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46870" w14:textId="77777777" w:rsidR="007B407D" w:rsidRPr="00C62EA7" w:rsidRDefault="009117ED" w:rsidP="00326ECD">
      <w:pPr>
        <w:ind w:right="-1"/>
        <w:jc w:val="center"/>
        <w:rPr>
          <w:b/>
          <w:sz w:val="28"/>
          <w:szCs w:val="26"/>
        </w:rPr>
      </w:pPr>
      <w:r w:rsidRPr="00C62EA7">
        <w:rPr>
          <w:b/>
          <w:sz w:val="28"/>
          <w:szCs w:val="26"/>
        </w:rPr>
        <w:t>С</w:t>
      </w:r>
      <w:r w:rsidR="00310CDA" w:rsidRPr="00C62EA7">
        <w:rPr>
          <w:b/>
          <w:sz w:val="28"/>
          <w:szCs w:val="26"/>
        </w:rPr>
        <w:t xml:space="preserve">водный </w:t>
      </w:r>
      <w:r w:rsidR="00C934AC" w:rsidRPr="00C62EA7">
        <w:rPr>
          <w:b/>
          <w:sz w:val="28"/>
          <w:szCs w:val="26"/>
        </w:rPr>
        <w:t xml:space="preserve">годовой доклад о </w:t>
      </w:r>
      <w:r w:rsidR="003B0DE5" w:rsidRPr="00C62EA7">
        <w:rPr>
          <w:b/>
          <w:sz w:val="28"/>
          <w:szCs w:val="26"/>
        </w:rPr>
        <w:t xml:space="preserve">ходе </w:t>
      </w:r>
      <w:r w:rsidR="00C934AC" w:rsidRPr="00C62EA7">
        <w:rPr>
          <w:b/>
          <w:sz w:val="28"/>
          <w:szCs w:val="26"/>
        </w:rPr>
        <w:t>реализации</w:t>
      </w:r>
    </w:p>
    <w:p w14:paraId="5FE768CD" w14:textId="77777777" w:rsidR="007B407D" w:rsidRPr="00C62EA7" w:rsidRDefault="00C07E4F" w:rsidP="00326ECD">
      <w:pPr>
        <w:ind w:right="-1"/>
        <w:jc w:val="center"/>
        <w:rPr>
          <w:b/>
          <w:sz w:val="28"/>
          <w:szCs w:val="26"/>
        </w:rPr>
      </w:pPr>
      <w:r w:rsidRPr="00C62EA7">
        <w:rPr>
          <w:b/>
          <w:sz w:val="28"/>
          <w:szCs w:val="26"/>
        </w:rPr>
        <w:t xml:space="preserve">и </w:t>
      </w:r>
      <w:r w:rsidR="003B0DE5" w:rsidRPr="00C62EA7">
        <w:rPr>
          <w:b/>
          <w:sz w:val="28"/>
          <w:szCs w:val="26"/>
        </w:rPr>
        <w:t xml:space="preserve">об оценке эффективности </w:t>
      </w:r>
      <w:r w:rsidR="007B407D" w:rsidRPr="00C62EA7">
        <w:rPr>
          <w:b/>
          <w:sz w:val="28"/>
          <w:szCs w:val="26"/>
        </w:rPr>
        <w:t xml:space="preserve">государственных программ </w:t>
      </w:r>
    </w:p>
    <w:p w14:paraId="4BAC71B0" w14:textId="77777777" w:rsidR="007B407D" w:rsidRPr="00C62EA7" w:rsidRDefault="007B407D" w:rsidP="00326ECD">
      <w:pPr>
        <w:ind w:right="-1"/>
        <w:jc w:val="center"/>
        <w:rPr>
          <w:b/>
          <w:sz w:val="28"/>
          <w:szCs w:val="26"/>
        </w:rPr>
      </w:pPr>
      <w:r w:rsidRPr="00C62EA7">
        <w:rPr>
          <w:b/>
          <w:sz w:val="28"/>
          <w:szCs w:val="26"/>
        </w:rPr>
        <w:t>Кабардино-Балкарской Республики в 20</w:t>
      </w:r>
      <w:r w:rsidR="00127727" w:rsidRPr="00C62EA7">
        <w:rPr>
          <w:b/>
          <w:sz w:val="28"/>
          <w:szCs w:val="26"/>
        </w:rPr>
        <w:t>2</w:t>
      </w:r>
      <w:r w:rsidR="00926F95" w:rsidRPr="00C62EA7">
        <w:rPr>
          <w:b/>
          <w:sz w:val="28"/>
          <w:szCs w:val="26"/>
        </w:rPr>
        <w:t>5</w:t>
      </w:r>
      <w:r w:rsidRPr="00C62EA7">
        <w:rPr>
          <w:b/>
          <w:sz w:val="28"/>
          <w:szCs w:val="26"/>
        </w:rPr>
        <w:t xml:space="preserve"> году</w:t>
      </w:r>
    </w:p>
    <w:p w14:paraId="31925863" w14:textId="77777777" w:rsidR="007B407D" w:rsidRPr="00C62EA7" w:rsidRDefault="00FA5896" w:rsidP="00FA5896">
      <w:pPr>
        <w:tabs>
          <w:tab w:val="left" w:pos="1866"/>
        </w:tabs>
        <w:ind w:right="-1" w:firstLine="709"/>
        <w:jc w:val="both"/>
        <w:rPr>
          <w:sz w:val="26"/>
          <w:szCs w:val="26"/>
        </w:rPr>
      </w:pPr>
      <w:r w:rsidRPr="00C62EA7">
        <w:rPr>
          <w:sz w:val="26"/>
          <w:szCs w:val="26"/>
        </w:rPr>
        <w:tab/>
      </w:r>
    </w:p>
    <w:p w14:paraId="56559392" w14:textId="77777777" w:rsidR="00B816D0" w:rsidRPr="00C62EA7" w:rsidRDefault="00F67509" w:rsidP="00326ECD">
      <w:pPr>
        <w:ind w:right="-1" w:firstLine="709"/>
        <w:jc w:val="both"/>
        <w:rPr>
          <w:bCs/>
          <w:color w:val="000000" w:themeColor="text1"/>
          <w:sz w:val="28"/>
          <w:szCs w:val="26"/>
        </w:rPr>
      </w:pPr>
      <w:r w:rsidRPr="00C62EA7">
        <w:rPr>
          <w:color w:val="000000" w:themeColor="text1"/>
          <w:sz w:val="28"/>
          <w:szCs w:val="26"/>
        </w:rPr>
        <w:t xml:space="preserve">В соответствии с распоряжением Правительства Кабардино-Балкарской Республики </w:t>
      </w:r>
      <w:r w:rsidRPr="00C62EA7">
        <w:rPr>
          <w:rFonts w:eastAsiaTheme="minorHAnsi"/>
          <w:color w:val="000000" w:themeColor="text1"/>
          <w:sz w:val="28"/>
          <w:szCs w:val="26"/>
          <w:lang w:eastAsia="en-US"/>
        </w:rPr>
        <w:t xml:space="preserve">от </w:t>
      </w:r>
      <w:r w:rsidR="00926F95" w:rsidRPr="00C62EA7">
        <w:rPr>
          <w:rFonts w:eastAsiaTheme="minorHAnsi"/>
          <w:color w:val="000000" w:themeColor="text1"/>
          <w:sz w:val="28"/>
          <w:szCs w:val="26"/>
          <w:lang w:eastAsia="en-US"/>
        </w:rPr>
        <w:t>1</w:t>
      </w:r>
      <w:r w:rsidRPr="00C62EA7">
        <w:rPr>
          <w:rFonts w:eastAsiaTheme="minorHAnsi"/>
          <w:color w:val="000000" w:themeColor="text1"/>
          <w:sz w:val="28"/>
          <w:szCs w:val="26"/>
          <w:lang w:eastAsia="en-US"/>
        </w:rPr>
        <w:t>5 декабря 20</w:t>
      </w:r>
      <w:r w:rsidR="00926F95" w:rsidRPr="00C62EA7">
        <w:rPr>
          <w:rFonts w:eastAsiaTheme="minorHAnsi"/>
          <w:color w:val="000000" w:themeColor="text1"/>
          <w:sz w:val="28"/>
          <w:szCs w:val="26"/>
          <w:lang w:eastAsia="en-US"/>
        </w:rPr>
        <w:t>23</w:t>
      </w:r>
      <w:r w:rsidRPr="00C62EA7">
        <w:rPr>
          <w:rFonts w:eastAsiaTheme="minorHAnsi"/>
          <w:color w:val="000000" w:themeColor="text1"/>
          <w:sz w:val="28"/>
          <w:szCs w:val="26"/>
          <w:lang w:eastAsia="en-US"/>
        </w:rPr>
        <w:t xml:space="preserve"> г. №</w:t>
      </w:r>
      <w:r w:rsidR="00CC16B7" w:rsidRPr="00C62EA7">
        <w:rPr>
          <w:rFonts w:eastAsiaTheme="minorHAnsi"/>
          <w:color w:val="000000" w:themeColor="text1"/>
          <w:sz w:val="28"/>
          <w:szCs w:val="26"/>
          <w:lang w:eastAsia="en-US"/>
        </w:rPr>
        <w:t xml:space="preserve"> </w:t>
      </w:r>
      <w:r w:rsidR="00926F95" w:rsidRPr="00C62EA7">
        <w:rPr>
          <w:rFonts w:eastAsiaTheme="minorHAnsi"/>
          <w:color w:val="000000" w:themeColor="text1"/>
          <w:sz w:val="28"/>
          <w:szCs w:val="26"/>
          <w:lang w:eastAsia="en-US"/>
        </w:rPr>
        <w:t>637</w:t>
      </w:r>
      <w:r w:rsidRPr="00C62EA7">
        <w:rPr>
          <w:rFonts w:eastAsiaTheme="minorHAnsi"/>
          <w:color w:val="000000" w:themeColor="text1"/>
          <w:sz w:val="28"/>
          <w:szCs w:val="26"/>
          <w:lang w:eastAsia="en-US"/>
        </w:rPr>
        <w:t xml:space="preserve">-рп в </w:t>
      </w:r>
      <w:r w:rsidR="00AC1C76" w:rsidRPr="00C62EA7">
        <w:rPr>
          <w:bCs/>
          <w:color w:val="000000" w:themeColor="text1"/>
          <w:sz w:val="28"/>
          <w:szCs w:val="26"/>
        </w:rPr>
        <w:t>202</w:t>
      </w:r>
      <w:r w:rsidR="00926F95" w:rsidRPr="00C62EA7">
        <w:rPr>
          <w:bCs/>
          <w:color w:val="000000" w:themeColor="text1"/>
          <w:sz w:val="28"/>
          <w:szCs w:val="26"/>
        </w:rPr>
        <w:t>5</w:t>
      </w:r>
      <w:r w:rsidR="00B816D0" w:rsidRPr="00C62EA7">
        <w:rPr>
          <w:bCs/>
          <w:color w:val="000000" w:themeColor="text1"/>
          <w:sz w:val="28"/>
          <w:szCs w:val="26"/>
        </w:rPr>
        <w:t xml:space="preserve"> году в республике реализовывались 2</w:t>
      </w:r>
      <w:r w:rsidR="00775ED0" w:rsidRPr="00C62EA7">
        <w:rPr>
          <w:bCs/>
          <w:color w:val="000000" w:themeColor="text1"/>
          <w:sz w:val="28"/>
          <w:szCs w:val="26"/>
        </w:rPr>
        <w:t>6</w:t>
      </w:r>
      <w:r w:rsidR="00B816D0" w:rsidRPr="00C62EA7">
        <w:rPr>
          <w:bCs/>
          <w:color w:val="000000" w:themeColor="text1"/>
          <w:sz w:val="28"/>
          <w:szCs w:val="26"/>
        </w:rPr>
        <w:t xml:space="preserve"> государственны</w:t>
      </w:r>
      <w:r w:rsidR="00127727" w:rsidRPr="00C62EA7">
        <w:rPr>
          <w:bCs/>
          <w:color w:val="000000" w:themeColor="text1"/>
          <w:sz w:val="28"/>
          <w:szCs w:val="26"/>
        </w:rPr>
        <w:t>х</w:t>
      </w:r>
      <w:r w:rsidR="00B816D0" w:rsidRPr="00C62EA7">
        <w:rPr>
          <w:bCs/>
          <w:color w:val="000000" w:themeColor="text1"/>
          <w:sz w:val="28"/>
          <w:szCs w:val="26"/>
        </w:rPr>
        <w:t xml:space="preserve"> программ Кабардино-Балкарской Республики</w:t>
      </w:r>
      <w:r w:rsidRPr="00C62EA7">
        <w:rPr>
          <w:bCs/>
          <w:color w:val="000000" w:themeColor="text1"/>
          <w:sz w:val="28"/>
          <w:szCs w:val="26"/>
        </w:rPr>
        <w:t>, в том числе</w:t>
      </w:r>
      <w:r w:rsidR="00B816D0" w:rsidRPr="00C62EA7">
        <w:rPr>
          <w:bCs/>
          <w:color w:val="000000" w:themeColor="text1"/>
          <w:sz w:val="28"/>
          <w:szCs w:val="26"/>
        </w:rPr>
        <w:t xml:space="preserve"> </w:t>
      </w:r>
      <w:r w:rsidR="00B65627" w:rsidRPr="00C62EA7">
        <w:rPr>
          <w:bCs/>
          <w:color w:val="000000" w:themeColor="text1"/>
          <w:sz w:val="28"/>
          <w:szCs w:val="26"/>
        </w:rPr>
        <w:t>2</w:t>
      </w:r>
      <w:r w:rsidR="00926F95" w:rsidRPr="00C62EA7">
        <w:rPr>
          <w:bCs/>
          <w:color w:val="000000" w:themeColor="text1"/>
          <w:sz w:val="28"/>
          <w:szCs w:val="26"/>
        </w:rPr>
        <w:t>0</w:t>
      </w:r>
      <w:r w:rsidR="00B816D0" w:rsidRPr="00C62EA7">
        <w:rPr>
          <w:bCs/>
          <w:color w:val="000000" w:themeColor="text1"/>
          <w:sz w:val="28"/>
          <w:szCs w:val="26"/>
        </w:rPr>
        <w:t xml:space="preserve"> гос</w:t>
      </w:r>
      <w:r w:rsidR="007C2BCE" w:rsidRPr="00C62EA7">
        <w:rPr>
          <w:bCs/>
          <w:color w:val="000000" w:themeColor="text1"/>
          <w:sz w:val="28"/>
          <w:szCs w:val="26"/>
        </w:rPr>
        <w:t>ударственн</w:t>
      </w:r>
      <w:r w:rsidR="00926F95" w:rsidRPr="00C62EA7">
        <w:rPr>
          <w:bCs/>
          <w:color w:val="000000" w:themeColor="text1"/>
          <w:sz w:val="28"/>
          <w:szCs w:val="26"/>
        </w:rPr>
        <w:t>ых</w:t>
      </w:r>
      <w:r w:rsidR="007C2BCE" w:rsidRPr="00C62EA7">
        <w:rPr>
          <w:bCs/>
          <w:color w:val="000000" w:themeColor="text1"/>
          <w:sz w:val="28"/>
          <w:szCs w:val="26"/>
        </w:rPr>
        <w:t xml:space="preserve"> </w:t>
      </w:r>
      <w:r w:rsidR="00B816D0" w:rsidRPr="00C62EA7">
        <w:rPr>
          <w:bCs/>
          <w:color w:val="000000" w:themeColor="text1"/>
          <w:sz w:val="28"/>
          <w:szCs w:val="26"/>
        </w:rPr>
        <w:t>программ</w:t>
      </w:r>
      <w:r w:rsidRPr="00C62EA7">
        <w:rPr>
          <w:bCs/>
          <w:color w:val="000000" w:themeColor="text1"/>
          <w:sz w:val="28"/>
          <w:szCs w:val="26"/>
        </w:rPr>
        <w:t xml:space="preserve">, </w:t>
      </w:r>
      <w:r w:rsidR="00B816D0" w:rsidRPr="00C62EA7">
        <w:rPr>
          <w:bCs/>
          <w:color w:val="000000" w:themeColor="text1"/>
          <w:sz w:val="28"/>
          <w:szCs w:val="26"/>
        </w:rPr>
        <w:t>предусм</w:t>
      </w:r>
      <w:r w:rsidRPr="00C62EA7">
        <w:rPr>
          <w:bCs/>
          <w:color w:val="000000" w:themeColor="text1"/>
          <w:sz w:val="28"/>
          <w:szCs w:val="26"/>
        </w:rPr>
        <w:t>атривающ</w:t>
      </w:r>
      <w:r w:rsidR="00926F95" w:rsidRPr="00C62EA7">
        <w:rPr>
          <w:bCs/>
          <w:color w:val="000000" w:themeColor="text1"/>
          <w:sz w:val="28"/>
          <w:szCs w:val="26"/>
        </w:rPr>
        <w:t>ие</w:t>
      </w:r>
      <w:r w:rsidRPr="00C62EA7">
        <w:rPr>
          <w:bCs/>
          <w:color w:val="000000" w:themeColor="text1"/>
          <w:sz w:val="28"/>
          <w:szCs w:val="26"/>
        </w:rPr>
        <w:t xml:space="preserve"> </w:t>
      </w:r>
      <w:proofErr w:type="spellStart"/>
      <w:r w:rsidRPr="00C62EA7">
        <w:rPr>
          <w:bCs/>
          <w:color w:val="000000" w:themeColor="text1"/>
          <w:sz w:val="28"/>
          <w:szCs w:val="26"/>
        </w:rPr>
        <w:t>с</w:t>
      </w:r>
      <w:r w:rsidR="00B816D0" w:rsidRPr="00C62EA7">
        <w:rPr>
          <w:bCs/>
          <w:color w:val="000000" w:themeColor="text1"/>
          <w:sz w:val="28"/>
          <w:szCs w:val="26"/>
        </w:rPr>
        <w:t>офинансирование</w:t>
      </w:r>
      <w:proofErr w:type="spellEnd"/>
      <w:r w:rsidRPr="00C62EA7">
        <w:rPr>
          <w:bCs/>
          <w:color w:val="000000" w:themeColor="text1"/>
          <w:sz w:val="28"/>
          <w:szCs w:val="26"/>
        </w:rPr>
        <w:t xml:space="preserve"> из федерального бюджета</w:t>
      </w:r>
      <w:r w:rsidR="00B816D0" w:rsidRPr="00C62EA7">
        <w:rPr>
          <w:bCs/>
          <w:color w:val="000000" w:themeColor="text1"/>
          <w:sz w:val="28"/>
          <w:szCs w:val="26"/>
        </w:rPr>
        <w:t xml:space="preserve">. </w:t>
      </w:r>
    </w:p>
    <w:p w14:paraId="2C0B3E6D" w14:textId="77777777" w:rsidR="00B816D0" w:rsidRPr="00C62EA7" w:rsidRDefault="00B816D0" w:rsidP="00326ECD">
      <w:pPr>
        <w:ind w:right="-1" w:firstLine="709"/>
        <w:jc w:val="both"/>
        <w:rPr>
          <w:color w:val="000000" w:themeColor="text1"/>
          <w:sz w:val="28"/>
          <w:szCs w:val="26"/>
        </w:rPr>
      </w:pPr>
      <w:r w:rsidRPr="00C62EA7">
        <w:rPr>
          <w:bCs/>
          <w:color w:val="000000" w:themeColor="text1"/>
          <w:sz w:val="28"/>
          <w:szCs w:val="26"/>
        </w:rPr>
        <w:t>В</w:t>
      </w:r>
      <w:r w:rsidR="00BE158C" w:rsidRPr="00C62EA7">
        <w:rPr>
          <w:bCs/>
          <w:color w:val="000000" w:themeColor="text1"/>
          <w:sz w:val="28"/>
          <w:szCs w:val="26"/>
        </w:rPr>
        <w:t xml:space="preserve">сего </w:t>
      </w:r>
      <w:r w:rsidR="00F140C3" w:rsidRPr="00C62EA7">
        <w:rPr>
          <w:color w:val="000000" w:themeColor="text1"/>
          <w:sz w:val="28"/>
          <w:szCs w:val="26"/>
        </w:rPr>
        <w:t>на реализацию государственных программ в 202</w:t>
      </w:r>
      <w:r w:rsidR="00926F95" w:rsidRPr="00C62EA7">
        <w:rPr>
          <w:color w:val="000000" w:themeColor="text1"/>
          <w:sz w:val="28"/>
          <w:szCs w:val="26"/>
        </w:rPr>
        <w:t>5</w:t>
      </w:r>
      <w:r w:rsidR="00F140C3" w:rsidRPr="00C62EA7">
        <w:rPr>
          <w:color w:val="000000" w:themeColor="text1"/>
          <w:sz w:val="28"/>
          <w:szCs w:val="26"/>
        </w:rPr>
        <w:t xml:space="preserve"> году было предусмотрено в бюджете </w:t>
      </w:r>
      <w:r w:rsidR="00B65627" w:rsidRPr="00C62EA7">
        <w:rPr>
          <w:color w:val="000000" w:themeColor="text1"/>
          <w:sz w:val="28"/>
          <w:szCs w:val="26"/>
        </w:rPr>
        <w:t>6</w:t>
      </w:r>
      <w:r w:rsidR="00926F95" w:rsidRPr="00C62EA7">
        <w:rPr>
          <w:color w:val="000000" w:themeColor="text1"/>
          <w:sz w:val="28"/>
          <w:szCs w:val="26"/>
        </w:rPr>
        <w:t>8</w:t>
      </w:r>
      <w:r w:rsidR="00B65627" w:rsidRPr="00C62EA7">
        <w:rPr>
          <w:color w:val="000000" w:themeColor="text1"/>
          <w:sz w:val="28"/>
          <w:szCs w:val="26"/>
        </w:rPr>
        <w:t>,</w:t>
      </w:r>
      <w:r w:rsidR="00926F95" w:rsidRPr="00C62EA7">
        <w:rPr>
          <w:color w:val="000000" w:themeColor="text1"/>
          <w:sz w:val="28"/>
          <w:szCs w:val="26"/>
        </w:rPr>
        <w:t>8</w:t>
      </w:r>
      <w:r w:rsidR="00F140C3" w:rsidRPr="00C62EA7">
        <w:rPr>
          <w:color w:val="000000" w:themeColor="text1"/>
          <w:sz w:val="28"/>
          <w:szCs w:val="26"/>
        </w:rPr>
        <w:t xml:space="preserve"> млрд рублей, в том числе из средств федерального бюджета – </w:t>
      </w:r>
      <w:r w:rsidR="00775ED0" w:rsidRPr="00C62EA7">
        <w:rPr>
          <w:color w:val="000000" w:themeColor="text1"/>
          <w:sz w:val="28"/>
          <w:szCs w:val="26"/>
        </w:rPr>
        <w:t>1</w:t>
      </w:r>
      <w:r w:rsidR="00926F95" w:rsidRPr="00C62EA7">
        <w:rPr>
          <w:color w:val="000000" w:themeColor="text1"/>
          <w:sz w:val="28"/>
          <w:szCs w:val="26"/>
        </w:rPr>
        <w:t>8</w:t>
      </w:r>
      <w:r w:rsidR="00B65627" w:rsidRPr="00C62EA7">
        <w:rPr>
          <w:color w:val="000000" w:themeColor="text1"/>
          <w:sz w:val="28"/>
          <w:szCs w:val="26"/>
        </w:rPr>
        <w:t>,</w:t>
      </w:r>
      <w:r w:rsidR="00926F95" w:rsidRPr="00C62EA7">
        <w:rPr>
          <w:color w:val="000000" w:themeColor="text1"/>
          <w:sz w:val="28"/>
          <w:szCs w:val="26"/>
        </w:rPr>
        <w:t>9</w:t>
      </w:r>
      <w:r w:rsidR="00F140C3" w:rsidRPr="00C62EA7">
        <w:rPr>
          <w:color w:val="000000" w:themeColor="text1"/>
          <w:sz w:val="28"/>
          <w:szCs w:val="26"/>
        </w:rPr>
        <w:t xml:space="preserve"> млрд рублей</w:t>
      </w:r>
      <w:r w:rsidR="00B65627" w:rsidRPr="00C62EA7">
        <w:rPr>
          <w:color w:val="000000" w:themeColor="text1"/>
          <w:sz w:val="28"/>
          <w:szCs w:val="26"/>
        </w:rPr>
        <w:t xml:space="preserve">, республиканского бюджета – </w:t>
      </w:r>
      <w:r w:rsidR="00775ED0" w:rsidRPr="00C62EA7">
        <w:rPr>
          <w:color w:val="000000" w:themeColor="text1"/>
          <w:sz w:val="28"/>
          <w:szCs w:val="26"/>
        </w:rPr>
        <w:t>4</w:t>
      </w:r>
      <w:r w:rsidR="00926F95" w:rsidRPr="00C62EA7">
        <w:rPr>
          <w:color w:val="000000" w:themeColor="text1"/>
          <w:sz w:val="28"/>
          <w:szCs w:val="26"/>
        </w:rPr>
        <w:t>9</w:t>
      </w:r>
      <w:r w:rsidR="00B65627" w:rsidRPr="00C62EA7">
        <w:rPr>
          <w:color w:val="000000" w:themeColor="text1"/>
          <w:sz w:val="28"/>
          <w:szCs w:val="26"/>
        </w:rPr>
        <w:t>,</w:t>
      </w:r>
      <w:r w:rsidR="00775ED0" w:rsidRPr="00C62EA7">
        <w:rPr>
          <w:color w:val="000000" w:themeColor="text1"/>
          <w:sz w:val="28"/>
          <w:szCs w:val="26"/>
        </w:rPr>
        <w:t>9</w:t>
      </w:r>
      <w:r w:rsidR="00B65627" w:rsidRPr="00C62EA7">
        <w:rPr>
          <w:color w:val="000000" w:themeColor="text1"/>
          <w:sz w:val="28"/>
          <w:szCs w:val="26"/>
        </w:rPr>
        <w:t xml:space="preserve"> млрд рублей.</w:t>
      </w:r>
    </w:p>
    <w:p w14:paraId="4666B523" w14:textId="77777777" w:rsidR="00B816D0" w:rsidRPr="00C62EA7" w:rsidRDefault="00B816D0" w:rsidP="00326ECD">
      <w:pPr>
        <w:ind w:right="-1" w:firstLine="709"/>
        <w:jc w:val="both"/>
        <w:rPr>
          <w:color w:val="000000" w:themeColor="text1"/>
          <w:sz w:val="28"/>
          <w:szCs w:val="26"/>
        </w:rPr>
      </w:pPr>
      <w:r w:rsidRPr="00C62EA7">
        <w:rPr>
          <w:color w:val="000000" w:themeColor="text1"/>
          <w:sz w:val="28"/>
          <w:szCs w:val="26"/>
        </w:rPr>
        <w:t>Фактическое финансирование республиканских государственных прог</w:t>
      </w:r>
      <w:r w:rsidR="00E52180" w:rsidRPr="00C62EA7">
        <w:rPr>
          <w:color w:val="000000" w:themeColor="text1"/>
          <w:sz w:val="28"/>
          <w:szCs w:val="26"/>
        </w:rPr>
        <w:t xml:space="preserve">рамм составило </w:t>
      </w:r>
      <w:r w:rsidR="00B65627" w:rsidRPr="00C62EA7">
        <w:rPr>
          <w:color w:val="000000" w:themeColor="text1"/>
          <w:sz w:val="28"/>
          <w:szCs w:val="26"/>
        </w:rPr>
        <w:t>6</w:t>
      </w:r>
      <w:r w:rsidR="00926F95" w:rsidRPr="00C62EA7">
        <w:rPr>
          <w:color w:val="000000" w:themeColor="text1"/>
          <w:sz w:val="28"/>
          <w:szCs w:val="26"/>
        </w:rPr>
        <w:t>6</w:t>
      </w:r>
      <w:r w:rsidR="007C37D8" w:rsidRPr="00C62EA7">
        <w:rPr>
          <w:color w:val="000000" w:themeColor="text1"/>
          <w:sz w:val="28"/>
          <w:szCs w:val="26"/>
        </w:rPr>
        <w:t>,</w:t>
      </w:r>
      <w:r w:rsidR="00926F95" w:rsidRPr="00C62EA7">
        <w:rPr>
          <w:color w:val="000000" w:themeColor="text1"/>
          <w:sz w:val="28"/>
          <w:szCs w:val="26"/>
        </w:rPr>
        <w:t>7</w:t>
      </w:r>
      <w:r w:rsidR="00F140C3" w:rsidRPr="00C62EA7">
        <w:rPr>
          <w:color w:val="000000" w:themeColor="text1"/>
          <w:sz w:val="28"/>
          <w:szCs w:val="26"/>
        </w:rPr>
        <w:t xml:space="preserve"> млрд рублей или </w:t>
      </w:r>
      <w:r w:rsidR="00B65627" w:rsidRPr="00C62EA7">
        <w:rPr>
          <w:color w:val="000000" w:themeColor="text1"/>
          <w:sz w:val="28"/>
          <w:szCs w:val="26"/>
        </w:rPr>
        <w:t>9</w:t>
      </w:r>
      <w:r w:rsidR="00926F95" w:rsidRPr="00C62EA7">
        <w:rPr>
          <w:color w:val="000000" w:themeColor="text1"/>
          <w:sz w:val="28"/>
          <w:szCs w:val="26"/>
        </w:rPr>
        <w:t>6</w:t>
      </w:r>
      <w:r w:rsidR="00B65627" w:rsidRPr="00C62EA7">
        <w:rPr>
          <w:color w:val="000000" w:themeColor="text1"/>
          <w:sz w:val="28"/>
          <w:szCs w:val="26"/>
        </w:rPr>
        <w:t>,</w:t>
      </w:r>
      <w:r w:rsidR="00775ED0" w:rsidRPr="00C62EA7">
        <w:rPr>
          <w:color w:val="000000" w:themeColor="text1"/>
          <w:sz w:val="28"/>
          <w:szCs w:val="26"/>
        </w:rPr>
        <w:t>9</w:t>
      </w:r>
      <w:r w:rsidR="00F140C3" w:rsidRPr="00C62EA7">
        <w:rPr>
          <w:color w:val="000000" w:themeColor="text1"/>
          <w:sz w:val="28"/>
          <w:szCs w:val="26"/>
        </w:rPr>
        <w:t xml:space="preserve">% от запланированного объема, в том числе из средств федерального бюджета – </w:t>
      </w:r>
      <w:r w:rsidR="00775ED0" w:rsidRPr="00C62EA7">
        <w:rPr>
          <w:color w:val="000000" w:themeColor="text1"/>
          <w:sz w:val="28"/>
          <w:szCs w:val="26"/>
        </w:rPr>
        <w:t>1</w:t>
      </w:r>
      <w:r w:rsidR="00926F95" w:rsidRPr="00C62EA7">
        <w:rPr>
          <w:color w:val="000000" w:themeColor="text1"/>
          <w:sz w:val="28"/>
          <w:szCs w:val="26"/>
        </w:rPr>
        <w:t>8</w:t>
      </w:r>
      <w:r w:rsidR="00B65627" w:rsidRPr="00C62EA7">
        <w:rPr>
          <w:color w:val="000000" w:themeColor="text1"/>
          <w:sz w:val="28"/>
          <w:szCs w:val="26"/>
        </w:rPr>
        <w:t>,</w:t>
      </w:r>
      <w:r w:rsidR="00926F95" w:rsidRPr="00C62EA7">
        <w:rPr>
          <w:color w:val="000000" w:themeColor="text1"/>
          <w:sz w:val="28"/>
          <w:szCs w:val="26"/>
        </w:rPr>
        <w:t>9</w:t>
      </w:r>
      <w:r w:rsidR="00F140C3" w:rsidRPr="00C62EA7">
        <w:rPr>
          <w:color w:val="000000" w:themeColor="text1"/>
          <w:sz w:val="28"/>
          <w:szCs w:val="26"/>
        </w:rPr>
        <w:t xml:space="preserve"> млрд рублей (</w:t>
      </w:r>
      <w:r w:rsidR="00B65627" w:rsidRPr="00C62EA7">
        <w:rPr>
          <w:color w:val="000000" w:themeColor="text1"/>
          <w:sz w:val="28"/>
          <w:szCs w:val="26"/>
        </w:rPr>
        <w:t>99,</w:t>
      </w:r>
      <w:r w:rsidR="00926F95" w:rsidRPr="00C62EA7">
        <w:rPr>
          <w:color w:val="000000" w:themeColor="text1"/>
          <w:sz w:val="28"/>
          <w:szCs w:val="26"/>
        </w:rPr>
        <w:t>8</w:t>
      </w:r>
      <w:r w:rsidR="00F140C3" w:rsidRPr="00C62EA7">
        <w:rPr>
          <w:color w:val="000000" w:themeColor="text1"/>
          <w:sz w:val="28"/>
          <w:szCs w:val="26"/>
        </w:rPr>
        <w:t>%)</w:t>
      </w:r>
      <w:r w:rsidR="00B65627" w:rsidRPr="00C62EA7">
        <w:rPr>
          <w:color w:val="000000" w:themeColor="text1"/>
          <w:sz w:val="28"/>
          <w:szCs w:val="26"/>
        </w:rPr>
        <w:t xml:space="preserve">, средств республиканского бюджета – </w:t>
      </w:r>
      <w:r w:rsidR="00775ED0" w:rsidRPr="00C62EA7">
        <w:rPr>
          <w:color w:val="000000" w:themeColor="text1"/>
          <w:sz w:val="28"/>
          <w:szCs w:val="26"/>
        </w:rPr>
        <w:t>4</w:t>
      </w:r>
      <w:r w:rsidR="00926F95" w:rsidRPr="00C62EA7">
        <w:rPr>
          <w:color w:val="000000" w:themeColor="text1"/>
          <w:sz w:val="28"/>
          <w:szCs w:val="26"/>
        </w:rPr>
        <w:t>7</w:t>
      </w:r>
      <w:r w:rsidR="00B65627" w:rsidRPr="00C62EA7">
        <w:rPr>
          <w:color w:val="000000" w:themeColor="text1"/>
          <w:sz w:val="28"/>
          <w:szCs w:val="26"/>
        </w:rPr>
        <w:t>,</w:t>
      </w:r>
      <w:r w:rsidR="00926F95" w:rsidRPr="00C62EA7">
        <w:rPr>
          <w:color w:val="000000" w:themeColor="text1"/>
          <w:sz w:val="28"/>
          <w:szCs w:val="26"/>
        </w:rPr>
        <w:t>8</w:t>
      </w:r>
      <w:r w:rsidR="00B65627" w:rsidRPr="00C62EA7">
        <w:rPr>
          <w:color w:val="000000" w:themeColor="text1"/>
          <w:sz w:val="28"/>
          <w:szCs w:val="26"/>
        </w:rPr>
        <w:t xml:space="preserve"> млрд рублей (9</w:t>
      </w:r>
      <w:r w:rsidR="00926F95" w:rsidRPr="00C62EA7">
        <w:rPr>
          <w:color w:val="000000" w:themeColor="text1"/>
          <w:sz w:val="28"/>
          <w:szCs w:val="26"/>
        </w:rPr>
        <w:t>5</w:t>
      </w:r>
      <w:r w:rsidR="00B65627" w:rsidRPr="00C62EA7">
        <w:rPr>
          <w:color w:val="000000" w:themeColor="text1"/>
          <w:sz w:val="28"/>
          <w:szCs w:val="26"/>
        </w:rPr>
        <w:t>,</w:t>
      </w:r>
      <w:r w:rsidR="00926F95" w:rsidRPr="00C62EA7">
        <w:rPr>
          <w:color w:val="000000" w:themeColor="text1"/>
          <w:sz w:val="28"/>
          <w:szCs w:val="26"/>
        </w:rPr>
        <w:t>8</w:t>
      </w:r>
      <w:r w:rsidR="00B65627" w:rsidRPr="00C62EA7">
        <w:rPr>
          <w:color w:val="000000" w:themeColor="text1"/>
          <w:sz w:val="28"/>
          <w:szCs w:val="26"/>
        </w:rPr>
        <w:t>%),</w:t>
      </w:r>
    </w:p>
    <w:p w14:paraId="6D3FDBE0" w14:textId="77777777" w:rsidR="00A66367" w:rsidRPr="00C62EA7" w:rsidRDefault="00A66367" w:rsidP="00326ECD">
      <w:pPr>
        <w:ind w:firstLine="709"/>
        <w:jc w:val="both"/>
        <w:rPr>
          <w:color w:val="000000" w:themeColor="text1"/>
          <w:sz w:val="28"/>
          <w:szCs w:val="26"/>
        </w:rPr>
      </w:pPr>
      <w:r w:rsidRPr="00C62EA7">
        <w:rPr>
          <w:color w:val="000000" w:themeColor="text1"/>
          <w:sz w:val="28"/>
          <w:szCs w:val="26"/>
        </w:rPr>
        <w:t>Структура бюджетных расходов на реализацию государственных программ Кабардино-Балкарской Республики в 20</w:t>
      </w:r>
      <w:r w:rsidR="00B06718" w:rsidRPr="00C62EA7">
        <w:rPr>
          <w:color w:val="000000" w:themeColor="text1"/>
          <w:sz w:val="28"/>
          <w:szCs w:val="26"/>
        </w:rPr>
        <w:t>2</w:t>
      </w:r>
      <w:r w:rsidR="00926F95" w:rsidRPr="00C62EA7">
        <w:rPr>
          <w:color w:val="000000" w:themeColor="text1"/>
          <w:sz w:val="28"/>
          <w:szCs w:val="26"/>
        </w:rPr>
        <w:t>5</w:t>
      </w:r>
      <w:r w:rsidRPr="00C62EA7">
        <w:rPr>
          <w:color w:val="000000" w:themeColor="text1"/>
          <w:sz w:val="28"/>
          <w:szCs w:val="26"/>
        </w:rPr>
        <w:t xml:space="preserve"> году сложилась следующим образом:</w:t>
      </w:r>
    </w:p>
    <w:p w14:paraId="45E30A40" w14:textId="77777777" w:rsidR="00567CD7" w:rsidRPr="00C62EA7" w:rsidRDefault="00C063DB" w:rsidP="00326ECD">
      <w:pPr>
        <w:ind w:right="-1" w:firstLine="709"/>
        <w:jc w:val="both"/>
        <w:rPr>
          <w:color w:val="000000" w:themeColor="text1"/>
          <w:sz w:val="28"/>
          <w:szCs w:val="26"/>
        </w:rPr>
      </w:pPr>
      <w:r w:rsidRPr="00C62EA7">
        <w:rPr>
          <w:color w:val="000000" w:themeColor="text1"/>
          <w:sz w:val="28"/>
          <w:szCs w:val="26"/>
        </w:rPr>
        <w:t>«</w:t>
      </w:r>
      <w:r w:rsidR="00567CD7" w:rsidRPr="00C62EA7">
        <w:rPr>
          <w:color w:val="000000" w:themeColor="text1"/>
          <w:sz w:val="28"/>
          <w:szCs w:val="26"/>
        </w:rPr>
        <w:t xml:space="preserve">Развитие образования в Кабардино-Балкарской Республике» </w:t>
      </w:r>
      <w:r w:rsidR="00062A88" w:rsidRPr="00C62EA7">
        <w:rPr>
          <w:color w:val="000000" w:themeColor="text1"/>
          <w:sz w:val="28"/>
          <w:szCs w:val="26"/>
        </w:rPr>
        <w:t>–</w:t>
      </w:r>
      <w:r w:rsidR="00567CD7" w:rsidRPr="00C62EA7">
        <w:rPr>
          <w:color w:val="000000" w:themeColor="text1"/>
          <w:sz w:val="28"/>
          <w:szCs w:val="26"/>
        </w:rPr>
        <w:t xml:space="preserve"> </w:t>
      </w:r>
      <w:r w:rsidR="00A73D0E" w:rsidRPr="00C62EA7">
        <w:rPr>
          <w:color w:val="000000" w:themeColor="text1"/>
          <w:sz w:val="28"/>
          <w:szCs w:val="26"/>
        </w:rPr>
        <w:t>26</w:t>
      </w:r>
      <w:r w:rsidR="00567CD7" w:rsidRPr="00C62EA7">
        <w:rPr>
          <w:color w:val="000000" w:themeColor="text1"/>
          <w:sz w:val="28"/>
          <w:szCs w:val="26"/>
        </w:rPr>
        <w:t>,</w:t>
      </w:r>
      <w:r w:rsidR="00A73D0E" w:rsidRPr="00C62EA7">
        <w:rPr>
          <w:color w:val="000000" w:themeColor="text1"/>
          <w:sz w:val="28"/>
          <w:szCs w:val="26"/>
        </w:rPr>
        <w:t>2</w:t>
      </w:r>
      <w:r w:rsidR="00567CD7" w:rsidRPr="00C62EA7">
        <w:rPr>
          <w:color w:val="000000" w:themeColor="text1"/>
          <w:sz w:val="28"/>
          <w:szCs w:val="26"/>
        </w:rPr>
        <w:t>% от общего объема финансирования, или 1</w:t>
      </w:r>
      <w:r w:rsidR="00A73D0E" w:rsidRPr="00C62EA7">
        <w:rPr>
          <w:color w:val="000000" w:themeColor="text1"/>
          <w:sz w:val="28"/>
          <w:szCs w:val="26"/>
        </w:rPr>
        <w:t>7</w:t>
      </w:r>
      <w:r w:rsidR="00567CD7" w:rsidRPr="00C62EA7">
        <w:rPr>
          <w:color w:val="000000" w:themeColor="text1"/>
          <w:sz w:val="28"/>
          <w:szCs w:val="26"/>
        </w:rPr>
        <w:t>,</w:t>
      </w:r>
      <w:r w:rsidR="00A73D0E" w:rsidRPr="00C62EA7">
        <w:rPr>
          <w:color w:val="000000" w:themeColor="text1"/>
          <w:sz w:val="28"/>
          <w:szCs w:val="26"/>
        </w:rPr>
        <w:t>5</w:t>
      </w:r>
      <w:r w:rsidR="00567CD7" w:rsidRPr="00C62EA7">
        <w:rPr>
          <w:color w:val="000000" w:themeColor="text1"/>
          <w:sz w:val="28"/>
          <w:szCs w:val="26"/>
        </w:rPr>
        <w:t xml:space="preserve"> млрд рублей;</w:t>
      </w:r>
    </w:p>
    <w:p w14:paraId="320D060D" w14:textId="77777777" w:rsidR="00B14924" w:rsidRPr="00C62EA7" w:rsidRDefault="000F3468" w:rsidP="00326ECD">
      <w:pPr>
        <w:ind w:right="-1" w:firstLine="709"/>
        <w:jc w:val="both"/>
        <w:rPr>
          <w:color w:val="000000" w:themeColor="text1"/>
          <w:sz w:val="28"/>
          <w:szCs w:val="26"/>
        </w:rPr>
      </w:pPr>
      <w:r w:rsidRPr="00C62EA7">
        <w:rPr>
          <w:color w:val="000000" w:themeColor="text1"/>
          <w:sz w:val="28"/>
          <w:szCs w:val="26"/>
        </w:rPr>
        <w:t>«</w:t>
      </w:r>
      <w:r w:rsidR="00B14924" w:rsidRPr="00C62EA7">
        <w:rPr>
          <w:color w:val="000000" w:themeColor="text1"/>
          <w:sz w:val="28"/>
          <w:szCs w:val="26"/>
        </w:rPr>
        <w:t>Социальная поддержка населения Кабардино-Балкарской Республики</w:t>
      </w:r>
      <w:r w:rsidRPr="00C62EA7">
        <w:rPr>
          <w:color w:val="000000" w:themeColor="text1"/>
          <w:sz w:val="28"/>
          <w:szCs w:val="26"/>
        </w:rPr>
        <w:t>»</w:t>
      </w:r>
      <w:r w:rsidR="00B14924" w:rsidRPr="00C62EA7">
        <w:rPr>
          <w:color w:val="000000" w:themeColor="text1"/>
          <w:sz w:val="28"/>
          <w:szCs w:val="26"/>
        </w:rPr>
        <w:t xml:space="preserve"> </w:t>
      </w:r>
      <w:r w:rsidR="00062A88" w:rsidRPr="00C62EA7">
        <w:rPr>
          <w:color w:val="000000" w:themeColor="text1"/>
          <w:sz w:val="28"/>
          <w:szCs w:val="26"/>
        </w:rPr>
        <w:t>–</w:t>
      </w:r>
      <w:r w:rsidR="00B14924" w:rsidRPr="00C62EA7">
        <w:rPr>
          <w:color w:val="000000" w:themeColor="text1"/>
          <w:sz w:val="28"/>
          <w:szCs w:val="26"/>
        </w:rPr>
        <w:t xml:space="preserve"> </w:t>
      </w:r>
      <w:r w:rsidR="00A73D0E" w:rsidRPr="00C62EA7">
        <w:rPr>
          <w:color w:val="000000" w:themeColor="text1"/>
          <w:sz w:val="28"/>
          <w:szCs w:val="26"/>
        </w:rPr>
        <w:t>23</w:t>
      </w:r>
      <w:r w:rsidR="00F140C3" w:rsidRPr="00C62EA7">
        <w:rPr>
          <w:color w:val="000000" w:themeColor="text1"/>
          <w:sz w:val="28"/>
          <w:szCs w:val="26"/>
        </w:rPr>
        <w:t>,</w:t>
      </w:r>
      <w:r w:rsidR="00A73D0E" w:rsidRPr="00C62EA7">
        <w:rPr>
          <w:color w:val="000000" w:themeColor="text1"/>
          <w:sz w:val="28"/>
          <w:szCs w:val="26"/>
        </w:rPr>
        <w:t>8</w:t>
      </w:r>
      <w:r w:rsidR="00B14924" w:rsidRPr="00C62EA7">
        <w:rPr>
          <w:color w:val="000000" w:themeColor="text1"/>
          <w:sz w:val="28"/>
          <w:szCs w:val="26"/>
        </w:rPr>
        <w:t xml:space="preserve">% от общего объема финансирования, или </w:t>
      </w:r>
      <w:r w:rsidR="00A73D0E" w:rsidRPr="00C62EA7">
        <w:rPr>
          <w:color w:val="000000" w:themeColor="text1"/>
          <w:sz w:val="28"/>
          <w:szCs w:val="26"/>
        </w:rPr>
        <w:t>15</w:t>
      </w:r>
      <w:r w:rsidR="00567CD7" w:rsidRPr="00C62EA7">
        <w:rPr>
          <w:color w:val="000000" w:themeColor="text1"/>
          <w:sz w:val="28"/>
          <w:szCs w:val="26"/>
        </w:rPr>
        <w:t>,</w:t>
      </w:r>
      <w:r w:rsidR="00A73D0E" w:rsidRPr="00C62EA7">
        <w:rPr>
          <w:color w:val="000000" w:themeColor="text1"/>
          <w:sz w:val="28"/>
          <w:szCs w:val="26"/>
        </w:rPr>
        <w:t>9</w:t>
      </w:r>
      <w:r w:rsidR="00567CD7" w:rsidRPr="00C62EA7">
        <w:rPr>
          <w:color w:val="000000" w:themeColor="text1"/>
          <w:sz w:val="28"/>
          <w:szCs w:val="26"/>
        </w:rPr>
        <w:t xml:space="preserve"> </w:t>
      </w:r>
      <w:r w:rsidR="00B14924" w:rsidRPr="00C62EA7">
        <w:rPr>
          <w:color w:val="000000" w:themeColor="text1"/>
          <w:sz w:val="28"/>
          <w:szCs w:val="26"/>
        </w:rPr>
        <w:t>млрд рублей;</w:t>
      </w:r>
    </w:p>
    <w:p w14:paraId="38AE0188" w14:textId="77777777" w:rsidR="00B14924" w:rsidRPr="00C62EA7" w:rsidRDefault="000F3468" w:rsidP="00326ECD">
      <w:pPr>
        <w:ind w:right="-1" w:firstLine="709"/>
        <w:jc w:val="both"/>
        <w:rPr>
          <w:color w:val="000000" w:themeColor="text1"/>
          <w:sz w:val="28"/>
          <w:szCs w:val="26"/>
        </w:rPr>
      </w:pPr>
      <w:r w:rsidRPr="00C62EA7">
        <w:rPr>
          <w:color w:val="000000" w:themeColor="text1"/>
          <w:sz w:val="28"/>
          <w:szCs w:val="26"/>
        </w:rPr>
        <w:t>«</w:t>
      </w:r>
      <w:r w:rsidR="00B14924" w:rsidRPr="00C62EA7">
        <w:rPr>
          <w:color w:val="000000" w:themeColor="text1"/>
          <w:sz w:val="28"/>
          <w:szCs w:val="26"/>
        </w:rPr>
        <w:t>Развитие здравоохранения в Кабардино-Балкарской Республике</w:t>
      </w:r>
      <w:r w:rsidRPr="00C62EA7">
        <w:rPr>
          <w:color w:val="000000" w:themeColor="text1"/>
          <w:sz w:val="28"/>
          <w:szCs w:val="26"/>
        </w:rPr>
        <w:t>»</w:t>
      </w:r>
      <w:r w:rsidR="00B14924" w:rsidRPr="00C62EA7">
        <w:rPr>
          <w:color w:val="000000" w:themeColor="text1"/>
          <w:sz w:val="28"/>
          <w:szCs w:val="26"/>
        </w:rPr>
        <w:t xml:space="preserve"> </w:t>
      </w:r>
      <w:r w:rsidR="00062A88" w:rsidRPr="00C62EA7">
        <w:rPr>
          <w:color w:val="000000" w:themeColor="text1"/>
          <w:sz w:val="28"/>
          <w:szCs w:val="26"/>
        </w:rPr>
        <w:t>–</w:t>
      </w:r>
      <w:r w:rsidR="00B14924" w:rsidRPr="00C62EA7">
        <w:rPr>
          <w:color w:val="000000" w:themeColor="text1"/>
          <w:sz w:val="28"/>
          <w:szCs w:val="26"/>
        </w:rPr>
        <w:t xml:space="preserve"> </w:t>
      </w:r>
      <w:r w:rsidR="00445BA3" w:rsidRPr="00C62EA7">
        <w:rPr>
          <w:color w:val="000000" w:themeColor="text1"/>
          <w:sz w:val="28"/>
          <w:szCs w:val="26"/>
        </w:rPr>
        <w:t>1</w:t>
      </w:r>
      <w:r w:rsidR="00A73D0E" w:rsidRPr="00C62EA7">
        <w:rPr>
          <w:color w:val="000000" w:themeColor="text1"/>
          <w:sz w:val="28"/>
          <w:szCs w:val="26"/>
        </w:rPr>
        <w:t>6</w:t>
      </w:r>
      <w:r w:rsidR="00F30B62" w:rsidRPr="00C62EA7">
        <w:rPr>
          <w:color w:val="000000" w:themeColor="text1"/>
          <w:sz w:val="28"/>
          <w:szCs w:val="26"/>
        </w:rPr>
        <w:t>,</w:t>
      </w:r>
      <w:r w:rsidR="00A73D0E" w:rsidRPr="00C62EA7">
        <w:rPr>
          <w:color w:val="000000" w:themeColor="text1"/>
          <w:sz w:val="28"/>
          <w:szCs w:val="26"/>
        </w:rPr>
        <w:t>9</w:t>
      </w:r>
      <w:r w:rsidR="00B14924" w:rsidRPr="00C62EA7">
        <w:rPr>
          <w:color w:val="000000" w:themeColor="text1"/>
          <w:sz w:val="28"/>
          <w:szCs w:val="26"/>
        </w:rPr>
        <w:t xml:space="preserve">% от общего объема финансирования, или </w:t>
      </w:r>
      <w:r w:rsidR="004F040A" w:rsidRPr="00C62EA7">
        <w:rPr>
          <w:color w:val="000000" w:themeColor="text1"/>
          <w:sz w:val="28"/>
          <w:szCs w:val="26"/>
        </w:rPr>
        <w:t>1</w:t>
      </w:r>
      <w:r w:rsidR="00A73D0E" w:rsidRPr="00C62EA7">
        <w:rPr>
          <w:color w:val="000000" w:themeColor="text1"/>
          <w:sz w:val="28"/>
          <w:szCs w:val="26"/>
        </w:rPr>
        <w:t>1</w:t>
      </w:r>
      <w:r w:rsidR="00445BA3" w:rsidRPr="00C62EA7">
        <w:rPr>
          <w:color w:val="000000" w:themeColor="text1"/>
          <w:sz w:val="28"/>
          <w:szCs w:val="26"/>
        </w:rPr>
        <w:t>,</w:t>
      </w:r>
      <w:r w:rsidR="00A73D0E" w:rsidRPr="00C62EA7">
        <w:rPr>
          <w:color w:val="000000" w:themeColor="text1"/>
          <w:sz w:val="28"/>
          <w:szCs w:val="26"/>
        </w:rPr>
        <w:t>3</w:t>
      </w:r>
      <w:r w:rsidR="00445BA3" w:rsidRPr="00C62EA7">
        <w:rPr>
          <w:color w:val="000000" w:themeColor="text1"/>
          <w:sz w:val="28"/>
          <w:szCs w:val="26"/>
        </w:rPr>
        <w:t xml:space="preserve"> </w:t>
      </w:r>
      <w:r w:rsidR="00B14924" w:rsidRPr="00C62EA7">
        <w:rPr>
          <w:color w:val="000000" w:themeColor="text1"/>
          <w:sz w:val="28"/>
          <w:szCs w:val="26"/>
        </w:rPr>
        <w:t>млрд рублей;</w:t>
      </w:r>
    </w:p>
    <w:p w14:paraId="067D8BF6" w14:textId="77777777" w:rsidR="008F4131" w:rsidRPr="00C62EA7" w:rsidRDefault="000F3468" w:rsidP="00326ECD">
      <w:pPr>
        <w:ind w:right="-1" w:firstLine="709"/>
        <w:jc w:val="both"/>
        <w:rPr>
          <w:color w:val="000000" w:themeColor="text1"/>
          <w:sz w:val="28"/>
          <w:szCs w:val="26"/>
        </w:rPr>
      </w:pPr>
      <w:r w:rsidRPr="00C62EA7">
        <w:rPr>
          <w:color w:val="000000" w:themeColor="text1"/>
          <w:sz w:val="28"/>
          <w:szCs w:val="26"/>
        </w:rPr>
        <w:t>«</w:t>
      </w:r>
      <w:r w:rsidR="008F4131" w:rsidRPr="00C62EA7">
        <w:rPr>
          <w:color w:val="000000" w:themeColor="text1"/>
          <w:sz w:val="28"/>
          <w:szCs w:val="26"/>
        </w:rPr>
        <w:t>Развитие транспортной системы в Кабардино-Балкарской Республике</w:t>
      </w:r>
      <w:r w:rsidRPr="00C62EA7">
        <w:rPr>
          <w:color w:val="000000" w:themeColor="text1"/>
          <w:sz w:val="28"/>
          <w:szCs w:val="26"/>
        </w:rPr>
        <w:t>»</w:t>
      </w:r>
      <w:r w:rsidR="008F4131" w:rsidRPr="00C62EA7">
        <w:rPr>
          <w:color w:val="000000" w:themeColor="text1"/>
          <w:sz w:val="28"/>
          <w:szCs w:val="26"/>
        </w:rPr>
        <w:t xml:space="preserve"> </w:t>
      </w:r>
      <w:r w:rsidR="00062A88" w:rsidRPr="00C62EA7">
        <w:rPr>
          <w:color w:val="000000" w:themeColor="text1"/>
          <w:sz w:val="28"/>
          <w:szCs w:val="26"/>
        </w:rPr>
        <w:t>–</w:t>
      </w:r>
      <w:r w:rsidR="008F4131" w:rsidRPr="00C62EA7">
        <w:rPr>
          <w:color w:val="000000" w:themeColor="text1"/>
          <w:sz w:val="28"/>
          <w:szCs w:val="26"/>
        </w:rPr>
        <w:t xml:space="preserve"> </w:t>
      </w:r>
      <w:r w:rsidR="00A73D0E" w:rsidRPr="00C62EA7">
        <w:rPr>
          <w:color w:val="000000" w:themeColor="text1"/>
          <w:sz w:val="28"/>
          <w:szCs w:val="26"/>
        </w:rPr>
        <w:t>9</w:t>
      </w:r>
      <w:r w:rsidR="00445BA3" w:rsidRPr="00C62EA7">
        <w:rPr>
          <w:color w:val="000000" w:themeColor="text1"/>
          <w:sz w:val="28"/>
          <w:szCs w:val="26"/>
        </w:rPr>
        <w:t>,</w:t>
      </w:r>
      <w:r w:rsidR="00A73D0E" w:rsidRPr="00C62EA7">
        <w:rPr>
          <w:color w:val="000000" w:themeColor="text1"/>
          <w:sz w:val="28"/>
          <w:szCs w:val="26"/>
        </w:rPr>
        <w:t>7</w:t>
      </w:r>
      <w:r w:rsidR="008F4131" w:rsidRPr="00C62EA7">
        <w:rPr>
          <w:color w:val="000000" w:themeColor="text1"/>
          <w:sz w:val="28"/>
          <w:szCs w:val="26"/>
        </w:rPr>
        <w:t xml:space="preserve">% от общего объема финансирования, или </w:t>
      </w:r>
      <w:r w:rsidR="004F040A" w:rsidRPr="00C62EA7">
        <w:rPr>
          <w:color w:val="000000" w:themeColor="text1"/>
          <w:sz w:val="28"/>
          <w:szCs w:val="26"/>
        </w:rPr>
        <w:t>6</w:t>
      </w:r>
      <w:r w:rsidR="00B14924" w:rsidRPr="00C62EA7">
        <w:rPr>
          <w:color w:val="000000" w:themeColor="text1"/>
          <w:sz w:val="28"/>
          <w:szCs w:val="26"/>
        </w:rPr>
        <w:t>,</w:t>
      </w:r>
      <w:r w:rsidR="00A73D0E" w:rsidRPr="00C62EA7">
        <w:rPr>
          <w:color w:val="000000" w:themeColor="text1"/>
          <w:sz w:val="28"/>
          <w:szCs w:val="26"/>
        </w:rPr>
        <w:t>5</w:t>
      </w:r>
      <w:r w:rsidR="00445BA3" w:rsidRPr="00C62EA7">
        <w:rPr>
          <w:color w:val="000000" w:themeColor="text1"/>
          <w:sz w:val="28"/>
          <w:szCs w:val="26"/>
        </w:rPr>
        <w:t xml:space="preserve"> </w:t>
      </w:r>
      <w:r w:rsidR="008F4131" w:rsidRPr="00C62EA7">
        <w:rPr>
          <w:color w:val="000000" w:themeColor="text1"/>
          <w:sz w:val="28"/>
          <w:szCs w:val="26"/>
        </w:rPr>
        <w:t>мл</w:t>
      </w:r>
      <w:r w:rsidR="0022787F" w:rsidRPr="00C62EA7">
        <w:rPr>
          <w:color w:val="000000" w:themeColor="text1"/>
          <w:sz w:val="28"/>
          <w:szCs w:val="26"/>
        </w:rPr>
        <w:t>рд</w:t>
      </w:r>
      <w:r w:rsidR="008F4131" w:rsidRPr="00C62EA7">
        <w:rPr>
          <w:color w:val="000000" w:themeColor="text1"/>
          <w:sz w:val="28"/>
          <w:szCs w:val="26"/>
        </w:rPr>
        <w:t xml:space="preserve"> рублей;</w:t>
      </w:r>
    </w:p>
    <w:p w14:paraId="196F0FC5" w14:textId="77777777" w:rsidR="00B14924" w:rsidRPr="00C62EA7" w:rsidRDefault="000F3468" w:rsidP="00326ECD">
      <w:pPr>
        <w:ind w:right="-1" w:firstLine="709"/>
        <w:jc w:val="both"/>
        <w:rPr>
          <w:color w:val="000000" w:themeColor="text1"/>
          <w:sz w:val="28"/>
          <w:szCs w:val="26"/>
        </w:rPr>
      </w:pPr>
      <w:r w:rsidRPr="00C62EA7">
        <w:rPr>
          <w:color w:val="000000" w:themeColor="text1"/>
          <w:sz w:val="28"/>
          <w:szCs w:val="26"/>
        </w:rPr>
        <w:t>«</w:t>
      </w:r>
      <w:r w:rsidR="00B816D0" w:rsidRPr="00C62EA7">
        <w:rPr>
          <w:color w:val="000000" w:themeColor="text1"/>
          <w:sz w:val="28"/>
          <w:szCs w:val="26"/>
        </w:rPr>
        <w:t xml:space="preserve">Развитие сельского хозяйства и регулирование рынков сельскохозяйственной продукции, сырья и </w:t>
      </w:r>
      <w:r w:rsidR="00265770" w:rsidRPr="00C62EA7">
        <w:rPr>
          <w:color w:val="000000" w:themeColor="text1"/>
          <w:sz w:val="28"/>
          <w:szCs w:val="26"/>
        </w:rPr>
        <w:t>продовольствия в</w:t>
      </w:r>
      <w:r w:rsidR="00B816D0" w:rsidRPr="00C62EA7">
        <w:rPr>
          <w:color w:val="000000" w:themeColor="text1"/>
          <w:sz w:val="28"/>
          <w:szCs w:val="26"/>
        </w:rPr>
        <w:t xml:space="preserve"> Кабардино-Балкарской Республике</w:t>
      </w:r>
      <w:r w:rsidRPr="00C62EA7">
        <w:rPr>
          <w:color w:val="000000" w:themeColor="text1"/>
          <w:sz w:val="28"/>
          <w:szCs w:val="26"/>
        </w:rPr>
        <w:t>»</w:t>
      </w:r>
      <w:r w:rsidR="00685EB7" w:rsidRPr="00C62EA7">
        <w:rPr>
          <w:color w:val="000000" w:themeColor="text1"/>
          <w:sz w:val="28"/>
          <w:szCs w:val="26"/>
        </w:rPr>
        <w:t xml:space="preserve"> </w:t>
      </w:r>
      <w:r w:rsidR="00062A88" w:rsidRPr="00C62EA7">
        <w:rPr>
          <w:color w:val="000000" w:themeColor="text1"/>
          <w:sz w:val="28"/>
          <w:szCs w:val="26"/>
        </w:rPr>
        <w:t>–</w:t>
      </w:r>
      <w:r w:rsidR="00685EB7" w:rsidRPr="00C62EA7">
        <w:rPr>
          <w:color w:val="000000" w:themeColor="text1"/>
          <w:sz w:val="28"/>
          <w:szCs w:val="26"/>
        </w:rPr>
        <w:t xml:space="preserve"> </w:t>
      </w:r>
      <w:r w:rsidR="00A73D0E" w:rsidRPr="00C62EA7">
        <w:rPr>
          <w:color w:val="000000" w:themeColor="text1"/>
          <w:sz w:val="28"/>
          <w:szCs w:val="26"/>
        </w:rPr>
        <w:t>6</w:t>
      </w:r>
      <w:r w:rsidR="00445BA3" w:rsidRPr="00C62EA7">
        <w:rPr>
          <w:color w:val="000000" w:themeColor="text1"/>
          <w:sz w:val="28"/>
          <w:szCs w:val="26"/>
        </w:rPr>
        <w:t>,</w:t>
      </w:r>
      <w:r w:rsidR="00A73D0E" w:rsidRPr="00C62EA7">
        <w:rPr>
          <w:color w:val="000000" w:themeColor="text1"/>
          <w:sz w:val="28"/>
          <w:szCs w:val="26"/>
        </w:rPr>
        <w:t>6</w:t>
      </w:r>
      <w:r w:rsidR="00685EB7" w:rsidRPr="00C62EA7">
        <w:rPr>
          <w:color w:val="000000" w:themeColor="text1"/>
          <w:sz w:val="28"/>
          <w:szCs w:val="26"/>
        </w:rPr>
        <w:t>%</w:t>
      </w:r>
      <w:r w:rsidR="00AE15BB" w:rsidRPr="00C62EA7">
        <w:rPr>
          <w:color w:val="000000" w:themeColor="text1"/>
          <w:sz w:val="28"/>
          <w:szCs w:val="26"/>
        </w:rPr>
        <w:t xml:space="preserve"> от общ</w:t>
      </w:r>
      <w:r w:rsidR="00E518AF" w:rsidRPr="00C62EA7">
        <w:rPr>
          <w:color w:val="000000" w:themeColor="text1"/>
          <w:sz w:val="28"/>
          <w:szCs w:val="26"/>
        </w:rPr>
        <w:t xml:space="preserve">его объема финансирования, или </w:t>
      </w:r>
      <w:r w:rsidR="00A73D0E" w:rsidRPr="00C62EA7">
        <w:rPr>
          <w:color w:val="000000" w:themeColor="text1"/>
          <w:sz w:val="28"/>
          <w:szCs w:val="26"/>
        </w:rPr>
        <w:t>4</w:t>
      </w:r>
      <w:r w:rsidR="0022787F" w:rsidRPr="00C62EA7">
        <w:rPr>
          <w:color w:val="000000" w:themeColor="text1"/>
          <w:sz w:val="28"/>
          <w:szCs w:val="26"/>
        </w:rPr>
        <w:t>,</w:t>
      </w:r>
      <w:r w:rsidR="00A73D0E" w:rsidRPr="00C62EA7">
        <w:rPr>
          <w:color w:val="000000" w:themeColor="text1"/>
          <w:sz w:val="28"/>
          <w:szCs w:val="26"/>
        </w:rPr>
        <w:t>4</w:t>
      </w:r>
      <w:r w:rsidR="00445BA3" w:rsidRPr="00C62EA7">
        <w:rPr>
          <w:color w:val="000000" w:themeColor="text1"/>
          <w:sz w:val="28"/>
          <w:szCs w:val="26"/>
        </w:rPr>
        <w:t xml:space="preserve"> </w:t>
      </w:r>
      <w:r w:rsidR="00AE15BB" w:rsidRPr="00C62EA7">
        <w:rPr>
          <w:color w:val="000000" w:themeColor="text1"/>
          <w:sz w:val="28"/>
          <w:szCs w:val="26"/>
        </w:rPr>
        <w:t>мл</w:t>
      </w:r>
      <w:r w:rsidR="0022787F" w:rsidRPr="00C62EA7">
        <w:rPr>
          <w:color w:val="000000" w:themeColor="text1"/>
          <w:sz w:val="28"/>
          <w:szCs w:val="26"/>
        </w:rPr>
        <w:t>рд</w:t>
      </w:r>
      <w:r w:rsidR="00AE15BB" w:rsidRPr="00C62EA7">
        <w:rPr>
          <w:color w:val="000000" w:themeColor="text1"/>
          <w:sz w:val="28"/>
          <w:szCs w:val="26"/>
        </w:rPr>
        <w:t xml:space="preserve"> рублей</w:t>
      </w:r>
      <w:r w:rsidR="00445BA3" w:rsidRPr="00C62EA7">
        <w:rPr>
          <w:color w:val="000000" w:themeColor="text1"/>
          <w:sz w:val="28"/>
          <w:szCs w:val="26"/>
        </w:rPr>
        <w:t>;</w:t>
      </w:r>
    </w:p>
    <w:p w14:paraId="54BCC345" w14:textId="77777777" w:rsidR="00B816D0" w:rsidRPr="00C62EA7" w:rsidRDefault="00FD202E" w:rsidP="00326ECD">
      <w:pPr>
        <w:ind w:right="-1" w:firstLine="709"/>
        <w:jc w:val="both"/>
        <w:rPr>
          <w:color w:val="000000" w:themeColor="text1"/>
          <w:sz w:val="28"/>
          <w:szCs w:val="26"/>
        </w:rPr>
      </w:pPr>
      <w:r w:rsidRPr="00C62EA7">
        <w:rPr>
          <w:color w:val="000000" w:themeColor="text1"/>
          <w:sz w:val="28"/>
          <w:szCs w:val="26"/>
        </w:rPr>
        <w:t>по</w:t>
      </w:r>
      <w:r w:rsidR="00B816D0" w:rsidRPr="00C62EA7">
        <w:rPr>
          <w:color w:val="000000" w:themeColor="text1"/>
          <w:sz w:val="28"/>
          <w:szCs w:val="26"/>
        </w:rPr>
        <w:t xml:space="preserve"> остальны</w:t>
      </w:r>
      <w:r w:rsidRPr="00C62EA7">
        <w:rPr>
          <w:color w:val="000000" w:themeColor="text1"/>
          <w:sz w:val="28"/>
          <w:szCs w:val="26"/>
        </w:rPr>
        <w:t>м</w:t>
      </w:r>
      <w:r w:rsidR="00B816D0" w:rsidRPr="00C62EA7">
        <w:rPr>
          <w:color w:val="000000" w:themeColor="text1"/>
          <w:sz w:val="28"/>
          <w:szCs w:val="26"/>
        </w:rPr>
        <w:t xml:space="preserve"> программ</w:t>
      </w:r>
      <w:r w:rsidRPr="00C62EA7">
        <w:rPr>
          <w:color w:val="000000" w:themeColor="text1"/>
          <w:sz w:val="28"/>
          <w:szCs w:val="26"/>
        </w:rPr>
        <w:t>ам</w:t>
      </w:r>
      <w:r w:rsidR="00B65627" w:rsidRPr="00C62EA7">
        <w:rPr>
          <w:color w:val="000000" w:themeColor="text1"/>
          <w:sz w:val="28"/>
          <w:szCs w:val="26"/>
        </w:rPr>
        <w:t xml:space="preserve"> </w:t>
      </w:r>
      <w:r w:rsidR="00062A88" w:rsidRPr="00C62EA7">
        <w:rPr>
          <w:color w:val="000000" w:themeColor="text1"/>
          <w:sz w:val="28"/>
          <w:szCs w:val="26"/>
        </w:rPr>
        <w:t>–</w:t>
      </w:r>
      <w:r w:rsidR="00B65627" w:rsidRPr="00C62EA7">
        <w:rPr>
          <w:color w:val="000000" w:themeColor="text1"/>
          <w:sz w:val="28"/>
          <w:szCs w:val="26"/>
        </w:rPr>
        <w:t xml:space="preserve"> </w:t>
      </w:r>
      <w:r w:rsidR="00A73D0E" w:rsidRPr="00C62EA7">
        <w:rPr>
          <w:color w:val="000000" w:themeColor="text1"/>
          <w:sz w:val="28"/>
          <w:szCs w:val="26"/>
        </w:rPr>
        <w:t>16</w:t>
      </w:r>
      <w:r w:rsidR="004F040A" w:rsidRPr="00C62EA7">
        <w:rPr>
          <w:color w:val="000000" w:themeColor="text1"/>
          <w:sz w:val="28"/>
          <w:szCs w:val="26"/>
        </w:rPr>
        <w:t>,</w:t>
      </w:r>
      <w:r w:rsidR="00A73D0E" w:rsidRPr="00C62EA7">
        <w:rPr>
          <w:color w:val="000000" w:themeColor="text1"/>
          <w:sz w:val="28"/>
          <w:szCs w:val="26"/>
        </w:rPr>
        <w:t>6</w:t>
      </w:r>
      <w:r w:rsidRPr="00C62EA7">
        <w:rPr>
          <w:color w:val="000000" w:themeColor="text1"/>
          <w:sz w:val="28"/>
          <w:szCs w:val="26"/>
        </w:rPr>
        <w:t>%</w:t>
      </w:r>
      <w:r w:rsidR="001C7C16" w:rsidRPr="00C62EA7">
        <w:rPr>
          <w:color w:val="000000" w:themeColor="text1"/>
          <w:sz w:val="28"/>
          <w:szCs w:val="26"/>
        </w:rPr>
        <w:t xml:space="preserve"> от общего объема финансирования</w:t>
      </w:r>
      <w:r w:rsidRPr="00C62EA7">
        <w:rPr>
          <w:color w:val="000000" w:themeColor="text1"/>
          <w:sz w:val="28"/>
          <w:szCs w:val="26"/>
        </w:rPr>
        <w:t>.</w:t>
      </w:r>
    </w:p>
    <w:p w14:paraId="689C0B93" w14:textId="77777777" w:rsidR="00F140C3" w:rsidRPr="00C62EA7" w:rsidRDefault="00F140C3" w:rsidP="00326ECD">
      <w:pPr>
        <w:ind w:firstLine="709"/>
        <w:jc w:val="both"/>
        <w:rPr>
          <w:color w:val="000000" w:themeColor="text1"/>
          <w:sz w:val="28"/>
          <w:szCs w:val="26"/>
        </w:rPr>
      </w:pPr>
      <w:r w:rsidRPr="00C62EA7">
        <w:rPr>
          <w:color w:val="000000" w:themeColor="text1"/>
          <w:sz w:val="28"/>
          <w:szCs w:val="26"/>
        </w:rPr>
        <w:t>При этом в общем объеме бюджетных ассигнований, направленных на реализацию государственных программ, более 70% бюджетных ассигнований приходится на программы социальной направленности.</w:t>
      </w:r>
    </w:p>
    <w:p w14:paraId="4574FA9E" w14:textId="77777777" w:rsidR="00F140C3" w:rsidRPr="00C62EA7" w:rsidRDefault="00F140C3" w:rsidP="00326ECD">
      <w:pPr>
        <w:ind w:firstLine="709"/>
        <w:jc w:val="both"/>
        <w:rPr>
          <w:color w:val="000000" w:themeColor="text1"/>
          <w:sz w:val="28"/>
          <w:szCs w:val="26"/>
        </w:rPr>
      </w:pPr>
      <w:r w:rsidRPr="00C62EA7">
        <w:rPr>
          <w:color w:val="000000" w:themeColor="text1"/>
          <w:sz w:val="28"/>
          <w:szCs w:val="26"/>
        </w:rPr>
        <w:t xml:space="preserve">Наименьший объем финансирования приходится на </w:t>
      </w:r>
      <w:r w:rsidR="007C2BCE" w:rsidRPr="00C62EA7">
        <w:rPr>
          <w:color w:val="000000" w:themeColor="text1"/>
          <w:sz w:val="28"/>
          <w:szCs w:val="26"/>
        </w:rPr>
        <w:t>государственные программы</w:t>
      </w:r>
      <w:r w:rsidR="00F30B62" w:rsidRPr="00C62EA7">
        <w:rPr>
          <w:color w:val="000000" w:themeColor="text1"/>
          <w:sz w:val="28"/>
          <w:szCs w:val="26"/>
        </w:rPr>
        <w:t xml:space="preserve"> </w:t>
      </w:r>
      <w:r w:rsidR="000F3468" w:rsidRPr="00C62EA7">
        <w:rPr>
          <w:color w:val="000000" w:themeColor="text1"/>
          <w:sz w:val="28"/>
          <w:szCs w:val="26"/>
        </w:rPr>
        <w:t>«</w:t>
      </w:r>
      <w:r w:rsidRPr="00C62EA7">
        <w:rPr>
          <w:color w:val="000000" w:themeColor="text1"/>
          <w:sz w:val="28"/>
          <w:szCs w:val="26"/>
        </w:rPr>
        <w:t>Профилактика правонарушений и укрепление общественного порядка и общественной безопасности в Кабардино-Балкарской Республике</w:t>
      </w:r>
      <w:r w:rsidR="000F3468" w:rsidRPr="00C62EA7">
        <w:rPr>
          <w:color w:val="000000" w:themeColor="text1"/>
          <w:sz w:val="28"/>
          <w:szCs w:val="26"/>
        </w:rPr>
        <w:t>»</w:t>
      </w:r>
      <w:r w:rsidRPr="00C62EA7">
        <w:rPr>
          <w:color w:val="000000" w:themeColor="text1"/>
          <w:sz w:val="28"/>
          <w:szCs w:val="26"/>
        </w:rPr>
        <w:t xml:space="preserve">, </w:t>
      </w:r>
      <w:r w:rsidR="000F3468" w:rsidRPr="00C62EA7">
        <w:rPr>
          <w:color w:val="000000" w:themeColor="text1"/>
          <w:sz w:val="28"/>
          <w:szCs w:val="26"/>
        </w:rPr>
        <w:t>«</w:t>
      </w:r>
      <w:r w:rsidRPr="00C62EA7">
        <w:rPr>
          <w:color w:val="000000" w:themeColor="text1"/>
          <w:sz w:val="28"/>
          <w:szCs w:val="26"/>
        </w:rPr>
        <w:t>Профилактика терроризма и экстремизма в Кабардино-Балкарской Республике</w:t>
      </w:r>
      <w:r w:rsidR="000F3468" w:rsidRPr="00C62EA7">
        <w:rPr>
          <w:color w:val="000000" w:themeColor="text1"/>
          <w:sz w:val="28"/>
          <w:szCs w:val="26"/>
        </w:rPr>
        <w:t>»</w:t>
      </w:r>
      <w:r w:rsidRPr="00C62EA7">
        <w:rPr>
          <w:color w:val="000000" w:themeColor="text1"/>
          <w:sz w:val="28"/>
          <w:szCs w:val="26"/>
        </w:rPr>
        <w:t xml:space="preserve">, </w:t>
      </w:r>
      <w:r w:rsidR="000F3468" w:rsidRPr="00C62EA7">
        <w:rPr>
          <w:color w:val="000000" w:themeColor="text1"/>
          <w:sz w:val="28"/>
          <w:szCs w:val="26"/>
        </w:rPr>
        <w:t>«</w:t>
      </w:r>
      <w:r w:rsidRPr="00C62EA7">
        <w:rPr>
          <w:color w:val="000000" w:themeColor="text1"/>
          <w:sz w:val="28"/>
          <w:szCs w:val="26"/>
        </w:rPr>
        <w:t>Доступная среда в Кабардино-Балкарской Республике</w:t>
      </w:r>
      <w:r w:rsidR="000F3468" w:rsidRPr="00C62EA7">
        <w:rPr>
          <w:color w:val="000000" w:themeColor="text1"/>
          <w:sz w:val="28"/>
          <w:szCs w:val="26"/>
        </w:rPr>
        <w:t>»</w:t>
      </w:r>
      <w:r w:rsidRPr="00C62EA7">
        <w:rPr>
          <w:color w:val="000000" w:themeColor="text1"/>
          <w:sz w:val="28"/>
          <w:szCs w:val="26"/>
        </w:rPr>
        <w:t>.</w:t>
      </w:r>
    </w:p>
    <w:p w14:paraId="33BF4EAC" w14:textId="77777777" w:rsidR="00CC591A" w:rsidRPr="00C62EA7" w:rsidRDefault="00685EB7" w:rsidP="00326ECD">
      <w:pPr>
        <w:ind w:firstLine="709"/>
        <w:jc w:val="both"/>
        <w:rPr>
          <w:color w:val="000000" w:themeColor="text1"/>
          <w:sz w:val="28"/>
          <w:szCs w:val="26"/>
        </w:rPr>
      </w:pPr>
      <w:r w:rsidRPr="00C62EA7">
        <w:rPr>
          <w:color w:val="000000" w:themeColor="text1"/>
          <w:sz w:val="28"/>
          <w:szCs w:val="26"/>
        </w:rPr>
        <w:t xml:space="preserve">По большинству </w:t>
      </w:r>
      <w:r w:rsidR="00B230F9" w:rsidRPr="00C62EA7">
        <w:rPr>
          <w:color w:val="000000" w:themeColor="text1"/>
          <w:sz w:val="28"/>
          <w:szCs w:val="26"/>
        </w:rPr>
        <w:t>гос</w:t>
      </w:r>
      <w:r w:rsidR="007C2BCE" w:rsidRPr="00C62EA7">
        <w:rPr>
          <w:color w:val="000000" w:themeColor="text1"/>
          <w:sz w:val="28"/>
          <w:szCs w:val="26"/>
        </w:rPr>
        <w:t xml:space="preserve">ударственных </w:t>
      </w:r>
      <w:r w:rsidR="00B230F9" w:rsidRPr="00C62EA7">
        <w:rPr>
          <w:color w:val="000000" w:themeColor="text1"/>
          <w:sz w:val="28"/>
          <w:szCs w:val="26"/>
        </w:rPr>
        <w:t>программ</w:t>
      </w:r>
      <w:r w:rsidRPr="00C62EA7">
        <w:rPr>
          <w:color w:val="000000" w:themeColor="text1"/>
          <w:sz w:val="28"/>
          <w:szCs w:val="26"/>
        </w:rPr>
        <w:t xml:space="preserve"> К</w:t>
      </w:r>
      <w:r w:rsidR="00E93580" w:rsidRPr="00C62EA7">
        <w:rPr>
          <w:color w:val="000000" w:themeColor="text1"/>
          <w:sz w:val="28"/>
          <w:szCs w:val="26"/>
        </w:rPr>
        <w:t>абардино-</w:t>
      </w:r>
      <w:r w:rsidRPr="00C62EA7">
        <w:rPr>
          <w:color w:val="000000" w:themeColor="text1"/>
          <w:sz w:val="28"/>
          <w:szCs w:val="26"/>
        </w:rPr>
        <w:t>Б</w:t>
      </w:r>
      <w:r w:rsidR="00E93580" w:rsidRPr="00C62EA7">
        <w:rPr>
          <w:color w:val="000000" w:themeColor="text1"/>
          <w:sz w:val="28"/>
          <w:szCs w:val="26"/>
        </w:rPr>
        <w:t xml:space="preserve">алкарской </w:t>
      </w:r>
      <w:r w:rsidRPr="00C62EA7">
        <w:rPr>
          <w:color w:val="000000" w:themeColor="text1"/>
          <w:sz w:val="28"/>
          <w:szCs w:val="26"/>
        </w:rPr>
        <w:t>Р</w:t>
      </w:r>
      <w:r w:rsidR="00E93580" w:rsidRPr="00C62EA7">
        <w:rPr>
          <w:color w:val="000000" w:themeColor="text1"/>
          <w:sz w:val="28"/>
          <w:szCs w:val="26"/>
        </w:rPr>
        <w:t>еспублики</w:t>
      </w:r>
      <w:r w:rsidRPr="00C62EA7">
        <w:rPr>
          <w:color w:val="000000" w:themeColor="text1"/>
          <w:sz w:val="28"/>
          <w:szCs w:val="26"/>
        </w:rPr>
        <w:t xml:space="preserve"> фактически</w:t>
      </w:r>
      <w:r w:rsidR="00B230F9" w:rsidRPr="00C62EA7">
        <w:rPr>
          <w:color w:val="000000" w:themeColor="text1"/>
          <w:sz w:val="28"/>
          <w:szCs w:val="26"/>
        </w:rPr>
        <w:t>й</w:t>
      </w:r>
      <w:r w:rsidRPr="00C62EA7">
        <w:rPr>
          <w:color w:val="000000" w:themeColor="text1"/>
          <w:sz w:val="28"/>
          <w:szCs w:val="26"/>
        </w:rPr>
        <w:t xml:space="preserve"> уров</w:t>
      </w:r>
      <w:r w:rsidR="00B230F9" w:rsidRPr="00C62EA7">
        <w:rPr>
          <w:color w:val="000000" w:themeColor="text1"/>
          <w:sz w:val="28"/>
          <w:szCs w:val="26"/>
        </w:rPr>
        <w:t>ень</w:t>
      </w:r>
      <w:r w:rsidRPr="00C62EA7">
        <w:rPr>
          <w:color w:val="000000" w:themeColor="text1"/>
          <w:sz w:val="28"/>
          <w:szCs w:val="26"/>
        </w:rPr>
        <w:t xml:space="preserve"> финансирования </w:t>
      </w:r>
      <w:r w:rsidR="00B230F9" w:rsidRPr="00C62EA7">
        <w:rPr>
          <w:color w:val="000000" w:themeColor="text1"/>
          <w:sz w:val="28"/>
          <w:szCs w:val="26"/>
        </w:rPr>
        <w:t>превысил</w:t>
      </w:r>
      <w:r w:rsidRPr="00C62EA7">
        <w:rPr>
          <w:color w:val="000000" w:themeColor="text1"/>
          <w:sz w:val="28"/>
          <w:szCs w:val="26"/>
        </w:rPr>
        <w:t xml:space="preserve"> 9</w:t>
      </w:r>
      <w:r w:rsidR="00A73D0E" w:rsidRPr="00C62EA7">
        <w:rPr>
          <w:color w:val="000000" w:themeColor="text1"/>
          <w:sz w:val="28"/>
          <w:szCs w:val="26"/>
        </w:rPr>
        <w:t>7</w:t>
      </w:r>
      <w:r w:rsidR="00C53BD4" w:rsidRPr="00C62EA7">
        <w:rPr>
          <w:color w:val="000000" w:themeColor="text1"/>
          <w:sz w:val="28"/>
          <w:szCs w:val="26"/>
        </w:rPr>
        <w:t>,</w:t>
      </w:r>
      <w:r w:rsidR="00A73D0E" w:rsidRPr="00C62EA7">
        <w:rPr>
          <w:color w:val="000000" w:themeColor="text1"/>
          <w:sz w:val="28"/>
          <w:szCs w:val="26"/>
        </w:rPr>
        <w:t>2</w:t>
      </w:r>
      <w:r w:rsidRPr="00C62EA7">
        <w:rPr>
          <w:color w:val="000000" w:themeColor="text1"/>
          <w:sz w:val="28"/>
          <w:szCs w:val="26"/>
        </w:rPr>
        <w:t>%. Исключением стал</w:t>
      </w:r>
      <w:r w:rsidR="00E93580" w:rsidRPr="00C62EA7">
        <w:rPr>
          <w:color w:val="000000" w:themeColor="text1"/>
          <w:sz w:val="28"/>
          <w:szCs w:val="26"/>
        </w:rPr>
        <w:t>и</w:t>
      </w:r>
      <w:r w:rsidRPr="00C62EA7">
        <w:rPr>
          <w:color w:val="000000" w:themeColor="text1"/>
          <w:sz w:val="28"/>
          <w:szCs w:val="26"/>
        </w:rPr>
        <w:t xml:space="preserve"> </w:t>
      </w:r>
      <w:r w:rsidR="007C2BCE" w:rsidRPr="00C62EA7">
        <w:rPr>
          <w:color w:val="000000" w:themeColor="text1"/>
          <w:sz w:val="28"/>
          <w:szCs w:val="26"/>
        </w:rPr>
        <w:t>государственн</w:t>
      </w:r>
      <w:r w:rsidR="00E93580" w:rsidRPr="00C62EA7">
        <w:rPr>
          <w:color w:val="000000" w:themeColor="text1"/>
          <w:sz w:val="28"/>
          <w:szCs w:val="26"/>
        </w:rPr>
        <w:t>ые</w:t>
      </w:r>
      <w:r w:rsidR="00F30B62" w:rsidRPr="00C62EA7">
        <w:rPr>
          <w:color w:val="000000" w:themeColor="text1"/>
          <w:sz w:val="28"/>
          <w:szCs w:val="26"/>
        </w:rPr>
        <w:t xml:space="preserve"> </w:t>
      </w:r>
      <w:r w:rsidR="007C2BCE" w:rsidRPr="00C62EA7">
        <w:rPr>
          <w:color w:val="000000" w:themeColor="text1"/>
          <w:sz w:val="28"/>
          <w:szCs w:val="26"/>
        </w:rPr>
        <w:t>программ</w:t>
      </w:r>
      <w:r w:rsidR="00E93580" w:rsidRPr="00C62EA7">
        <w:rPr>
          <w:color w:val="000000" w:themeColor="text1"/>
          <w:sz w:val="28"/>
          <w:szCs w:val="26"/>
        </w:rPr>
        <w:t>ы</w:t>
      </w:r>
      <w:r w:rsidR="004F040A" w:rsidRPr="00C62EA7">
        <w:rPr>
          <w:color w:val="000000" w:themeColor="text1"/>
          <w:sz w:val="28"/>
          <w:szCs w:val="26"/>
        </w:rPr>
        <w:t xml:space="preserve"> «</w:t>
      </w:r>
      <w:r w:rsidR="00A73D0E" w:rsidRPr="00C62EA7">
        <w:rPr>
          <w:color w:val="000000" w:themeColor="text1"/>
          <w:sz w:val="28"/>
          <w:szCs w:val="26"/>
        </w:rPr>
        <w:t>Обеспечение жильем и коммунальными услугами населения Кабардино-Балкарской Республики</w:t>
      </w:r>
      <w:r w:rsidR="00C53BD4" w:rsidRPr="00C62EA7">
        <w:rPr>
          <w:color w:val="000000" w:themeColor="text1"/>
          <w:sz w:val="28"/>
          <w:szCs w:val="26"/>
        </w:rPr>
        <w:t>»</w:t>
      </w:r>
      <w:r w:rsidR="00A73D0E" w:rsidRPr="00C62EA7">
        <w:rPr>
          <w:color w:val="000000" w:themeColor="text1"/>
          <w:sz w:val="28"/>
          <w:szCs w:val="26"/>
        </w:rPr>
        <w:t xml:space="preserve"> </w:t>
      </w:r>
      <w:r w:rsidR="00A73D0E" w:rsidRPr="00C62EA7">
        <w:rPr>
          <w:color w:val="000000" w:themeColor="text1"/>
          <w:sz w:val="28"/>
          <w:szCs w:val="26"/>
        </w:rPr>
        <w:lastRenderedPageBreak/>
        <w:t>(74,4%),</w:t>
      </w:r>
      <w:r w:rsidR="00E93580" w:rsidRPr="00C62EA7">
        <w:rPr>
          <w:color w:val="000000" w:themeColor="text1"/>
          <w:sz w:val="28"/>
          <w:szCs w:val="26"/>
        </w:rPr>
        <w:t xml:space="preserve"> </w:t>
      </w:r>
      <w:r w:rsidR="00A73D0E" w:rsidRPr="00C62EA7">
        <w:rPr>
          <w:color w:val="000000" w:themeColor="text1"/>
          <w:sz w:val="28"/>
          <w:szCs w:val="26"/>
        </w:rPr>
        <w:t xml:space="preserve">«Развитие транспортной системы в Кабардино-Балкарской Республике» (91,3%) </w:t>
      </w:r>
      <w:r w:rsidR="00E93580" w:rsidRPr="00C62EA7">
        <w:rPr>
          <w:color w:val="000000" w:themeColor="text1"/>
          <w:sz w:val="28"/>
          <w:szCs w:val="26"/>
        </w:rPr>
        <w:t>и</w:t>
      </w:r>
      <w:r w:rsidR="00A73D0E" w:rsidRPr="00C62EA7">
        <w:rPr>
          <w:color w:val="000000" w:themeColor="text1"/>
          <w:sz w:val="28"/>
          <w:szCs w:val="26"/>
        </w:rPr>
        <w:t xml:space="preserve"> «Профилактика правонарушений и укрепление общественного порядка и общественной безопасности в Кабардино-Балкарской Республике» (91,4%)</w:t>
      </w:r>
      <w:r w:rsidR="00F30B62" w:rsidRPr="00C62EA7">
        <w:rPr>
          <w:color w:val="000000" w:themeColor="text1"/>
          <w:sz w:val="28"/>
          <w:szCs w:val="26"/>
        </w:rPr>
        <w:t>.</w:t>
      </w:r>
    </w:p>
    <w:p w14:paraId="4D39FD11" w14:textId="77777777" w:rsidR="00F30B62" w:rsidRPr="00C62EA7" w:rsidRDefault="00F30B62" w:rsidP="00326ECD">
      <w:pPr>
        <w:ind w:firstLine="709"/>
        <w:jc w:val="both"/>
        <w:rPr>
          <w:color w:val="000000" w:themeColor="text1"/>
          <w:sz w:val="28"/>
          <w:szCs w:val="26"/>
        </w:rPr>
      </w:pPr>
      <w:r w:rsidRPr="00C62EA7">
        <w:rPr>
          <w:color w:val="000000" w:themeColor="text1"/>
          <w:sz w:val="28"/>
          <w:szCs w:val="26"/>
        </w:rPr>
        <w:t>По государственным программам</w:t>
      </w:r>
      <w:r w:rsidR="00C53BD4" w:rsidRPr="00C62EA7">
        <w:rPr>
          <w:color w:val="000000" w:themeColor="text1"/>
          <w:sz w:val="28"/>
          <w:szCs w:val="26"/>
        </w:rPr>
        <w:t xml:space="preserve"> «Доступная среда в Кабардино-Балкарской Республике», «Энергоэффективность и развитие энергетики в Кабардино-Балкарской Республике», «Формирование современной городской среды»</w:t>
      </w:r>
      <w:r w:rsidRPr="00C62EA7">
        <w:rPr>
          <w:color w:val="000000" w:themeColor="text1"/>
          <w:sz w:val="28"/>
          <w:szCs w:val="26"/>
        </w:rPr>
        <w:t xml:space="preserve">, </w:t>
      </w:r>
      <w:r w:rsidR="000F3468" w:rsidRPr="00C62EA7">
        <w:rPr>
          <w:color w:val="000000" w:themeColor="text1"/>
          <w:sz w:val="28"/>
          <w:szCs w:val="26"/>
        </w:rPr>
        <w:t>«</w:t>
      </w:r>
      <w:r w:rsidR="00E93580" w:rsidRPr="00C62EA7">
        <w:rPr>
          <w:color w:val="000000" w:themeColor="text1"/>
          <w:sz w:val="28"/>
          <w:szCs w:val="26"/>
        </w:rPr>
        <w:t>Комплексное развитие сельских территорий Кабардино-Балкарской Республики</w:t>
      </w:r>
      <w:r w:rsidR="000F3468" w:rsidRPr="00C62EA7">
        <w:rPr>
          <w:color w:val="000000" w:themeColor="text1"/>
          <w:sz w:val="28"/>
          <w:szCs w:val="26"/>
        </w:rPr>
        <w:t>»</w:t>
      </w:r>
      <w:r w:rsidRPr="00C62EA7">
        <w:rPr>
          <w:color w:val="000000" w:themeColor="text1"/>
          <w:sz w:val="28"/>
          <w:szCs w:val="26"/>
        </w:rPr>
        <w:t>,</w:t>
      </w:r>
      <w:r w:rsidR="00C53BD4" w:rsidRPr="00C62EA7">
        <w:rPr>
          <w:color w:val="000000" w:themeColor="text1"/>
          <w:sz w:val="28"/>
          <w:szCs w:val="26"/>
        </w:rPr>
        <w:t xml:space="preserve"> «</w:t>
      </w:r>
      <w:r w:rsidR="00A73D0E" w:rsidRPr="00C62EA7">
        <w:rPr>
          <w:color w:val="000000" w:themeColor="text1"/>
          <w:sz w:val="28"/>
          <w:szCs w:val="26"/>
        </w:rPr>
        <w:t>Развитие молодежной политики в Кабардино-Балкарской Республике</w:t>
      </w:r>
      <w:r w:rsidR="00C53BD4" w:rsidRPr="00C62EA7">
        <w:rPr>
          <w:color w:val="000000" w:themeColor="text1"/>
          <w:sz w:val="28"/>
          <w:szCs w:val="26"/>
        </w:rPr>
        <w:t>», «Профилактика терроризма и экстремизма в Кабардино-Балкарской Республике»</w:t>
      </w:r>
      <w:r w:rsidR="00BB2EC4" w:rsidRPr="00C62EA7">
        <w:rPr>
          <w:color w:val="000000" w:themeColor="text1"/>
          <w:sz w:val="28"/>
          <w:szCs w:val="26"/>
        </w:rPr>
        <w:t xml:space="preserve"> </w:t>
      </w:r>
      <w:r w:rsidRPr="00C62EA7">
        <w:rPr>
          <w:color w:val="000000" w:themeColor="text1"/>
          <w:sz w:val="28"/>
          <w:szCs w:val="26"/>
        </w:rPr>
        <w:t>уровень финансирования составил 100%.</w:t>
      </w:r>
    </w:p>
    <w:p w14:paraId="44AE542F" w14:textId="77777777" w:rsidR="007179D3" w:rsidRPr="00C62EA7" w:rsidRDefault="007179D3" w:rsidP="007179D3">
      <w:pPr>
        <w:ind w:firstLine="709"/>
        <w:jc w:val="both"/>
        <w:rPr>
          <w:color w:val="000000" w:themeColor="text1"/>
          <w:sz w:val="28"/>
          <w:szCs w:val="26"/>
        </w:rPr>
      </w:pPr>
      <w:r w:rsidRPr="00C62EA7">
        <w:rPr>
          <w:color w:val="000000" w:themeColor="text1"/>
          <w:sz w:val="28"/>
          <w:szCs w:val="26"/>
        </w:rPr>
        <w:t>Реализация мероприятий государственных программ Кабардино-Балкарской Республики позволила достичь следующих параметров социально-экономического развития республики в 202</w:t>
      </w:r>
      <w:r w:rsidR="00A73D0E" w:rsidRPr="00C62EA7">
        <w:rPr>
          <w:color w:val="000000" w:themeColor="text1"/>
          <w:sz w:val="28"/>
          <w:szCs w:val="26"/>
        </w:rPr>
        <w:t>5</w:t>
      </w:r>
      <w:r w:rsidRPr="00C62EA7">
        <w:rPr>
          <w:color w:val="000000" w:themeColor="text1"/>
          <w:sz w:val="28"/>
          <w:szCs w:val="26"/>
        </w:rPr>
        <w:t xml:space="preserve"> году. </w:t>
      </w:r>
    </w:p>
    <w:p w14:paraId="6EE07533" w14:textId="77777777" w:rsidR="00BF0957" w:rsidRPr="00C62EA7" w:rsidRDefault="00BF0957" w:rsidP="00BF0957">
      <w:pPr>
        <w:pStyle w:val="ab"/>
        <w:ind w:left="0"/>
        <w:rPr>
          <w:rFonts w:eastAsia="Times New Roman"/>
          <w:szCs w:val="26"/>
          <w:lang w:eastAsia="ru-RU"/>
        </w:rPr>
      </w:pPr>
      <w:r w:rsidRPr="00C62EA7">
        <w:rPr>
          <w:rFonts w:eastAsia="Times New Roman"/>
          <w:szCs w:val="26"/>
          <w:lang w:eastAsia="ru-RU"/>
        </w:rPr>
        <w:t>Объем отгруженных товаров, выполненных работ и услуг по видам деятельности составил 83,7 млрд рублей.</w:t>
      </w:r>
    </w:p>
    <w:p w14:paraId="33FD1579" w14:textId="77777777" w:rsidR="00BF0957" w:rsidRPr="00C62EA7" w:rsidRDefault="00BF0957" w:rsidP="00BF0957">
      <w:pPr>
        <w:pStyle w:val="ab"/>
        <w:ind w:left="0"/>
        <w:rPr>
          <w:rFonts w:eastAsia="Times New Roman"/>
          <w:szCs w:val="26"/>
          <w:lang w:eastAsia="ru-RU"/>
        </w:rPr>
      </w:pPr>
      <w:r w:rsidRPr="00C62EA7">
        <w:rPr>
          <w:rFonts w:eastAsia="Times New Roman"/>
          <w:szCs w:val="26"/>
          <w:lang w:eastAsia="ru-RU"/>
        </w:rPr>
        <w:t xml:space="preserve">Индекс промышленного производства в 2025 г. по сравнению с 2024 г. составил 110,3%. </w:t>
      </w:r>
    </w:p>
    <w:p w14:paraId="0F2D84D3" w14:textId="77777777" w:rsidR="00BF0957" w:rsidRPr="00C62EA7" w:rsidRDefault="00BF0957" w:rsidP="00BF0957">
      <w:pPr>
        <w:pStyle w:val="ab"/>
        <w:ind w:left="0"/>
        <w:rPr>
          <w:rFonts w:eastAsia="Times New Roman"/>
          <w:szCs w:val="26"/>
          <w:lang w:eastAsia="ru-RU"/>
        </w:rPr>
      </w:pPr>
      <w:r w:rsidRPr="00C62EA7">
        <w:rPr>
          <w:rFonts w:eastAsia="Times New Roman"/>
          <w:szCs w:val="26"/>
          <w:lang w:eastAsia="ru-RU"/>
        </w:rPr>
        <w:t xml:space="preserve">По видам экономической деятельности индекс составил: «Добыча полезных ископаемых» </w:t>
      </w:r>
      <w:r w:rsidRPr="00C62EA7">
        <w:rPr>
          <w:szCs w:val="26"/>
        </w:rPr>
        <w:t>–</w:t>
      </w:r>
      <w:r w:rsidRPr="00C62EA7">
        <w:rPr>
          <w:rFonts w:eastAsia="Times New Roman"/>
          <w:szCs w:val="26"/>
          <w:lang w:eastAsia="ru-RU"/>
        </w:rPr>
        <w:t xml:space="preserve"> 105,0%, «Обрабатывающие производства» </w:t>
      </w:r>
      <w:r w:rsidRPr="00C62EA7">
        <w:rPr>
          <w:szCs w:val="26"/>
        </w:rPr>
        <w:t>–</w:t>
      </w:r>
      <w:r w:rsidRPr="00C62EA7">
        <w:rPr>
          <w:rFonts w:eastAsia="Times New Roman"/>
          <w:szCs w:val="26"/>
          <w:lang w:eastAsia="ru-RU"/>
        </w:rPr>
        <w:t xml:space="preserve"> 114%, «Обеспечение электрической энергией, газом и паром; кондиционирование воздуха» </w:t>
      </w:r>
      <w:r w:rsidRPr="00C62EA7">
        <w:rPr>
          <w:szCs w:val="26"/>
        </w:rPr>
        <w:t>–</w:t>
      </w:r>
      <w:r w:rsidRPr="00C62EA7">
        <w:rPr>
          <w:rFonts w:eastAsia="Times New Roman"/>
          <w:szCs w:val="26"/>
          <w:lang w:eastAsia="ru-RU"/>
        </w:rPr>
        <w:t xml:space="preserve"> 95,3%, «Водоснабжение; водоотведение, организация сбора и утилизации отходов, деятельность по ликвидации загрязнений» </w:t>
      </w:r>
      <w:r w:rsidRPr="00C62EA7">
        <w:rPr>
          <w:szCs w:val="26"/>
        </w:rPr>
        <w:t>–</w:t>
      </w:r>
      <w:r w:rsidRPr="00C62EA7">
        <w:rPr>
          <w:rFonts w:eastAsia="Times New Roman"/>
          <w:szCs w:val="26"/>
          <w:lang w:eastAsia="ru-RU"/>
        </w:rPr>
        <w:t xml:space="preserve"> 108,3%.</w:t>
      </w:r>
    </w:p>
    <w:p w14:paraId="604D392A" w14:textId="77777777" w:rsidR="00BF0957" w:rsidRPr="00C62EA7" w:rsidRDefault="00BF0957" w:rsidP="00BF0957">
      <w:pPr>
        <w:ind w:firstLine="709"/>
        <w:jc w:val="both"/>
        <w:rPr>
          <w:sz w:val="28"/>
          <w:szCs w:val="26"/>
        </w:rPr>
      </w:pPr>
      <w:r w:rsidRPr="00C62EA7">
        <w:rPr>
          <w:sz w:val="28"/>
          <w:szCs w:val="26"/>
        </w:rPr>
        <w:t>Объем продукции сельского хозяйства всех сельхозпроизводителей (</w:t>
      </w:r>
      <w:proofErr w:type="spellStart"/>
      <w:r w:rsidRPr="00C62EA7">
        <w:rPr>
          <w:sz w:val="28"/>
          <w:szCs w:val="26"/>
        </w:rPr>
        <w:t>сельхозорганизации</w:t>
      </w:r>
      <w:proofErr w:type="spellEnd"/>
      <w:r w:rsidRPr="00C62EA7">
        <w:rPr>
          <w:sz w:val="28"/>
          <w:szCs w:val="26"/>
        </w:rPr>
        <w:t xml:space="preserve">, крестьянские (фермерские) хозяйства, хозяйства населения) в 2025 г. в действующих ценах, </w:t>
      </w:r>
      <w:r w:rsidRPr="00C62EA7">
        <w:rPr>
          <w:sz w:val="28"/>
          <w:szCs w:val="28"/>
        </w:rPr>
        <w:t>по предварительной оценке,</w:t>
      </w:r>
      <w:r w:rsidRPr="00C62EA7">
        <w:rPr>
          <w:sz w:val="22"/>
          <w:szCs w:val="22"/>
        </w:rPr>
        <w:t xml:space="preserve"> </w:t>
      </w:r>
      <w:r w:rsidRPr="00C62EA7">
        <w:rPr>
          <w:sz w:val="28"/>
          <w:szCs w:val="26"/>
        </w:rPr>
        <w:t>составил 126,7 млрд руб. или 103,7% в сопоставимой оценке к уровню 2024 года.</w:t>
      </w:r>
    </w:p>
    <w:p w14:paraId="0D96E809" w14:textId="77777777" w:rsidR="00BF0957" w:rsidRPr="00C62EA7" w:rsidRDefault="00BF0957" w:rsidP="00BF0957">
      <w:pPr>
        <w:ind w:firstLine="709"/>
        <w:jc w:val="both"/>
        <w:rPr>
          <w:sz w:val="28"/>
          <w:szCs w:val="26"/>
        </w:rPr>
      </w:pPr>
      <w:r w:rsidRPr="00C62EA7">
        <w:rPr>
          <w:sz w:val="28"/>
          <w:szCs w:val="26"/>
        </w:rPr>
        <w:t>Объем работ, выполненных по виду деятельности «Строительство» за 2025 г. составил 45,8 млрд. рублей или 102,0% к уровню 2024 г.</w:t>
      </w:r>
    </w:p>
    <w:p w14:paraId="71506AB2" w14:textId="77777777" w:rsidR="00BF0957" w:rsidRPr="00C62EA7" w:rsidRDefault="00BF0957" w:rsidP="00BF0957">
      <w:pPr>
        <w:ind w:firstLine="709"/>
        <w:jc w:val="both"/>
        <w:rPr>
          <w:sz w:val="28"/>
          <w:szCs w:val="26"/>
        </w:rPr>
      </w:pPr>
      <w:r w:rsidRPr="00C62EA7">
        <w:rPr>
          <w:sz w:val="28"/>
          <w:szCs w:val="26"/>
        </w:rPr>
        <w:t>Общая площадь введённого жилья составила 642,5 тыс. кв. метров, что на 5,2% больше чем в 2024 г.</w:t>
      </w:r>
    </w:p>
    <w:p w14:paraId="351A2F2B" w14:textId="77777777" w:rsidR="00BF0957" w:rsidRPr="00C62EA7" w:rsidRDefault="00BF0957" w:rsidP="00BF0957">
      <w:pPr>
        <w:overflowPunct w:val="0"/>
        <w:autoSpaceDE w:val="0"/>
        <w:autoSpaceDN w:val="0"/>
        <w:adjustRightInd w:val="0"/>
        <w:ind w:firstLine="709"/>
        <w:jc w:val="both"/>
        <w:rPr>
          <w:sz w:val="28"/>
          <w:szCs w:val="26"/>
        </w:rPr>
      </w:pPr>
      <w:r w:rsidRPr="00C62EA7">
        <w:rPr>
          <w:sz w:val="28"/>
          <w:szCs w:val="26"/>
        </w:rPr>
        <w:t>Объём инвестиций в основной капитал за счёт всех источников финансирования за 2025 год составил 83,2 млрд. рублей или 102,2% к аналогичному периоду предыдущего года.</w:t>
      </w:r>
    </w:p>
    <w:p w14:paraId="48904BE1" w14:textId="77777777" w:rsidR="00BF0957" w:rsidRPr="00C62EA7" w:rsidRDefault="00BF0957" w:rsidP="00BF0957">
      <w:pPr>
        <w:ind w:firstLine="709"/>
        <w:jc w:val="both"/>
        <w:rPr>
          <w:sz w:val="28"/>
          <w:szCs w:val="26"/>
        </w:rPr>
      </w:pPr>
      <w:r w:rsidRPr="00C62EA7">
        <w:rPr>
          <w:sz w:val="28"/>
          <w:szCs w:val="26"/>
        </w:rPr>
        <w:t xml:space="preserve">Автомобильным транспортом крупных и средних предприятий всех видов деятельности в 2025 г. перевезено 797,5 тыс. тонн грузов, на 1,7 % больше уровня 2024 года. Грузооборот составил 48,2 млн </w:t>
      </w:r>
      <w:proofErr w:type="spellStart"/>
      <w:r w:rsidRPr="00C62EA7">
        <w:rPr>
          <w:sz w:val="28"/>
          <w:szCs w:val="26"/>
        </w:rPr>
        <w:t>тонно</w:t>
      </w:r>
      <w:proofErr w:type="spellEnd"/>
      <w:r w:rsidRPr="00C62EA7">
        <w:rPr>
          <w:sz w:val="28"/>
          <w:szCs w:val="26"/>
        </w:rPr>
        <w:t xml:space="preserve">-км., что на 15,4% </w:t>
      </w:r>
      <w:r w:rsidR="004A698F" w:rsidRPr="00C62EA7">
        <w:rPr>
          <w:sz w:val="28"/>
          <w:szCs w:val="26"/>
        </w:rPr>
        <w:t>меньше</w:t>
      </w:r>
      <w:r w:rsidRPr="00C62EA7">
        <w:rPr>
          <w:sz w:val="28"/>
          <w:szCs w:val="26"/>
        </w:rPr>
        <w:t xml:space="preserve"> соответствующего периода 2024 года.</w:t>
      </w:r>
    </w:p>
    <w:p w14:paraId="62BBC69C" w14:textId="77777777" w:rsidR="00BF0957" w:rsidRPr="00C62EA7" w:rsidRDefault="00BF0957" w:rsidP="00BF0957">
      <w:pPr>
        <w:ind w:firstLine="709"/>
        <w:jc w:val="both"/>
        <w:rPr>
          <w:sz w:val="28"/>
          <w:szCs w:val="26"/>
        </w:rPr>
      </w:pPr>
      <w:r w:rsidRPr="00C62EA7">
        <w:rPr>
          <w:sz w:val="28"/>
          <w:szCs w:val="26"/>
        </w:rPr>
        <w:t>Пассажирооборот транспорта общего пользования в 2025 году составил 336,0 млн пассажиро-километров, что на 1,5% меньше уровня аналогичного периода 2024 года.</w:t>
      </w:r>
    </w:p>
    <w:p w14:paraId="58BF40A3" w14:textId="77777777" w:rsidR="00BF0957" w:rsidRPr="00C62EA7" w:rsidRDefault="00BF0957" w:rsidP="00BF0957">
      <w:pPr>
        <w:autoSpaceDE w:val="0"/>
        <w:autoSpaceDN w:val="0"/>
        <w:adjustRightInd w:val="0"/>
        <w:ind w:firstLine="709"/>
        <w:jc w:val="both"/>
        <w:rPr>
          <w:sz w:val="28"/>
          <w:szCs w:val="26"/>
        </w:rPr>
      </w:pPr>
      <w:r w:rsidRPr="00C62EA7">
        <w:rPr>
          <w:sz w:val="28"/>
          <w:szCs w:val="26"/>
        </w:rPr>
        <w:t xml:space="preserve">Оборот розничной торговли в 2025 году сложился в объеме 376,0 млрд рублей, или 108,3 % (в сопоставимых ценах) к уровню 2024 года. </w:t>
      </w:r>
    </w:p>
    <w:p w14:paraId="3C1F919F" w14:textId="77777777" w:rsidR="00BF0957" w:rsidRPr="00C62EA7" w:rsidRDefault="00BF0957" w:rsidP="00BF0957">
      <w:pPr>
        <w:autoSpaceDE w:val="0"/>
        <w:autoSpaceDN w:val="0"/>
        <w:adjustRightInd w:val="0"/>
        <w:ind w:firstLine="709"/>
        <w:jc w:val="both"/>
        <w:rPr>
          <w:color w:val="FF0000"/>
          <w:sz w:val="28"/>
          <w:szCs w:val="26"/>
        </w:rPr>
      </w:pPr>
      <w:r w:rsidRPr="00C62EA7">
        <w:rPr>
          <w:sz w:val="28"/>
          <w:szCs w:val="26"/>
        </w:rPr>
        <w:lastRenderedPageBreak/>
        <w:t xml:space="preserve">Рост розничного товарооборота обеспечен в значительной мере за </w:t>
      </w:r>
      <w:proofErr w:type="gramStart"/>
      <w:r w:rsidRPr="00C62EA7">
        <w:rPr>
          <w:sz w:val="28"/>
          <w:szCs w:val="26"/>
        </w:rPr>
        <w:t>счет  продаж</w:t>
      </w:r>
      <w:proofErr w:type="gramEnd"/>
      <w:r w:rsidRPr="00C62EA7">
        <w:rPr>
          <w:sz w:val="28"/>
          <w:szCs w:val="26"/>
        </w:rPr>
        <w:t xml:space="preserve"> на розничных рынках и ярмарках.</w:t>
      </w:r>
    </w:p>
    <w:p w14:paraId="22224386" w14:textId="77777777" w:rsidR="00BF0957" w:rsidRDefault="00BF0957" w:rsidP="00BF0957">
      <w:pPr>
        <w:autoSpaceDE w:val="0"/>
        <w:autoSpaceDN w:val="0"/>
        <w:adjustRightInd w:val="0"/>
        <w:ind w:firstLine="709"/>
        <w:jc w:val="both"/>
        <w:rPr>
          <w:sz w:val="28"/>
          <w:szCs w:val="26"/>
        </w:rPr>
      </w:pPr>
      <w:r w:rsidRPr="00C62EA7">
        <w:rPr>
          <w:sz w:val="28"/>
          <w:szCs w:val="26"/>
        </w:rPr>
        <w:t>В 2025 году оборот розничной торговли на 52,3% формировался торгующими организациями и индивидуальными предпринимателями, осуществляющими деятельность вне рынка, доля розничных рынков и ярмарок составила 47,7%.</w:t>
      </w:r>
    </w:p>
    <w:p w14:paraId="17853F74" w14:textId="77777777" w:rsidR="004A698F" w:rsidRPr="00D50682" w:rsidRDefault="004A698F" w:rsidP="004A698F">
      <w:pPr>
        <w:widowControl w:val="0"/>
        <w:tabs>
          <w:tab w:val="left" w:pos="9072"/>
        </w:tabs>
        <w:ind w:firstLine="709"/>
        <w:jc w:val="both"/>
        <w:rPr>
          <w:sz w:val="28"/>
          <w:szCs w:val="28"/>
        </w:rPr>
      </w:pPr>
      <w:r w:rsidRPr="00D50682">
        <w:rPr>
          <w:sz w:val="28"/>
          <w:szCs w:val="28"/>
        </w:rPr>
        <w:t>В товарной структуре оборота розничной торговли удельный вес пищевых продуктов, включая напитки, и табачных изделий в 2025 г. составил 49,8%, непродовольственных товаров – 50,2%.</w:t>
      </w:r>
    </w:p>
    <w:p w14:paraId="6DDFFB76" w14:textId="77777777" w:rsidR="004A698F" w:rsidRPr="00C62EA7" w:rsidRDefault="004A698F" w:rsidP="004A698F">
      <w:pPr>
        <w:autoSpaceDE w:val="0"/>
        <w:autoSpaceDN w:val="0"/>
        <w:adjustRightInd w:val="0"/>
        <w:ind w:firstLine="709"/>
        <w:jc w:val="both"/>
        <w:rPr>
          <w:sz w:val="28"/>
          <w:szCs w:val="26"/>
        </w:rPr>
      </w:pPr>
      <w:r w:rsidRPr="00D50682">
        <w:rPr>
          <w:sz w:val="28"/>
          <w:szCs w:val="28"/>
        </w:rPr>
        <w:t>Населению республики в 2025 г. реализовано пищевых продуктов, включая напитки, и табачных изделий на сумму 187,2 млрд руб., что на 7,3% больше уровня соответствующего периода 2024 г. Оборот непродовольственных товаров вырос на 9,2% и составил 188,8 млрд рублей.</w:t>
      </w:r>
    </w:p>
    <w:p w14:paraId="44BED228" w14:textId="77777777" w:rsidR="00BF0957" w:rsidRPr="00C62EA7" w:rsidRDefault="00BF0957" w:rsidP="00BF0957">
      <w:pPr>
        <w:widowControl w:val="0"/>
        <w:tabs>
          <w:tab w:val="left" w:pos="9072"/>
        </w:tabs>
        <w:ind w:firstLine="709"/>
        <w:jc w:val="both"/>
        <w:rPr>
          <w:sz w:val="28"/>
          <w:szCs w:val="26"/>
        </w:rPr>
      </w:pPr>
      <w:r w:rsidRPr="00C62EA7">
        <w:rPr>
          <w:sz w:val="28"/>
          <w:szCs w:val="26"/>
        </w:rPr>
        <w:t xml:space="preserve">В 2025 году по предварительным данным, населению было оказано платных услуг на 80,0 млрд рублей, что составляет 109,2% (в сопоставимых ценах) к уровню 2024 года. </w:t>
      </w:r>
    </w:p>
    <w:p w14:paraId="67911EC6" w14:textId="77777777" w:rsidR="00BF0957" w:rsidRPr="00C62EA7" w:rsidRDefault="00BF0957" w:rsidP="00BF0957">
      <w:pPr>
        <w:ind w:firstLine="709"/>
        <w:jc w:val="both"/>
        <w:rPr>
          <w:sz w:val="28"/>
          <w:szCs w:val="26"/>
        </w:rPr>
      </w:pPr>
      <w:r w:rsidRPr="00C62EA7">
        <w:rPr>
          <w:sz w:val="28"/>
          <w:szCs w:val="26"/>
        </w:rPr>
        <w:t xml:space="preserve"> В общем объеме платных услуг на субъекты малого предпринимательства приходится – 70,9%, на организации, не относящиеся к субъектам малого предпринимательства – 29,1%.</w:t>
      </w:r>
    </w:p>
    <w:p w14:paraId="45566E64" w14:textId="77777777" w:rsidR="00BF0957" w:rsidRPr="00C62EA7" w:rsidRDefault="00BF0957" w:rsidP="00BF0957">
      <w:pPr>
        <w:ind w:firstLine="709"/>
        <w:jc w:val="both"/>
        <w:rPr>
          <w:sz w:val="28"/>
          <w:szCs w:val="26"/>
        </w:rPr>
      </w:pPr>
      <w:r w:rsidRPr="00C62EA7">
        <w:rPr>
          <w:sz w:val="28"/>
          <w:szCs w:val="26"/>
        </w:rPr>
        <w:t>Среднемесячная заработная плата по республике за 2025 год составила 53251,6 рублей, превысив уровень предыдущего года на 12,5%, рост реальной заработной платы - 103,9%.</w:t>
      </w:r>
    </w:p>
    <w:p w14:paraId="1FD5D1B7" w14:textId="77777777" w:rsidR="00BF0957" w:rsidRPr="00C62EA7" w:rsidRDefault="00BF0957" w:rsidP="00BF0957">
      <w:pPr>
        <w:ind w:firstLine="709"/>
        <w:jc w:val="both"/>
        <w:textAlignment w:val="baseline"/>
        <w:rPr>
          <w:sz w:val="28"/>
          <w:szCs w:val="28"/>
        </w:rPr>
      </w:pPr>
      <w:r w:rsidRPr="00C62EA7">
        <w:rPr>
          <w:sz w:val="28"/>
          <w:szCs w:val="26"/>
        </w:rPr>
        <w:t>Ч</w:t>
      </w:r>
      <w:r w:rsidRPr="00C62EA7">
        <w:rPr>
          <w:sz w:val="28"/>
          <w:szCs w:val="28"/>
        </w:rPr>
        <w:t>исленность безработных, состоящих на регистрационном учёте в учреждениях занятости, на 1 января 2026 года составила 1 987 человек. Уровень регистрируемой безработицы – 0,4%.</w:t>
      </w:r>
    </w:p>
    <w:p w14:paraId="68DB15B8" w14:textId="77777777" w:rsidR="00C063DB" w:rsidRPr="00C62EA7" w:rsidRDefault="00BF0957" w:rsidP="00BF0957">
      <w:pPr>
        <w:ind w:firstLine="709"/>
        <w:contextualSpacing/>
        <w:jc w:val="both"/>
        <w:rPr>
          <w:sz w:val="28"/>
          <w:szCs w:val="26"/>
        </w:rPr>
      </w:pPr>
      <w:r w:rsidRPr="00C62EA7">
        <w:rPr>
          <w:sz w:val="28"/>
          <w:szCs w:val="26"/>
        </w:rPr>
        <w:t>Туристический поток по итогам года составил 2031 тыс. человек. Это на 13,7% выше показателя 2024 года.</w:t>
      </w:r>
    </w:p>
    <w:p w14:paraId="37DD358C" w14:textId="77777777" w:rsidR="00C063DB" w:rsidRPr="00C62EA7" w:rsidRDefault="00C063DB" w:rsidP="00326ECD">
      <w:pPr>
        <w:ind w:firstLine="709"/>
        <w:contextualSpacing/>
        <w:jc w:val="both"/>
        <w:rPr>
          <w:sz w:val="26"/>
          <w:szCs w:val="26"/>
        </w:rPr>
      </w:pPr>
    </w:p>
    <w:p w14:paraId="3C5BFF72" w14:textId="77777777" w:rsidR="00A276C6" w:rsidRPr="00C62EA7" w:rsidRDefault="00A276C6" w:rsidP="00326ECD">
      <w:pPr>
        <w:ind w:firstLine="709"/>
        <w:contextualSpacing/>
        <w:jc w:val="both"/>
        <w:rPr>
          <w:sz w:val="26"/>
          <w:szCs w:val="26"/>
        </w:rPr>
      </w:pPr>
    </w:p>
    <w:p w14:paraId="30638C1C" w14:textId="77777777" w:rsidR="00A276C6" w:rsidRPr="00C62EA7" w:rsidRDefault="00A276C6" w:rsidP="00326ECD">
      <w:pPr>
        <w:ind w:firstLine="709"/>
        <w:contextualSpacing/>
        <w:jc w:val="both"/>
        <w:rPr>
          <w:sz w:val="26"/>
          <w:szCs w:val="26"/>
        </w:rPr>
      </w:pPr>
    </w:p>
    <w:p w14:paraId="7602E3E3" w14:textId="77777777" w:rsidR="00A276C6" w:rsidRPr="00C62EA7" w:rsidRDefault="00A276C6" w:rsidP="00326ECD">
      <w:pPr>
        <w:ind w:firstLine="709"/>
        <w:contextualSpacing/>
        <w:jc w:val="both"/>
        <w:rPr>
          <w:sz w:val="26"/>
          <w:szCs w:val="26"/>
        </w:rPr>
      </w:pPr>
    </w:p>
    <w:p w14:paraId="67ED73DF" w14:textId="77777777" w:rsidR="00A276C6" w:rsidRPr="00C62EA7" w:rsidRDefault="00A276C6" w:rsidP="00326ECD">
      <w:pPr>
        <w:ind w:firstLine="709"/>
        <w:contextualSpacing/>
        <w:jc w:val="both"/>
        <w:rPr>
          <w:sz w:val="26"/>
          <w:szCs w:val="26"/>
        </w:rPr>
      </w:pPr>
    </w:p>
    <w:p w14:paraId="1B832E52" w14:textId="77777777" w:rsidR="00A276C6" w:rsidRPr="00C62EA7" w:rsidRDefault="00A276C6" w:rsidP="00326ECD">
      <w:pPr>
        <w:ind w:firstLine="709"/>
        <w:contextualSpacing/>
        <w:jc w:val="both"/>
        <w:rPr>
          <w:sz w:val="26"/>
          <w:szCs w:val="26"/>
        </w:rPr>
      </w:pPr>
    </w:p>
    <w:p w14:paraId="1294C061" w14:textId="77777777" w:rsidR="00A276C6" w:rsidRPr="00C62EA7" w:rsidRDefault="00A276C6" w:rsidP="00326ECD">
      <w:pPr>
        <w:ind w:firstLine="709"/>
        <w:contextualSpacing/>
        <w:jc w:val="both"/>
        <w:rPr>
          <w:sz w:val="26"/>
          <w:szCs w:val="26"/>
        </w:rPr>
      </w:pPr>
    </w:p>
    <w:p w14:paraId="6FA512BE" w14:textId="77777777" w:rsidR="00A276C6" w:rsidRPr="00C62EA7" w:rsidRDefault="00A276C6" w:rsidP="00326ECD">
      <w:pPr>
        <w:ind w:firstLine="709"/>
        <w:contextualSpacing/>
        <w:jc w:val="both"/>
        <w:rPr>
          <w:sz w:val="26"/>
          <w:szCs w:val="26"/>
        </w:rPr>
      </w:pPr>
    </w:p>
    <w:p w14:paraId="2ACCE422" w14:textId="77777777" w:rsidR="00BA009E" w:rsidRPr="00C62EA7" w:rsidRDefault="00BA009E" w:rsidP="00326ECD">
      <w:pPr>
        <w:ind w:firstLine="709"/>
        <w:contextualSpacing/>
        <w:jc w:val="both"/>
        <w:rPr>
          <w:sz w:val="26"/>
          <w:szCs w:val="26"/>
        </w:rPr>
      </w:pPr>
    </w:p>
    <w:p w14:paraId="1158AF6A" w14:textId="77777777" w:rsidR="00BA009E" w:rsidRPr="00C62EA7" w:rsidRDefault="00BA009E" w:rsidP="00326ECD">
      <w:pPr>
        <w:ind w:firstLine="709"/>
        <w:contextualSpacing/>
        <w:jc w:val="both"/>
        <w:rPr>
          <w:sz w:val="26"/>
          <w:szCs w:val="26"/>
        </w:rPr>
      </w:pPr>
    </w:p>
    <w:p w14:paraId="124E3ECA" w14:textId="77777777" w:rsidR="00BA009E" w:rsidRPr="00C62EA7" w:rsidRDefault="00BA009E" w:rsidP="00326ECD">
      <w:pPr>
        <w:ind w:firstLine="709"/>
        <w:contextualSpacing/>
        <w:jc w:val="both"/>
        <w:rPr>
          <w:sz w:val="26"/>
          <w:szCs w:val="26"/>
        </w:rPr>
      </w:pPr>
    </w:p>
    <w:p w14:paraId="5ECB9795" w14:textId="77777777" w:rsidR="00BA009E" w:rsidRPr="00C62EA7" w:rsidRDefault="00BA009E" w:rsidP="00326ECD">
      <w:pPr>
        <w:ind w:firstLine="709"/>
        <w:contextualSpacing/>
        <w:jc w:val="both"/>
        <w:rPr>
          <w:sz w:val="26"/>
          <w:szCs w:val="26"/>
        </w:rPr>
      </w:pPr>
    </w:p>
    <w:p w14:paraId="438324EB" w14:textId="77777777" w:rsidR="00BA009E" w:rsidRPr="00C62EA7" w:rsidRDefault="00BA009E" w:rsidP="00326ECD">
      <w:pPr>
        <w:ind w:firstLine="709"/>
        <w:contextualSpacing/>
        <w:jc w:val="both"/>
        <w:rPr>
          <w:sz w:val="26"/>
          <w:szCs w:val="26"/>
        </w:rPr>
      </w:pPr>
    </w:p>
    <w:p w14:paraId="192C1388" w14:textId="77777777" w:rsidR="00BA009E" w:rsidRPr="00C62EA7" w:rsidRDefault="00BA009E" w:rsidP="00326ECD">
      <w:pPr>
        <w:ind w:firstLine="709"/>
        <w:contextualSpacing/>
        <w:jc w:val="both"/>
        <w:rPr>
          <w:sz w:val="26"/>
          <w:szCs w:val="26"/>
        </w:rPr>
      </w:pPr>
    </w:p>
    <w:p w14:paraId="4AF5F8CF" w14:textId="77777777" w:rsidR="00BA009E" w:rsidRPr="00C62EA7" w:rsidRDefault="00BA009E" w:rsidP="00326ECD">
      <w:pPr>
        <w:ind w:firstLine="709"/>
        <w:contextualSpacing/>
        <w:jc w:val="both"/>
        <w:rPr>
          <w:sz w:val="26"/>
          <w:szCs w:val="26"/>
        </w:rPr>
      </w:pPr>
    </w:p>
    <w:p w14:paraId="59570413" w14:textId="77777777" w:rsidR="00BA009E" w:rsidRPr="00C62EA7" w:rsidRDefault="00BA009E" w:rsidP="00326ECD">
      <w:pPr>
        <w:ind w:firstLine="709"/>
        <w:contextualSpacing/>
        <w:jc w:val="both"/>
        <w:rPr>
          <w:sz w:val="26"/>
          <w:szCs w:val="26"/>
        </w:rPr>
      </w:pPr>
    </w:p>
    <w:p w14:paraId="7A4435CC" w14:textId="77777777" w:rsidR="00BA009E" w:rsidRPr="00C62EA7" w:rsidRDefault="00BA009E" w:rsidP="00326ECD">
      <w:pPr>
        <w:ind w:firstLine="709"/>
        <w:contextualSpacing/>
        <w:jc w:val="both"/>
        <w:rPr>
          <w:sz w:val="26"/>
          <w:szCs w:val="26"/>
        </w:rPr>
      </w:pPr>
    </w:p>
    <w:p w14:paraId="25D0DEB4" w14:textId="77777777" w:rsidR="00BA009E" w:rsidRPr="00C62EA7" w:rsidRDefault="00BA009E" w:rsidP="00326ECD">
      <w:pPr>
        <w:ind w:firstLine="709"/>
        <w:contextualSpacing/>
        <w:jc w:val="both"/>
        <w:rPr>
          <w:sz w:val="26"/>
          <w:szCs w:val="26"/>
        </w:rPr>
      </w:pPr>
    </w:p>
    <w:p w14:paraId="58FC6227" w14:textId="77777777" w:rsidR="00BA009E" w:rsidRPr="00C62EA7" w:rsidRDefault="00BA009E" w:rsidP="00326ECD">
      <w:pPr>
        <w:ind w:firstLine="709"/>
        <w:contextualSpacing/>
        <w:jc w:val="both"/>
        <w:rPr>
          <w:sz w:val="26"/>
          <w:szCs w:val="26"/>
        </w:rPr>
      </w:pPr>
    </w:p>
    <w:p w14:paraId="654E45F0" w14:textId="77777777" w:rsidR="00BA009E" w:rsidRPr="00C62EA7" w:rsidRDefault="00BA009E" w:rsidP="00BA009E">
      <w:pPr>
        <w:jc w:val="center"/>
        <w:rPr>
          <w:b/>
          <w:sz w:val="28"/>
        </w:rPr>
      </w:pPr>
      <w:r w:rsidRPr="00C62EA7">
        <w:rPr>
          <w:b/>
          <w:sz w:val="28"/>
        </w:rPr>
        <w:lastRenderedPageBreak/>
        <w:t>ОГЛАВЛЕНИЕ</w:t>
      </w:r>
    </w:p>
    <w:p w14:paraId="06DDE4E1" w14:textId="77777777" w:rsidR="00BA009E" w:rsidRPr="00C62EA7" w:rsidRDefault="00BA009E" w:rsidP="00BA009E">
      <w:pPr>
        <w:rPr>
          <w:color w:val="000000" w:themeColor="text1"/>
          <w:sz w:val="28"/>
        </w:rPr>
      </w:pPr>
    </w:p>
    <w:tbl>
      <w:tblPr>
        <w:tblStyle w:val="ae"/>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9355"/>
      </w:tblGrid>
      <w:tr w:rsidR="00BA009E" w:rsidRPr="00C62EA7" w14:paraId="2E96E737" w14:textId="77777777" w:rsidTr="000C6248">
        <w:tc>
          <w:tcPr>
            <w:tcW w:w="9781" w:type="dxa"/>
            <w:gridSpan w:val="2"/>
          </w:tcPr>
          <w:p w14:paraId="09A2334E" w14:textId="77777777" w:rsidR="00BA009E" w:rsidRPr="00C62EA7" w:rsidRDefault="005E3CEA" w:rsidP="00BD0A2F">
            <w:pPr>
              <w:rPr>
                <w:color w:val="000000" w:themeColor="text1"/>
                <w:sz w:val="28"/>
              </w:rPr>
            </w:pPr>
            <w:r w:rsidRPr="00C62EA7">
              <w:rPr>
                <w:b/>
                <w:color w:val="000000" w:themeColor="text1"/>
                <w:sz w:val="28"/>
              </w:rPr>
              <w:t>1.</w:t>
            </w:r>
            <w:r w:rsidRPr="00C62EA7">
              <w:rPr>
                <w:color w:val="000000" w:themeColor="text1"/>
                <w:sz w:val="28"/>
              </w:rPr>
              <w:t xml:space="preserve"> </w:t>
            </w:r>
            <w:hyperlink w:anchor="_Информация_о_реализации" w:history="1">
              <w:r w:rsidR="00BA009E" w:rsidRPr="00C62EA7">
                <w:rPr>
                  <w:rStyle w:val="af1"/>
                  <w:color w:val="000000" w:themeColor="text1"/>
                  <w:sz w:val="28"/>
                  <w:u w:val="none"/>
                </w:rPr>
                <w:t>Информация о реализации государственной программы</w:t>
              </w:r>
              <w:r w:rsidR="00BA009E" w:rsidRPr="00C62EA7">
                <w:rPr>
                  <w:rStyle w:val="af1"/>
                  <w:color w:val="000000" w:themeColor="text1"/>
                  <w:sz w:val="28"/>
                  <w:u w:val="none"/>
                </w:rPr>
                <w:br/>
                <w:t xml:space="preserve">Кабардино-Балкарской Республики </w:t>
              </w:r>
              <w:r w:rsidR="00BA009E" w:rsidRPr="00C62EA7">
                <w:rPr>
                  <w:rStyle w:val="af1"/>
                  <w:b/>
                  <w:color w:val="000000" w:themeColor="text1"/>
                  <w:sz w:val="28"/>
                  <w:u w:val="none"/>
                </w:rPr>
                <w:t>«Развитие здравоохранения</w:t>
              </w:r>
              <w:r w:rsidR="00BA009E" w:rsidRPr="00C62EA7">
                <w:rPr>
                  <w:rStyle w:val="af1"/>
                  <w:b/>
                  <w:color w:val="000000" w:themeColor="text1"/>
                  <w:sz w:val="28"/>
                  <w:u w:val="none"/>
                </w:rPr>
                <w:br/>
                <w:t>в Кабардино-Балкарской Республике»</w:t>
              </w:r>
              <w:r w:rsidR="00BA009E" w:rsidRPr="00C62EA7">
                <w:rPr>
                  <w:rStyle w:val="af1"/>
                  <w:color w:val="000000" w:themeColor="text1"/>
                  <w:sz w:val="28"/>
                  <w:u w:val="none"/>
                </w:rPr>
                <w:t xml:space="preserve"> в 2025 году</w:t>
              </w:r>
            </w:hyperlink>
            <w:r w:rsidR="00BA009E" w:rsidRPr="00C62EA7">
              <w:rPr>
                <w:color w:val="000000" w:themeColor="text1"/>
                <w:sz w:val="28"/>
              </w:rPr>
              <w:t>……………………..….….</w:t>
            </w:r>
            <w:r w:rsidR="00BD0A2F" w:rsidRPr="00C62EA7">
              <w:rPr>
                <w:b/>
                <w:color w:val="000000" w:themeColor="text1"/>
                <w:sz w:val="28"/>
              </w:rPr>
              <w:t>9</w:t>
            </w:r>
          </w:p>
        </w:tc>
      </w:tr>
      <w:tr w:rsidR="00BA009E" w:rsidRPr="00C62EA7" w14:paraId="69AA9F6F" w14:textId="77777777" w:rsidTr="000C6248">
        <w:trPr>
          <w:trHeight w:val="158"/>
        </w:trPr>
        <w:tc>
          <w:tcPr>
            <w:tcW w:w="9781" w:type="dxa"/>
            <w:gridSpan w:val="2"/>
          </w:tcPr>
          <w:p w14:paraId="6E310571" w14:textId="77777777" w:rsidR="00BA009E" w:rsidRPr="00C62EA7" w:rsidRDefault="00BA009E" w:rsidP="00BA009E">
            <w:pPr>
              <w:rPr>
                <w:rStyle w:val="af1"/>
                <w:color w:val="000000" w:themeColor="text1"/>
                <w:sz w:val="14"/>
                <w:u w:val="none"/>
              </w:rPr>
            </w:pPr>
          </w:p>
        </w:tc>
      </w:tr>
      <w:tr w:rsidR="00BA009E" w:rsidRPr="00C62EA7" w14:paraId="6A780B87" w14:textId="77777777" w:rsidTr="000C6248">
        <w:tc>
          <w:tcPr>
            <w:tcW w:w="426" w:type="dxa"/>
          </w:tcPr>
          <w:p w14:paraId="51B34801" w14:textId="77777777" w:rsidR="00BA009E" w:rsidRPr="00C62EA7" w:rsidRDefault="00BA009E" w:rsidP="00BA009E">
            <w:pPr>
              <w:rPr>
                <w:color w:val="000000" w:themeColor="text1"/>
                <w:sz w:val="28"/>
              </w:rPr>
            </w:pPr>
          </w:p>
        </w:tc>
        <w:tc>
          <w:tcPr>
            <w:tcW w:w="9355" w:type="dxa"/>
          </w:tcPr>
          <w:p w14:paraId="65DE30AB" w14:textId="77777777" w:rsidR="00BA009E" w:rsidRPr="00C62EA7" w:rsidRDefault="005E3CEA" w:rsidP="00BA009E">
            <w:pPr>
              <w:rPr>
                <w:rStyle w:val="af1"/>
                <w:color w:val="000000" w:themeColor="text1"/>
                <w:u w:val="none"/>
              </w:rPr>
            </w:pPr>
            <w:r w:rsidRPr="00C62EA7">
              <w:rPr>
                <w:rStyle w:val="af1"/>
                <w:color w:val="000000" w:themeColor="text1"/>
                <w:u w:val="none"/>
              </w:rPr>
              <w:t xml:space="preserve">1.1 </w:t>
            </w:r>
            <w:r w:rsidR="00BA009E" w:rsidRPr="00C62EA7">
              <w:rPr>
                <w:rStyle w:val="af1"/>
                <w:color w:val="000000" w:themeColor="text1"/>
                <w:u w:val="none"/>
              </w:rPr>
              <w:fldChar w:fldCharType="begin"/>
            </w:r>
            <w:r w:rsidR="00BA009E" w:rsidRPr="00C62EA7">
              <w:rPr>
                <w:rStyle w:val="af1"/>
                <w:color w:val="000000" w:themeColor="text1"/>
                <w:u w:val="none"/>
              </w:rPr>
              <w:instrText xml:space="preserve"> HYPERLINK  \l "_Отчет_о_достигнутых" </w:instrText>
            </w:r>
            <w:r w:rsidR="00BA009E" w:rsidRPr="00C62EA7">
              <w:rPr>
                <w:rStyle w:val="af1"/>
                <w:color w:val="000000" w:themeColor="text1"/>
                <w:u w:val="none"/>
              </w:rPr>
              <w:fldChar w:fldCharType="separate"/>
            </w:r>
            <w:r w:rsidR="00BA009E" w:rsidRPr="00C62EA7">
              <w:rPr>
                <w:rStyle w:val="af1"/>
                <w:color w:val="000000" w:themeColor="text1"/>
                <w:u w:val="none"/>
              </w:rPr>
              <w:t>Отчет о достигнутых значениях показателей государственной программы</w:t>
            </w:r>
          </w:p>
          <w:p w14:paraId="17FDF5F4" w14:textId="77777777" w:rsidR="00BA009E" w:rsidRPr="00C62EA7" w:rsidRDefault="00BA009E" w:rsidP="00BA009E">
            <w:pPr>
              <w:rPr>
                <w:rStyle w:val="af1"/>
                <w:color w:val="000000" w:themeColor="text1"/>
                <w:u w:val="none"/>
              </w:rPr>
            </w:pPr>
            <w:r w:rsidRPr="00C62EA7">
              <w:rPr>
                <w:rStyle w:val="af1"/>
                <w:color w:val="000000" w:themeColor="text1"/>
                <w:u w:val="none"/>
              </w:rPr>
              <w:t>Кабардино-Балкарской Республики «Развитие здравоохранения</w:t>
            </w:r>
          </w:p>
          <w:p w14:paraId="04D13F5A" w14:textId="77777777" w:rsidR="00BA009E" w:rsidRPr="00C62EA7" w:rsidRDefault="00BA009E" w:rsidP="008D6FC2">
            <w:pPr>
              <w:rPr>
                <w:rStyle w:val="af1"/>
                <w:color w:val="000000" w:themeColor="text1"/>
                <w:u w:val="none"/>
              </w:rPr>
            </w:pPr>
            <w:r w:rsidRPr="00C62EA7">
              <w:rPr>
                <w:rStyle w:val="af1"/>
                <w:color w:val="000000" w:themeColor="text1"/>
                <w:u w:val="none"/>
              </w:rPr>
              <w:t>в Кабардино-Балкарской Республике» за 2025 год</w:t>
            </w:r>
            <w:r w:rsidRPr="00C62EA7">
              <w:rPr>
                <w:rStyle w:val="af1"/>
                <w:color w:val="000000" w:themeColor="text1"/>
                <w:u w:val="none"/>
              </w:rPr>
              <w:fldChar w:fldCharType="end"/>
            </w:r>
            <w:r w:rsidR="003F2600" w:rsidRPr="00C62EA7">
              <w:rPr>
                <w:rStyle w:val="af1"/>
                <w:color w:val="000000" w:themeColor="text1"/>
                <w:u w:val="none"/>
              </w:rPr>
              <w:t xml:space="preserve"> </w:t>
            </w:r>
            <w:r w:rsidR="008D6FC2" w:rsidRPr="00C62EA7">
              <w:rPr>
                <w:rStyle w:val="af1"/>
                <w:color w:val="000000" w:themeColor="text1"/>
                <w:u w:val="none"/>
              </w:rPr>
              <w:t xml:space="preserve"> ……</w:t>
            </w:r>
            <w:r w:rsidRPr="00C62EA7">
              <w:rPr>
                <w:rStyle w:val="af1"/>
                <w:color w:val="000000" w:themeColor="text1"/>
                <w:u w:val="none"/>
              </w:rPr>
              <w:t>……………</w:t>
            </w:r>
            <w:r w:rsidR="003F2600" w:rsidRPr="00C62EA7">
              <w:rPr>
                <w:rStyle w:val="af1"/>
                <w:color w:val="000000" w:themeColor="text1"/>
                <w:u w:val="none"/>
              </w:rPr>
              <w:t>……</w:t>
            </w:r>
            <w:proofErr w:type="gramStart"/>
            <w:r w:rsidRPr="00C62EA7">
              <w:rPr>
                <w:rStyle w:val="af1"/>
                <w:color w:val="000000" w:themeColor="text1"/>
                <w:u w:val="none"/>
              </w:rPr>
              <w:t>…….</w:t>
            </w:r>
            <w:proofErr w:type="gramEnd"/>
            <w:r w:rsidRPr="00C62EA7">
              <w:rPr>
                <w:rStyle w:val="af1"/>
                <w:color w:val="000000" w:themeColor="text1"/>
                <w:u w:val="none"/>
              </w:rPr>
              <w:t>……</w:t>
            </w:r>
            <w:r w:rsidR="008D6FC2" w:rsidRPr="00C62EA7">
              <w:rPr>
                <w:rStyle w:val="af1"/>
                <w:color w:val="000000" w:themeColor="text1"/>
                <w:u w:val="none"/>
              </w:rPr>
              <w:t>……</w:t>
            </w:r>
            <w:r w:rsidRPr="00C62EA7">
              <w:rPr>
                <w:rStyle w:val="af1"/>
                <w:color w:val="000000" w:themeColor="text1"/>
                <w:u w:val="none"/>
              </w:rPr>
              <w:t>1</w:t>
            </w:r>
            <w:r w:rsidR="00376EA1" w:rsidRPr="00C62EA7">
              <w:rPr>
                <w:rStyle w:val="af1"/>
                <w:color w:val="000000" w:themeColor="text1"/>
                <w:u w:val="none"/>
              </w:rPr>
              <w:t>8</w:t>
            </w:r>
          </w:p>
        </w:tc>
      </w:tr>
      <w:tr w:rsidR="00BA009E" w:rsidRPr="00C62EA7" w14:paraId="4E08E593" w14:textId="77777777" w:rsidTr="000C6248">
        <w:tc>
          <w:tcPr>
            <w:tcW w:w="9781" w:type="dxa"/>
            <w:gridSpan w:val="2"/>
          </w:tcPr>
          <w:p w14:paraId="1A5F1DDA" w14:textId="77777777" w:rsidR="00BA009E" w:rsidRPr="00C62EA7" w:rsidRDefault="00BA009E" w:rsidP="00BA009E">
            <w:pPr>
              <w:rPr>
                <w:color w:val="000000" w:themeColor="text1"/>
                <w:sz w:val="14"/>
                <w:szCs w:val="14"/>
              </w:rPr>
            </w:pPr>
          </w:p>
        </w:tc>
      </w:tr>
      <w:tr w:rsidR="00BA009E" w:rsidRPr="00C62EA7" w14:paraId="77C35C47" w14:textId="77777777" w:rsidTr="000C6248">
        <w:tc>
          <w:tcPr>
            <w:tcW w:w="9781" w:type="dxa"/>
            <w:gridSpan w:val="2"/>
          </w:tcPr>
          <w:p w14:paraId="465C06C7" w14:textId="77777777" w:rsidR="00BA009E" w:rsidRPr="00C62EA7" w:rsidRDefault="005E3CEA" w:rsidP="00BA009E">
            <w:pPr>
              <w:pStyle w:val="2"/>
              <w:outlineLvl w:val="1"/>
              <w:rPr>
                <w:rStyle w:val="af1"/>
                <w:b/>
                <w:color w:val="000000" w:themeColor="text1"/>
                <w:u w:val="none"/>
              </w:rPr>
            </w:pPr>
            <w:r w:rsidRPr="00C62EA7">
              <w:rPr>
                <w:b/>
                <w:color w:val="000000" w:themeColor="text1"/>
              </w:rPr>
              <w:t>2.</w:t>
            </w:r>
            <w:r w:rsidRPr="00C62EA7">
              <w:rPr>
                <w:color w:val="000000" w:themeColor="text1"/>
              </w:rPr>
              <w:t xml:space="preserve"> </w:t>
            </w:r>
            <w:r w:rsidR="00BA009E" w:rsidRPr="00C62EA7">
              <w:rPr>
                <w:color w:val="000000" w:themeColor="text1"/>
              </w:rPr>
              <w:fldChar w:fldCharType="begin"/>
            </w:r>
            <w:r w:rsidR="00BA009E" w:rsidRPr="00C62EA7">
              <w:rPr>
                <w:color w:val="000000" w:themeColor="text1"/>
              </w:rPr>
              <w:instrText>HYPERLINK  \l "_Информация_о_реализации_1"</w:instrText>
            </w:r>
            <w:r w:rsidR="00BA009E" w:rsidRPr="00C62EA7">
              <w:rPr>
                <w:color w:val="000000" w:themeColor="text1"/>
              </w:rPr>
              <w:fldChar w:fldCharType="separate"/>
            </w:r>
            <w:r w:rsidR="00BA009E" w:rsidRPr="00C62EA7">
              <w:rPr>
                <w:rStyle w:val="af1"/>
                <w:color w:val="000000" w:themeColor="text1"/>
                <w:u w:val="none"/>
              </w:rPr>
              <w:t>Информация о реализации государственной программы</w:t>
            </w:r>
            <w:r w:rsidR="00BA009E" w:rsidRPr="00C62EA7">
              <w:rPr>
                <w:rStyle w:val="af1"/>
                <w:color w:val="000000" w:themeColor="text1"/>
                <w:u w:val="none"/>
              </w:rPr>
              <w:br/>
              <w:t xml:space="preserve">Кабардино-Балкарской Республики </w:t>
            </w:r>
            <w:r w:rsidR="00BA009E" w:rsidRPr="00C62EA7">
              <w:rPr>
                <w:rStyle w:val="af1"/>
                <w:b/>
                <w:color w:val="000000" w:themeColor="text1"/>
                <w:u w:val="none"/>
              </w:rPr>
              <w:t>«Развитие образования</w:t>
            </w:r>
          </w:p>
          <w:p w14:paraId="537CD9FB" w14:textId="77777777" w:rsidR="00BA009E" w:rsidRPr="00C62EA7" w:rsidRDefault="00BA009E" w:rsidP="00BA009E">
            <w:pPr>
              <w:rPr>
                <w:color w:val="000000" w:themeColor="text1"/>
                <w:sz w:val="28"/>
              </w:rPr>
            </w:pPr>
            <w:r w:rsidRPr="00C62EA7">
              <w:rPr>
                <w:rStyle w:val="af1"/>
                <w:b/>
                <w:color w:val="000000" w:themeColor="text1"/>
                <w:sz w:val="28"/>
                <w:szCs w:val="20"/>
                <w:u w:val="none"/>
              </w:rPr>
              <w:t>в Кабардино-Балкарской Республике</w:t>
            </w:r>
            <w:r w:rsidRPr="00C62EA7">
              <w:rPr>
                <w:rStyle w:val="af1"/>
                <w:b/>
                <w:color w:val="000000" w:themeColor="text1"/>
                <w:sz w:val="28"/>
                <w:u w:val="none"/>
              </w:rPr>
              <w:t>»</w:t>
            </w:r>
            <w:r w:rsidRPr="00C62EA7">
              <w:rPr>
                <w:rStyle w:val="af1"/>
                <w:color w:val="000000" w:themeColor="text1"/>
                <w:sz w:val="28"/>
                <w:u w:val="none"/>
              </w:rPr>
              <w:t xml:space="preserve"> в 2025 году</w:t>
            </w:r>
            <w:r w:rsidRPr="00C62EA7">
              <w:rPr>
                <w:color w:val="000000" w:themeColor="text1"/>
                <w:sz w:val="28"/>
                <w:szCs w:val="20"/>
              </w:rPr>
              <w:fldChar w:fldCharType="end"/>
            </w:r>
            <w:r w:rsidRPr="00C62EA7">
              <w:rPr>
                <w:color w:val="000000" w:themeColor="text1"/>
                <w:sz w:val="28"/>
              </w:rPr>
              <w:t>…………………</w:t>
            </w:r>
            <w:proofErr w:type="gramStart"/>
            <w:r w:rsidRPr="00C62EA7">
              <w:rPr>
                <w:color w:val="000000" w:themeColor="text1"/>
                <w:sz w:val="28"/>
              </w:rPr>
              <w:t>…….</w:t>
            </w:r>
            <w:proofErr w:type="gramEnd"/>
            <w:r w:rsidRPr="00C62EA7">
              <w:rPr>
                <w:color w:val="000000" w:themeColor="text1"/>
                <w:sz w:val="28"/>
              </w:rPr>
              <w:t>….</w:t>
            </w:r>
            <w:r w:rsidRPr="00C62EA7">
              <w:rPr>
                <w:b/>
                <w:color w:val="000000" w:themeColor="text1"/>
                <w:sz w:val="28"/>
              </w:rPr>
              <w:t>2</w:t>
            </w:r>
            <w:r w:rsidR="00376EA1" w:rsidRPr="00C62EA7">
              <w:rPr>
                <w:b/>
                <w:color w:val="000000" w:themeColor="text1"/>
                <w:sz w:val="28"/>
              </w:rPr>
              <w:t>0</w:t>
            </w:r>
          </w:p>
        </w:tc>
      </w:tr>
      <w:tr w:rsidR="00BA009E" w:rsidRPr="00C62EA7" w14:paraId="5D756DEF" w14:textId="77777777" w:rsidTr="000C6248">
        <w:tc>
          <w:tcPr>
            <w:tcW w:w="9781" w:type="dxa"/>
            <w:gridSpan w:val="2"/>
          </w:tcPr>
          <w:p w14:paraId="1CB817CA" w14:textId="77777777" w:rsidR="00BA009E" w:rsidRPr="00C62EA7" w:rsidRDefault="00BA009E" w:rsidP="00BA009E">
            <w:pPr>
              <w:rPr>
                <w:color w:val="000000" w:themeColor="text1"/>
                <w:sz w:val="14"/>
                <w:szCs w:val="14"/>
              </w:rPr>
            </w:pPr>
          </w:p>
        </w:tc>
      </w:tr>
      <w:tr w:rsidR="00BA009E" w:rsidRPr="00C62EA7" w14:paraId="41618502" w14:textId="77777777" w:rsidTr="000C6248">
        <w:tc>
          <w:tcPr>
            <w:tcW w:w="426" w:type="dxa"/>
          </w:tcPr>
          <w:p w14:paraId="7D074396" w14:textId="77777777" w:rsidR="00BA009E" w:rsidRPr="00C62EA7" w:rsidRDefault="00BA009E" w:rsidP="00BA009E">
            <w:pPr>
              <w:rPr>
                <w:color w:val="000000" w:themeColor="text1"/>
                <w:sz w:val="28"/>
              </w:rPr>
            </w:pPr>
          </w:p>
        </w:tc>
        <w:tc>
          <w:tcPr>
            <w:tcW w:w="9355" w:type="dxa"/>
          </w:tcPr>
          <w:p w14:paraId="1AB8C290" w14:textId="77777777" w:rsidR="00BA009E" w:rsidRPr="00C62EA7" w:rsidRDefault="005E3CEA" w:rsidP="00BA009E">
            <w:pPr>
              <w:rPr>
                <w:rStyle w:val="af1"/>
                <w:color w:val="000000" w:themeColor="text1"/>
                <w:u w:val="none"/>
              </w:rPr>
            </w:pPr>
            <w:r w:rsidRPr="00C62EA7">
              <w:rPr>
                <w:rStyle w:val="af1"/>
                <w:color w:val="000000" w:themeColor="text1"/>
                <w:u w:val="none"/>
              </w:rPr>
              <w:t xml:space="preserve">2.1 </w:t>
            </w:r>
            <w:r w:rsidR="00BA009E" w:rsidRPr="00C62EA7">
              <w:rPr>
                <w:rStyle w:val="af1"/>
                <w:color w:val="000000" w:themeColor="text1"/>
                <w:u w:val="none"/>
              </w:rPr>
              <w:fldChar w:fldCharType="begin"/>
            </w:r>
            <w:r w:rsidR="00BA009E" w:rsidRPr="00C62EA7">
              <w:rPr>
                <w:rStyle w:val="af1"/>
                <w:color w:val="000000" w:themeColor="text1"/>
                <w:u w:val="none"/>
              </w:rPr>
              <w:instrText>HYPERLINK  \l "_Отчет_о_достигнутых_1"</w:instrText>
            </w:r>
            <w:r w:rsidR="00BA009E" w:rsidRPr="00C62EA7">
              <w:rPr>
                <w:rStyle w:val="af1"/>
                <w:color w:val="000000" w:themeColor="text1"/>
                <w:u w:val="none"/>
              </w:rPr>
              <w:fldChar w:fldCharType="separate"/>
            </w:r>
            <w:r w:rsidR="00BA009E" w:rsidRPr="00C62EA7">
              <w:rPr>
                <w:rStyle w:val="af1"/>
                <w:color w:val="000000" w:themeColor="text1"/>
                <w:u w:val="none"/>
              </w:rPr>
              <w:t>Отчет о достигнутых значениях показателей государственной программы</w:t>
            </w:r>
          </w:p>
          <w:p w14:paraId="3D0CC589" w14:textId="77777777" w:rsidR="00BA009E" w:rsidRPr="00C62EA7" w:rsidRDefault="00BA009E" w:rsidP="00BA009E">
            <w:pPr>
              <w:pStyle w:val="2"/>
              <w:outlineLvl w:val="1"/>
              <w:rPr>
                <w:rStyle w:val="af1"/>
                <w:color w:val="000000" w:themeColor="text1"/>
                <w:sz w:val="24"/>
                <w:szCs w:val="24"/>
                <w:u w:val="none"/>
              </w:rPr>
            </w:pPr>
            <w:r w:rsidRPr="00C62EA7">
              <w:rPr>
                <w:rStyle w:val="af1"/>
                <w:color w:val="000000" w:themeColor="text1"/>
                <w:sz w:val="24"/>
                <w:szCs w:val="24"/>
                <w:u w:val="none"/>
              </w:rPr>
              <w:t>Кабардино-Балкарской Республики «Развитие образования</w:t>
            </w:r>
          </w:p>
          <w:p w14:paraId="2E02ED97" w14:textId="77777777" w:rsidR="00BA009E" w:rsidRPr="00C62EA7" w:rsidRDefault="00BA009E" w:rsidP="003F2600">
            <w:pPr>
              <w:rPr>
                <w:rStyle w:val="af1"/>
                <w:color w:val="000000" w:themeColor="text1"/>
                <w:u w:val="none"/>
              </w:rPr>
            </w:pPr>
            <w:r w:rsidRPr="00C62EA7">
              <w:rPr>
                <w:rStyle w:val="af1"/>
                <w:color w:val="000000" w:themeColor="text1"/>
                <w:u w:val="none"/>
              </w:rPr>
              <w:t>в Кабардино-Балкарской Республике» за 2025 год</w:t>
            </w:r>
            <w:r w:rsidRPr="00C62EA7">
              <w:rPr>
                <w:rStyle w:val="af1"/>
                <w:color w:val="000000" w:themeColor="text1"/>
                <w:u w:val="none"/>
              </w:rPr>
              <w:fldChar w:fldCharType="end"/>
            </w:r>
            <w:r w:rsidR="003F2600" w:rsidRPr="00C62EA7">
              <w:rPr>
                <w:rStyle w:val="af1"/>
                <w:color w:val="000000" w:themeColor="text1"/>
                <w:u w:val="none"/>
              </w:rPr>
              <w:t xml:space="preserve"> </w:t>
            </w:r>
            <w:r w:rsidR="009D3870" w:rsidRPr="00C62EA7">
              <w:rPr>
                <w:rStyle w:val="af1"/>
                <w:color w:val="000000" w:themeColor="text1"/>
                <w:u w:val="none"/>
              </w:rPr>
              <w:t xml:space="preserve"> ……</w:t>
            </w:r>
            <w:r w:rsidRPr="00C62EA7">
              <w:rPr>
                <w:rStyle w:val="af1"/>
                <w:color w:val="000000" w:themeColor="text1"/>
                <w:u w:val="none"/>
              </w:rPr>
              <w:t>………………………</w:t>
            </w:r>
            <w:proofErr w:type="gramStart"/>
            <w:r w:rsidRPr="00C62EA7">
              <w:rPr>
                <w:rStyle w:val="af1"/>
                <w:color w:val="000000" w:themeColor="text1"/>
                <w:u w:val="none"/>
              </w:rPr>
              <w:t>…</w:t>
            </w:r>
            <w:r w:rsidR="003F2600" w:rsidRPr="00C62EA7">
              <w:rPr>
                <w:rStyle w:val="af1"/>
                <w:color w:val="000000" w:themeColor="text1"/>
                <w:u w:val="none"/>
              </w:rPr>
              <w:t>…</w:t>
            </w:r>
            <w:r w:rsidRPr="00C62EA7">
              <w:rPr>
                <w:rStyle w:val="af1"/>
                <w:color w:val="000000" w:themeColor="text1"/>
                <w:u w:val="none"/>
              </w:rPr>
              <w:t>.</w:t>
            </w:r>
            <w:proofErr w:type="gramEnd"/>
            <w:r w:rsidRPr="00C62EA7">
              <w:rPr>
                <w:rStyle w:val="af1"/>
                <w:color w:val="000000" w:themeColor="text1"/>
                <w:u w:val="none"/>
              </w:rPr>
              <w:t>……</w:t>
            </w:r>
            <w:r w:rsidR="00376EA1" w:rsidRPr="00C62EA7">
              <w:rPr>
                <w:rStyle w:val="af1"/>
                <w:color w:val="000000" w:themeColor="text1"/>
                <w:u w:val="none"/>
              </w:rPr>
              <w:t>39</w:t>
            </w:r>
          </w:p>
        </w:tc>
      </w:tr>
      <w:tr w:rsidR="00BA009E" w:rsidRPr="00C62EA7" w14:paraId="7360DB0F" w14:textId="77777777" w:rsidTr="000C6248">
        <w:tc>
          <w:tcPr>
            <w:tcW w:w="9781" w:type="dxa"/>
            <w:gridSpan w:val="2"/>
          </w:tcPr>
          <w:p w14:paraId="55387EAF" w14:textId="77777777" w:rsidR="00BA009E" w:rsidRPr="00C62EA7" w:rsidRDefault="00BA009E" w:rsidP="00BA009E">
            <w:pPr>
              <w:rPr>
                <w:color w:val="000000" w:themeColor="text1"/>
                <w:sz w:val="14"/>
                <w:szCs w:val="14"/>
              </w:rPr>
            </w:pPr>
          </w:p>
        </w:tc>
      </w:tr>
      <w:tr w:rsidR="00BA009E" w:rsidRPr="00C62EA7" w14:paraId="2F859CB2" w14:textId="77777777" w:rsidTr="000C6248">
        <w:tc>
          <w:tcPr>
            <w:tcW w:w="9781" w:type="dxa"/>
            <w:gridSpan w:val="2"/>
          </w:tcPr>
          <w:p w14:paraId="65C0C655" w14:textId="77777777" w:rsidR="00BA009E" w:rsidRPr="00C62EA7" w:rsidRDefault="005E3CEA" w:rsidP="00376EA1">
            <w:pPr>
              <w:rPr>
                <w:color w:val="000000" w:themeColor="text1"/>
                <w:sz w:val="28"/>
              </w:rPr>
            </w:pPr>
            <w:r w:rsidRPr="00C62EA7">
              <w:rPr>
                <w:b/>
                <w:color w:val="000000" w:themeColor="text1"/>
                <w:sz w:val="28"/>
                <w:szCs w:val="28"/>
              </w:rPr>
              <w:t>3.</w:t>
            </w:r>
            <w:r w:rsidRPr="00C62EA7">
              <w:rPr>
                <w:color w:val="000000" w:themeColor="text1"/>
                <w:sz w:val="28"/>
                <w:szCs w:val="28"/>
              </w:rPr>
              <w:t xml:space="preserve"> </w:t>
            </w:r>
            <w:hyperlink w:anchor="_Информация_о_реализации_2" w:history="1">
              <w:r w:rsidR="00BA009E" w:rsidRPr="00C62EA7">
                <w:rPr>
                  <w:rStyle w:val="af1"/>
                  <w:color w:val="000000" w:themeColor="text1"/>
                  <w:sz w:val="28"/>
                  <w:szCs w:val="28"/>
                  <w:u w:val="none"/>
                </w:rPr>
                <w:t>Информация о реализации государственной программы</w:t>
              </w:r>
              <w:r w:rsidR="00BA009E" w:rsidRPr="00C62EA7">
                <w:rPr>
                  <w:rStyle w:val="af1"/>
                  <w:color w:val="000000" w:themeColor="text1"/>
                  <w:sz w:val="28"/>
                  <w:szCs w:val="28"/>
                  <w:u w:val="none"/>
                </w:rPr>
                <w:br/>
                <w:t>Кабардино-Балкарской Республики «</w:t>
              </w:r>
              <w:r w:rsidR="00BA009E" w:rsidRPr="00C62EA7">
                <w:rPr>
                  <w:b/>
                  <w:sz w:val="28"/>
                  <w:szCs w:val="28"/>
                </w:rPr>
                <w:t>Социальная поддержка</w:t>
              </w:r>
              <w:r w:rsidR="00BA009E" w:rsidRPr="00C62EA7">
                <w:rPr>
                  <w:b/>
                  <w:sz w:val="28"/>
                  <w:szCs w:val="28"/>
                </w:rPr>
                <w:br/>
                <w:t>населения Кабардино-Балкарской Республики</w:t>
              </w:r>
              <w:r w:rsidR="00BA009E" w:rsidRPr="00C62EA7">
                <w:rPr>
                  <w:rStyle w:val="af1"/>
                  <w:color w:val="000000" w:themeColor="text1"/>
                  <w:sz w:val="28"/>
                  <w:szCs w:val="28"/>
                  <w:u w:val="none"/>
                </w:rPr>
                <w:t>» в 2025 году</w:t>
              </w:r>
            </w:hyperlink>
            <w:r w:rsidR="00BA009E" w:rsidRPr="00C62EA7">
              <w:rPr>
                <w:color w:val="000000" w:themeColor="text1"/>
                <w:sz w:val="28"/>
              </w:rPr>
              <w:t>……...…….….</w:t>
            </w:r>
            <w:r w:rsidR="00376EA1" w:rsidRPr="00C62EA7">
              <w:rPr>
                <w:b/>
                <w:color w:val="000000" w:themeColor="text1"/>
                <w:sz w:val="28"/>
              </w:rPr>
              <w:t>41</w:t>
            </w:r>
          </w:p>
        </w:tc>
      </w:tr>
      <w:tr w:rsidR="00BA009E" w:rsidRPr="00C62EA7" w14:paraId="2DF1F65B" w14:textId="77777777" w:rsidTr="000C6248">
        <w:tc>
          <w:tcPr>
            <w:tcW w:w="9781" w:type="dxa"/>
            <w:gridSpan w:val="2"/>
          </w:tcPr>
          <w:p w14:paraId="33D92F22" w14:textId="77777777" w:rsidR="00BA009E" w:rsidRPr="00C62EA7" w:rsidRDefault="00BA009E" w:rsidP="00BA009E">
            <w:pPr>
              <w:rPr>
                <w:color w:val="000000" w:themeColor="text1"/>
                <w:sz w:val="14"/>
                <w:szCs w:val="14"/>
              </w:rPr>
            </w:pPr>
          </w:p>
        </w:tc>
      </w:tr>
      <w:tr w:rsidR="00BA009E" w:rsidRPr="00C62EA7" w14:paraId="393AAFA4" w14:textId="77777777" w:rsidTr="000C6248">
        <w:tc>
          <w:tcPr>
            <w:tcW w:w="426" w:type="dxa"/>
          </w:tcPr>
          <w:p w14:paraId="3684D414" w14:textId="77777777" w:rsidR="00BA009E" w:rsidRPr="00C62EA7" w:rsidRDefault="00BA009E" w:rsidP="00BA009E">
            <w:pPr>
              <w:rPr>
                <w:color w:val="000000" w:themeColor="text1"/>
                <w:sz w:val="28"/>
              </w:rPr>
            </w:pPr>
          </w:p>
        </w:tc>
        <w:tc>
          <w:tcPr>
            <w:tcW w:w="9355" w:type="dxa"/>
          </w:tcPr>
          <w:p w14:paraId="20C8E6FF" w14:textId="77777777" w:rsidR="00BA009E" w:rsidRPr="00C62EA7" w:rsidRDefault="005E3CEA" w:rsidP="00BA009E">
            <w:pPr>
              <w:rPr>
                <w:rStyle w:val="af1"/>
                <w:color w:val="000000" w:themeColor="text1"/>
                <w:u w:val="none"/>
              </w:rPr>
            </w:pPr>
            <w:r w:rsidRPr="00C62EA7">
              <w:rPr>
                <w:rStyle w:val="af1"/>
                <w:color w:val="000000" w:themeColor="text1"/>
                <w:u w:val="none"/>
              </w:rPr>
              <w:t xml:space="preserve">3.1. </w:t>
            </w:r>
            <w:r w:rsidR="00BA009E" w:rsidRPr="00C62EA7">
              <w:rPr>
                <w:rStyle w:val="af1"/>
                <w:color w:val="000000" w:themeColor="text1"/>
                <w:u w:val="none"/>
              </w:rPr>
              <w:fldChar w:fldCharType="begin"/>
            </w:r>
            <w:r w:rsidR="00BA009E" w:rsidRPr="00C62EA7">
              <w:rPr>
                <w:rStyle w:val="af1"/>
                <w:color w:val="000000" w:themeColor="text1"/>
                <w:u w:val="none"/>
              </w:rPr>
              <w:instrText>HYPERLINK  \l "_Отчет_о_достигнутых_2"</w:instrText>
            </w:r>
            <w:r w:rsidR="00BA009E" w:rsidRPr="00C62EA7">
              <w:rPr>
                <w:rStyle w:val="af1"/>
                <w:color w:val="000000" w:themeColor="text1"/>
                <w:u w:val="none"/>
              </w:rPr>
              <w:fldChar w:fldCharType="separate"/>
            </w:r>
            <w:r w:rsidR="00BA009E" w:rsidRPr="00C62EA7">
              <w:rPr>
                <w:rStyle w:val="af1"/>
                <w:color w:val="000000" w:themeColor="text1"/>
                <w:u w:val="none"/>
              </w:rPr>
              <w:t>Отчет о достигнутых значениях показателей государственной программы</w:t>
            </w:r>
          </w:p>
          <w:p w14:paraId="56529569" w14:textId="77777777" w:rsidR="00BA009E" w:rsidRPr="00C62EA7" w:rsidRDefault="00BA009E" w:rsidP="00376EA1">
            <w:pPr>
              <w:pStyle w:val="2"/>
              <w:outlineLvl w:val="1"/>
              <w:rPr>
                <w:color w:val="000000" w:themeColor="text1"/>
              </w:rPr>
            </w:pPr>
            <w:r w:rsidRPr="00C62EA7">
              <w:rPr>
                <w:rStyle w:val="af1"/>
                <w:color w:val="000000" w:themeColor="text1"/>
                <w:sz w:val="24"/>
                <w:szCs w:val="24"/>
                <w:u w:val="none"/>
              </w:rPr>
              <w:t>Кабардино-Балкарской Республики «Социальная поддержка населения Кабардино-Балкарской Республики</w:t>
            </w:r>
            <w:r w:rsidRPr="00C62EA7">
              <w:rPr>
                <w:rStyle w:val="af1"/>
                <w:color w:val="000000" w:themeColor="text1"/>
                <w:u w:val="none"/>
              </w:rPr>
              <w:t xml:space="preserve">» </w:t>
            </w:r>
            <w:r w:rsidRPr="00C62EA7">
              <w:rPr>
                <w:rStyle w:val="af1"/>
                <w:color w:val="000000" w:themeColor="text1"/>
                <w:sz w:val="24"/>
                <w:u w:val="none"/>
              </w:rPr>
              <w:t>за 2025 год</w:t>
            </w:r>
            <w:r w:rsidRPr="00C62EA7">
              <w:rPr>
                <w:rStyle w:val="af1"/>
                <w:color w:val="000000" w:themeColor="text1"/>
                <w:u w:val="none"/>
              </w:rPr>
              <w:fldChar w:fldCharType="end"/>
            </w:r>
            <w:r w:rsidR="003D2B06" w:rsidRPr="00C62EA7">
              <w:rPr>
                <w:rStyle w:val="af1"/>
                <w:color w:val="000000" w:themeColor="text1"/>
                <w:sz w:val="24"/>
                <w:szCs w:val="24"/>
                <w:u w:val="none"/>
              </w:rPr>
              <w:t>………</w:t>
            </w:r>
            <w:r w:rsidRPr="00C62EA7">
              <w:rPr>
                <w:rStyle w:val="af1"/>
                <w:color w:val="000000" w:themeColor="text1"/>
                <w:sz w:val="24"/>
                <w:szCs w:val="24"/>
                <w:u w:val="none"/>
              </w:rPr>
              <w:t>…………………………………</w:t>
            </w:r>
            <w:r w:rsidR="00376EA1" w:rsidRPr="00C62EA7">
              <w:rPr>
                <w:rStyle w:val="af1"/>
                <w:color w:val="000000" w:themeColor="text1"/>
                <w:sz w:val="24"/>
                <w:szCs w:val="24"/>
                <w:u w:val="none"/>
              </w:rPr>
              <w:t>………</w:t>
            </w:r>
            <w:r w:rsidRPr="00C62EA7">
              <w:rPr>
                <w:rStyle w:val="af1"/>
                <w:color w:val="000000" w:themeColor="text1"/>
                <w:sz w:val="24"/>
                <w:szCs w:val="24"/>
                <w:u w:val="none"/>
              </w:rPr>
              <w:t>……</w:t>
            </w:r>
            <w:r w:rsidR="00376EA1" w:rsidRPr="00C62EA7">
              <w:rPr>
                <w:rStyle w:val="af1"/>
                <w:color w:val="000000" w:themeColor="text1"/>
                <w:sz w:val="24"/>
                <w:szCs w:val="24"/>
                <w:u w:val="none"/>
              </w:rPr>
              <w:t>59</w:t>
            </w:r>
          </w:p>
        </w:tc>
      </w:tr>
      <w:tr w:rsidR="00BA009E" w:rsidRPr="00C62EA7" w14:paraId="5915BB72" w14:textId="77777777" w:rsidTr="000C6248">
        <w:tc>
          <w:tcPr>
            <w:tcW w:w="9781" w:type="dxa"/>
            <w:gridSpan w:val="2"/>
          </w:tcPr>
          <w:p w14:paraId="1B70FFE5" w14:textId="77777777" w:rsidR="00BA009E" w:rsidRPr="00C62EA7" w:rsidRDefault="00BA009E" w:rsidP="00BA009E">
            <w:pPr>
              <w:rPr>
                <w:color w:val="000000" w:themeColor="text1"/>
                <w:sz w:val="14"/>
                <w:szCs w:val="14"/>
              </w:rPr>
            </w:pPr>
          </w:p>
        </w:tc>
      </w:tr>
      <w:tr w:rsidR="00BA009E" w:rsidRPr="00C62EA7" w14:paraId="6CD0A445" w14:textId="77777777" w:rsidTr="000C6248">
        <w:tc>
          <w:tcPr>
            <w:tcW w:w="9781" w:type="dxa"/>
            <w:gridSpan w:val="2"/>
          </w:tcPr>
          <w:p w14:paraId="31C4FAA7" w14:textId="77777777" w:rsidR="00BA009E" w:rsidRPr="00C62EA7" w:rsidRDefault="005E3CEA" w:rsidP="00376EA1">
            <w:pPr>
              <w:rPr>
                <w:color w:val="000000" w:themeColor="text1"/>
                <w:sz w:val="28"/>
              </w:rPr>
            </w:pPr>
            <w:r w:rsidRPr="00C62EA7">
              <w:rPr>
                <w:b/>
                <w:color w:val="000000" w:themeColor="text1"/>
                <w:sz w:val="28"/>
                <w:szCs w:val="28"/>
              </w:rPr>
              <w:t>4.</w:t>
            </w:r>
            <w:r w:rsidRPr="00C62EA7">
              <w:rPr>
                <w:color w:val="000000" w:themeColor="text1"/>
                <w:sz w:val="28"/>
                <w:szCs w:val="28"/>
              </w:rPr>
              <w:t xml:space="preserve"> </w:t>
            </w:r>
            <w:hyperlink w:anchor="_Информация_о_реализации_4" w:history="1">
              <w:r w:rsidR="00BA009E" w:rsidRPr="00C62EA7">
                <w:rPr>
                  <w:rStyle w:val="af1"/>
                  <w:color w:val="000000" w:themeColor="text1"/>
                  <w:sz w:val="28"/>
                  <w:szCs w:val="28"/>
                  <w:u w:val="none"/>
                </w:rPr>
                <w:t>Информация о реализации государственной программы</w:t>
              </w:r>
              <w:r w:rsidR="00BA009E" w:rsidRPr="00C62EA7">
                <w:rPr>
                  <w:rStyle w:val="af1"/>
                  <w:color w:val="000000" w:themeColor="text1"/>
                  <w:sz w:val="28"/>
                  <w:szCs w:val="28"/>
                  <w:u w:val="none"/>
                </w:rPr>
                <w:br/>
                <w:t xml:space="preserve">Кабардино-Балкарской Республики </w:t>
              </w:r>
              <w:r w:rsidR="00BA009E" w:rsidRPr="00C62EA7">
                <w:rPr>
                  <w:rStyle w:val="af1"/>
                  <w:b/>
                  <w:color w:val="000000" w:themeColor="text1"/>
                  <w:sz w:val="28"/>
                  <w:szCs w:val="28"/>
                  <w:u w:val="none"/>
                </w:rPr>
                <w:t>«Доступная</w:t>
              </w:r>
              <w:r w:rsidR="00BA009E" w:rsidRPr="00C62EA7">
                <w:rPr>
                  <w:b/>
                  <w:sz w:val="28"/>
                  <w:szCs w:val="28"/>
                </w:rPr>
                <w:t xml:space="preserve"> среда в Кабардино-Балкарской Республике</w:t>
              </w:r>
              <w:r w:rsidR="00BA009E" w:rsidRPr="00C62EA7">
                <w:rPr>
                  <w:rStyle w:val="af1"/>
                  <w:b/>
                  <w:color w:val="000000" w:themeColor="text1"/>
                  <w:sz w:val="28"/>
                  <w:szCs w:val="28"/>
                  <w:u w:val="none"/>
                </w:rPr>
                <w:t>»</w:t>
              </w:r>
              <w:r w:rsidR="00BA009E" w:rsidRPr="00C62EA7">
                <w:rPr>
                  <w:rStyle w:val="af1"/>
                  <w:color w:val="000000" w:themeColor="text1"/>
                  <w:sz w:val="28"/>
                  <w:szCs w:val="28"/>
                  <w:u w:val="none"/>
                </w:rPr>
                <w:t xml:space="preserve"> в 2025 году</w:t>
              </w:r>
            </w:hyperlink>
            <w:r w:rsidR="00376EA1" w:rsidRPr="00C62EA7">
              <w:rPr>
                <w:color w:val="000000" w:themeColor="text1"/>
                <w:sz w:val="28"/>
                <w:szCs w:val="28"/>
              </w:rPr>
              <w:t xml:space="preserve">  </w:t>
            </w:r>
            <w:r w:rsidR="00BA009E" w:rsidRPr="00C62EA7">
              <w:rPr>
                <w:color w:val="000000" w:themeColor="text1"/>
                <w:sz w:val="28"/>
              </w:rPr>
              <w:t>…</w:t>
            </w:r>
            <w:r w:rsidR="00376EA1" w:rsidRPr="00C62EA7">
              <w:rPr>
                <w:color w:val="000000" w:themeColor="text1"/>
                <w:sz w:val="28"/>
              </w:rPr>
              <w:t>…</w:t>
            </w:r>
            <w:r w:rsidR="00376EA1" w:rsidRPr="00C62EA7">
              <w:rPr>
                <w:rStyle w:val="af1"/>
                <w:color w:val="000000" w:themeColor="text1"/>
                <w:sz w:val="28"/>
                <w:u w:val="none"/>
              </w:rPr>
              <w:t>…………………………</w:t>
            </w:r>
            <w:r w:rsidR="00BA009E" w:rsidRPr="00C62EA7">
              <w:rPr>
                <w:rStyle w:val="af1"/>
                <w:color w:val="000000" w:themeColor="text1"/>
                <w:sz w:val="28"/>
                <w:u w:val="none"/>
              </w:rPr>
              <w:t>……</w:t>
            </w:r>
            <w:r w:rsidR="00376EA1" w:rsidRPr="00C62EA7">
              <w:rPr>
                <w:rStyle w:val="af1"/>
                <w:color w:val="000000" w:themeColor="text1"/>
                <w:sz w:val="28"/>
                <w:u w:val="none"/>
              </w:rPr>
              <w:t>…</w:t>
            </w:r>
            <w:r w:rsidR="00BA009E" w:rsidRPr="00C62EA7">
              <w:rPr>
                <w:rStyle w:val="af1"/>
                <w:color w:val="000000" w:themeColor="text1"/>
                <w:sz w:val="28"/>
                <w:u w:val="none"/>
              </w:rPr>
              <w:t>…</w:t>
            </w:r>
            <w:r w:rsidR="00376EA1" w:rsidRPr="00C62EA7">
              <w:rPr>
                <w:b/>
                <w:color w:val="000000" w:themeColor="text1"/>
                <w:sz w:val="28"/>
              </w:rPr>
              <w:t>63</w:t>
            </w:r>
          </w:p>
        </w:tc>
      </w:tr>
      <w:tr w:rsidR="00BA009E" w:rsidRPr="00C62EA7" w14:paraId="3A3617B8" w14:textId="77777777" w:rsidTr="000C6248">
        <w:tc>
          <w:tcPr>
            <w:tcW w:w="9781" w:type="dxa"/>
            <w:gridSpan w:val="2"/>
          </w:tcPr>
          <w:p w14:paraId="1B3ACF79" w14:textId="77777777" w:rsidR="00BA009E" w:rsidRPr="00C62EA7" w:rsidRDefault="00BA009E" w:rsidP="00BA009E">
            <w:pPr>
              <w:rPr>
                <w:color w:val="000000" w:themeColor="text1"/>
                <w:sz w:val="14"/>
                <w:szCs w:val="14"/>
              </w:rPr>
            </w:pPr>
          </w:p>
        </w:tc>
      </w:tr>
      <w:tr w:rsidR="00BA009E" w:rsidRPr="00C62EA7" w14:paraId="59617998" w14:textId="77777777" w:rsidTr="000C6248">
        <w:tc>
          <w:tcPr>
            <w:tcW w:w="426" w:type="dxa"/>
          </w:tcPr>
          <w:p w14:paraId="4838C19D" w14:textId="77777777" w:rsidR="00BA009E" w:rsidRPr="00C62EA7" w:rsidRDefault="00BA009E" w:rsidP="00BA009E">
            <w:pPr>
              <w:rPr>
                <w:color w:val="000000" w:themeColor="text1"/>
                <w:sz w:val="28"/>
              </w:rPr>
            </w:pPr>
          </w:p>
        </w:tc>
        <w:tc>
          <w:tcPr>
            <w:tcW w:w="9355" w:type="dxa"/>
          </w:tcPr>
          <w:p w14:paraId="446880B9" w14:textId="77777777" w:rsidR="00BA009E" w:rsidRPr="00C62EA7" w:rsidRDefault="005E3CEA" w:rsidP="00BA009E">
            <w:pPr>
              <w:rPr>
                <w:rStyle w:val="af1"/>
                <w:color w:val="000000" w:themeColor="text1"/>
                <w:u w:val="none"/>
              </w:rPr>
            </w:pPr>
            <w:r w:rsidRPr="00C62EA7">
              <w:rPr>
                <w:rStyle w:val="af1"/>
                <w:color w:val="000000" w:themeColor="text1"/>
                <w:u w:val="none"/>
              </w:rPr>
              <w:t xml:space="preserve">4.1. </w:t>
            </w:r>
            <w:r w:rsidR="00BA009E" w:rsidRPr="00C62EA7">
              <w:rPr>
                <w:rStyle w:val="af1"/>
                <w:color w:val="000000" w:themeColor="text1"/>
                <w:u w:val="none"/>
              </w:rPr>
              <w:fldChar w:fldCharType="begin"/>
            </w:r>
            <w:r w:rsidR="00BB20DB" w:rsidRPr="00C62EA7">
              <w:rPr>
                <w:rStyle w:val="af1"/>
                <w:color w:val="000000" w:themeColor="text1"/>
                <w:u w:val="none"/>
              </w:rPr>
              <w:instrText>HYPERLINK  \l "_Отчет_о_достигнутых_3"</w:instrText>
            </w:r>
            <w:r w:rsidR="00BA009E" w:rsidRPr="00C62EA7">
              <w:rPr>
                <w:rStyle w:val="af1"/>
                <w:color w:val="000000" w:themeColor="text1"/>
                <w:u w:val="none"/>
              </w:rPr>
              <w:fldChar w:fldCharType="separate"/>
            </w:r>
            <w:r w:rsidR="00BA009E" w:rsidRPr="00C62EA7">
              <w:rPr>
                <w:rStyle w:val="af1"/>
                <w:color w:val="000000" w:themeColor="text1"/>
                <w:u w:val="none"/>
              </w:rPr>
              <w:t>Отчет о достигнутых значениях показателей государственной программы</w:t>
            </w:r>
          </w:p>
          <w:p w14:paraId="781F0721" w14:textId="77777777" w:rsidR="00BA009E" w:rsidRPr="00C62EA7" w:rsidRDefault="00BA009E" w:rsidP="00BA009E">
            <w:pPr>
              <w:rPr>
                <w:color w:val="000000" w:themeColor="text1"/>
                <w:sz w:val="28"/>
              </w:rPr>
            </w:pPr>
            <w:r w:rsidRPr="00C62EA7">
              <w:rPr>
                <w:rStyle w:val="af1"/>
                <w:color w:val="000000" w:themeColor="text1"/>
                <w:u w:val="none"/>
              </w:rPr>
              <w:t>Кабардино-Балкарской Республики «Доступная среда в Кабардино-Балкарской Республике» за 2025 год</w:t>
            </w:r>
            <w:r w:rsidRPr="00C62EA7">
              <w:rPr>
                <w:rStyle w:val="af1"/>
                <w:color w:val="000000" w:themeColor="text1"/>
                <w:u w:val="none"/>
              </w:rPr>
              <w:fldChar w:fldCharType="end"/>
            </w:r>
            <w:r w:rsidR="003D2B06" w:rsidRPr="00C62EA7">
              <w:rPr>
                <w:rStyle w:val="af1"/>
                <w:color w:val="000000" w:themeColor="text1"/>
                <w:u w:val="none"/>
              </w:rPr>
              <w:t xml:space="preserve">   ………</w:t>
            </w:r>
            <w:r w:rsidRPr="00C62EA7">
              <w:rPr>
                <w:rStyle w:val="af1"/>
                <w:color w:val="000000" w:themeColor="text1"/>
                <w:u w:val="none"/>
              </w:rPr>
              <w:t>……………………………………</w:t>
            </w:r>
            <w:proofErr w:type="gramStart"/>
            <w:r w:rsidRPr="00C62EA7">
              <w:rPr>
                <w:rStyle w:val="af1"/>
                <w:color w:val="000000" w:themeColor="text1"/>
                <w:u w:val="none"/>
              </w:rPr>
              <w:t>…….</w:t>
            </w:r>
            <w:proofErr w:type="gramEnd"/>
            <w:r w:rsidRPr="00C62EA7">
              <w:rPr>
                <w:rStyle w:val="af1"/>
                <w:color w:val="000000" w:themeColor="text1"/>
                <w:u w:val="none"/>
              </w:rPr>
              <w:t>.………….……</w:t>
            </w:r>
            <w:r w:rsidR="00C65553" w:rsidRPr="00C62EA7">
              <w:rPr>
                <w:rStyle w:val="af1"/>
                <w:color w:val="000000" w:themeColor="text1"/>
                <w:u w:val="none"/>
              </w:rPr>
              <w:t>7</w:t>
            </w:r>
            <w:r w:rsidRPr="00C62EA7">
              <w:rPr>
                <w:rStyle w:val="af1"/>
                <w:color w:val="000000" w:themeColor="text1"/>
                <w:u w:val="none"/>
              </w:rPr>
              <w:t>0</w:t>
            </w:r>
          </w:p>
        </w:tc>
      </w:tr>
      <w:tr w:rsidR="00BA009E" w:rsidRPr="00C62EA7" w14:paraId="2C2B0A78" w14:textId="77777777" w:rsidTr="000C6248">
        <w:tc>
          <w:tcPr>
            <w:tcW w:w="9781" w:type="dxa"/>
            <w:gridSpan w:val="2"/>
          </w:tcPr>
          <w:p w14:paraId="0B8298C2" w14:textId="77777777" w:rsidR="00BA009E" w:rsidRPr="00C62EA7" w:rsidRDefault="00BA009E" w:rsidP="00BA009E">
            <w:pPr>
              <w:rPr>
                <w:color w:val="000000" w:themeColor="text1"/>
                <w:sz w:val="14"/>
                <w:szCs w:val="14"/>
              </w:rPr>
            </w:pPr>
          </w:p>
        </w:tc>
      </w:tr>
      <w:tr w:rsidR="00BA009E" w:rsidRPr="00C62EA7" w14:paraId="304F233B" w14:textId="77777777" w:rsidTr="000C6248">
        <w:tc>
          <w:tcPr>
            <w:tcW w:w="9781" w:type="dxa"/>
            <w:gridSpan w:val="2"/>
          </w:tcPr>
          <w:p w14:paraId="0A3D55B8" w14:textId="77777777" w:rsidR="00BA009E" w:rsidRPr="00C62EA7" w:rsidRDefault="005E3CEA" w:rsidP="00BA009E">
            <w:pPr>
              <w:pStyle w:val="2"/>
              <w:outlineLvl w:val="1"/>
              <w:rPr>
                <w:b/>
                <w:bCs/>
              </w:rPr>
            </w:pPr>
            <w:r w:rsidRPr="00C62EA7">
              <w:rPr>
                <w:b/>
                <w:color w:val="000000" w:themeColor="text1"/>
                <w:szCs w:val="28"/>
              </w:rPr>
              <w:t>5.</w:t>
            </w:r>
            <w:r w:rsidRPr="00C62EA7">
              <w:rPr>
                <w:color w:val="000000" w:themeColor="text1"/>
                <w:szCs w:val="28"/>
              </w:rPr>
              <w:t xml:space="preserve"> </w:t>
            </w:r>
            <w:r w:rsidR="00BA009E" w:rsidRPr="00C62EA7">
              <w:rPr>
                <w:color w:val="000000" w:themeColor="text1"/>
                <w:szCs w:val="28"/>
              </w:rPr>
              <w:fldChar w:fldCharType="begin"/>
            </w:r>
            <w:r w:rsidR="00BB20DB" w:rsidRPr="00C62EA7">
              <w:rPr>
                <w:color w:val="000000" w:themeColor="text1"/>
                <w:szCs w:val="28"/>
              </w:rPr>
              <w:instrText>HYPERLINK  \l "_Информация_о_реализации_3"</w:instrText>
            </w:r>
            <w:r w:rsidR="00BA009E" w:rsidRPr="00C62EA7">
              <w:rPr>
                <w:color w:val="000000" w:themeColor="text1"/>
                <w:szCs w:val="28"/>
              </w:rPr>
              <w:fldChar w:fldCharType="separate"/>
            </w:r>
            <w:r w:rsidR="00BA009E" w:rsidRPr="00C62EA7">
              <w:rPr>
                <w:rStyle w:val="af1"/>
                <w:color w:val="000000" w:themeColor="text1"/>
                <w:szCs w:val="28"/>
                <w:u w:val="none"/>
              </w:rPr>
              <w:t>Информация о реализации государственной программы</w:t>
            </w:r>
            <w:r w:rsidR="00BA009E" w:rsidRPr="00C62EA7">
              <w:rPr>
                <w:rStyle w:val="af1"/>
                <w:color w:val="000000" w:themeColor="text1"/>
                <w:szCs w:val="28"/>
                <w:u w:val="none"/>
              </w:rPr>
              <w:br/>
              <w:t>Кабардино-Балкарской Республики «</w:t>
            </w:r>
            <w:r w:rsidR="00BA009E" w:rsidRPr="00C62EA7">
              <w:rPr>
                <w:b/>
                <w:bCs/>
              </w:rPr>
              <w:t>Обеспечение жильем</w:t>
            </w:r>
          </w:p>
          <w:p w14:paraId="6E0E2931" w14:textId="77777777" w:rsidR="00BA009E" w:rsidRPr="00C62EA7" w:rsidRDefault="00BA009E" w:rsidP="00BA009E">
            <w:pPr>
              <w:pStyle w:val="2"/>
              <w:outlineLvl w:val="1"/>
              <w:rPr>
                <w:color w:val="000000" w:themeColor="text1"/>
              </w:rPr>
            </w:pPr>
            <w:r w:rsidRPr="00C62EA7">
              <w:rPr>
                <w:b/>
                <w:bCs/>
              </w:rPr>
              <w:t>и коммунальными услугами населения Кабардино-Балкарской Республики</w:t>
            </w:r>
            <w:r w:rsidRPr="00C62EA7">
              <w:rPr>
                <w:rStyle w:val="af1"/>
                <w:color w:val="000000" w:themeColor="text1"/>
                <w:szCs w:val="28"/>
                <w:u w:val="none"/>
              </w:rPr>
              <w:t>» в 2025 году</w:t>
            </w:r>
            <w:r w:rsidRPr="00C62EA7">
              <w:rPr>
                <w:color w:val="000000" w:themeColor="text1"/>
                <w:szCs w:val="28"/>
              </w:rPr>
              <w:fldChar w:fldCharType="end"/>
            </w:r>
            <w:r w:rsidRPr="00C62EA7">
              <w:rPr>
                <w:color w:val="000000" w:themeColor="text1"/>
              </w:rPr>
              <w:t>……</w:t>
            </w:r>
            <w:r w:rsidRPr="00C62EA7">
              <w:rPr>
                <w:rStyle w:val="af1"/>
                <w:color w:val="000000" w:themeColor="text1"/>
                <w:szCs w:val="24"/>
                <w:u w:val="none"/>
              </w:rPr>
              <w:t>……………………………</w:t>
            </w:r>
            <w:proofErr w:type="gramStart"/>
            <w:r w:rsidRPr="00C62EA7">
              <w:rPr>
                <w:rStyle w:val="af1"/>
                <w:color w:val="000000" w:themeColor="text1"/>
                <w:szCs w:val="24"/>
                <w:u w:val="none"/>
              </w:rPr>
              <w:t>…….</w:t>
            </w:r>
            <w:proofErr w:type="gramEnd"/>
            <w:r w:rsidRPr="00C62EA7">
              <w:rPr>
                <w:rStyle w:val="af1"/>
                <w:color w:val="000000" w:themeColor="text1"/>
                <w:szCs w:val="24"/>
                <w:u w:val="none"/>
              </w:rPr>
              <w:t>.………</w:t>
            </w:r>
            <w:r w:rsidRPr="00C62EA7">
              <w:rPr>
                <w:rStyle w:val="af1"/>
                <w:color w:val="000000" w:themeColor="text1"/>
                <w:u w:val="none"/>
              </w:rPr>
              <w:t>..</w:t>
            </w:r>
            <w:r w:rsidRPr="00C62EA7">
              <w:rPr>
                <w:rStyle w:val="af1"/>
                <w:color w:val="000000" w:themeColor="text1"/>
                <w:szCs w:val="24"/>
                <w:u w:val="none"/>
              </w:rPr>
              <w:t>………</w:t>
            </w:r>
            <w:r w:rsidR="00C65553" w:rsidRPr="00C62EA7">
              <w:rPr>
                <w:b/>
                <w:color w:val="000000" w:themeColor="text1"/>
              </w:rPr>
              <w:t>7</w:t>
            </w:r>
            <w:r w:rsidRPr="00C62EA7">
              <w:rPr>
                <w:b/>
                <w:color w:val="000000" w:themeColor="text1"/>
              </w:rPr>
              <w:t>2</w:t>
            </w:r>
          </w:p>
        </w:tc>
      </w:tr>
      <w:tr w:rsidR="00BA009E" w:rsidRPr="00C62EA7" w14:paraId="1E38C525" w14:textId="77777777" w:rsidTr="000C6248">
        <w:tc>
          <w:tcPr>
            <w:tcW w:w="9781" w:type="dxa"/>
            <w:gridSpan w:val="2"/>
          </w:tcPr>
          <w:p w14:paraId="67074D99" w14:textId="77777777" w:rsidR="00BA009E" w:rsidRPr="00C62EA7" w:rsidRDefault="00BA009E" w:rsidP="00BA009E">
            <w:pPr>
              <w:rPr>
                <w:color w:val="000000" w:themeColor="text1"/>
                <w:sz w:val="14"/>
                <w:szCs w:val="14"/>
              </w:rPr>
            </w:pPr>
          </w:p>
        </w:tc>
      </w:tr>
      <w:tr w:rsidR="00BA009E" w:rsidRPr="00C62EA7" w14:paraId="2729F21F" w14:textId="77777777" w:rsidTr="000C6248">
        <w:tc>
          <w:tcPr>
            <w:tcW w:w="426" w:type="dxa"/>
          </w:tcPr>
          <w:p w14:paraId="02EFD8C3" w14:textId="77777777" w:rsidR="00BA009E" w:rsidRPr="00C62EA7" w:rsidRDefault="00BA009E" w:rsidP="00BA009E">
            <w:pPr>
              <w:rPr>
                <w:color w:val="000000" w:themeColor="text1"/>
                <w:sz w:val="28"/>
              </w:rPr>
            </w:pPr>
          </w:p>
        </w:tc>
        <w:tc>
          <w:tcPr>
            <w:tcW w:w="9355" w:type="dxa"/>
          </w:tcPr>
          <w:p w14:paraId="465B6CC8" w14:textId="77777777" w:rsidR="00BA009E" w:rsidRPr="00C62EA7" w:rsidRDefault="005E3CEA" w:rsidP="00BA009E">
            <w:pPr>
              <w:rPr>
                <w:rStyle w:val="af1"/>
                <w:color w:val="000000" w:themeColor="text1"/>
                <w:u w:val="none"/>
              </w:rPr>
            </w:pPr>
            <w:r w:rsidRPr="00C62EA7">
              <w:rPr>
                <w:rStyle w:val="af1"/>
                <w:color w:val="000000" w:themeColor="text1"/>
                <w:u w:val="none"/>
              </w:rPr>
              <w:t xml:space="preserve">5 1. </w:t>
            </w:r>
            <w:r w:rsidR="00BA009E" w:rsidRPr="00C62EA7">
              <w:rPr>
                <w:rStyle w:val="af1"/>
                <w:color w:val="000000" w:themeColor="text1"/>
                <w:u w:val="none"/>
              </w:rPr>
              <w:fldChar w:fldCharType="begin"/>
            </w:r>
            <w:r w:rsidR="00BB20DB" w:rsidRPr="00C62EA7">
              <w:rPr>
                <w:rStyle w:val="af1"/>
                <w:color w:val="000000" w:themeColor="text1"/>
                <w:u w:val="none"/>
              </w:rPr>
              <w:instrText>HYPERLINK  \l "_Отчет_о_достигнутых_4"</w:instrText>
            </w:r>
            <w:r w:rsidR="00BA009E" w:rsidRPr="00C62EA7">
              <w:rPr>
                <w:rStyle w:val="af1"/>
                <w:color w:val="000000" w:themeColor="text1"/>
                <w:u w:val="none"/>
              </w:rPr>
              <w:fldChar w:fldCharType="separate"/>
            </w:r>
            <w:r w:rsidR="00BA009E" w:rsidRPr="00C62EA7">
              <w:rPr>
                <w:rStyle w:val="af1"/>
                <w:color w:val="000000" w:themeColor="text1"/>
                <w:u w:val="none"/>
              </w:rPr>
              <w:t>Отчет о достигнутых значениях показателей государственной программы</w:t>
            </w:r>
          </w:p>
          <w:p w14:paraId="3C691A7D" w14:textId="77777777" w:rsidR="00BA009E" w:rsidRPr="00C62EA7" w:rsidRDefault="00BA009E" w:rsidP="003D2B06">
            <w:pPr>
              <w:rPr>
                <w:color w:val="000000" w:themeColor="text1"/>
                <w:sz w:val="28"/>
              </w:rPr>
            </w:pPr>
            <w:r w:rsidRPr="00C62EA7">
              <w:rPr>
                <w:rStyle w:val="af1"/>
                <w:color w:val="000000" w:themeColor="text1"/>
                <w:u w:val="none"/>
              </w:rPr>
              <w:t>Кабардино-Балкарской Республики «Обеспечение жильем и коммунальными услугами населения Кабардино-Балкарской Республики» за 2025 год</w:t>
            </w:r>
            <w:r w:rsidRPr="00C62EA7">
              <w:rPr>
                <w:rStyle w:val="af1"/>
                <w:color w:val="000000" w:themeColor="text1"/>
                <w:u w:val="none"/>
              </w:rPr>
              <w:fldChar w:fldCharType="end"/>
            </w:r>
            <w:r w:rsidR="003D2B06" w:rsidRPr="00C62EA7">
              <w:rPr>
                <w:rStyle w:val="af1"/>
                <w:color w:val="000000" w:themeColor="text1"/>
                <w:u w:val="none"/>
              </w:rPr>
              <w:t xml:space="preserve">   </w:t>
            </w:r>
            <w:proofErr w:type="gramStart"/>
            <w:r w:rsidR="003D2B06" w:rsidRPr="00C62EA7">
              <w:rPr>
                <w:rStyle w:val="af1"/>
                <w:color w:val="000000" w:themeColor="text1"/>
                <w:u w:val="none"/>
              </w:rPr>
              <w:t>…</w:t>
            </w:r>
            <w:r w:rsidRPr="00C62EA7">
              <w:rPr>
                <w:rStyle w:val="af1"/>
                <w:color w:val="000000" w:themeColor="text1"/>
                <w:u w:val="none"/>
              </w:rPr>
              <w:t>….</w:t>
            </w:r>
            <w:proofErr w:type="gramEnd"/>
            <w:r w:rsidRPr="00C62EA7">
              <w:rPr>
                <w:rStyle w:val="af1"/>
                <w:color w:val="000000" w:themeColor="text1"/>
                <w:u w:val="none"/>
              </w:rPr>
              <w:t>……..………….…</w:t>
            </w:r>
            <w:r w:rsidRPr="00C62EA7">
              <w:rPr>
                <w:rStyle w:val="af1"/>
                <w:color w:val="000000" w:themeColor="text1"/>
                <w:sz w:val="22"/>
                <w:u w:val="none"/>
              </w:rPr>
              <w:t>…</w:t>
            </w:r>
            <w:r w:rsidR="00C65553" w:rsidRPr="00C62EA7">
              <w:rPr>
                <w:rStyle w:val="af1"/>
                <w:color w:val="000000" w:themeColor="text1"/>
                <w:u w:val="none"/>
              </w:rPr>
              <w:t>78</w:t>
            </w:r>
          </w:p>
        </w:tc>
      </w:tr>
      <w:tr w:rsidR="00BA009E" w:rsidRPr="00C62EA7" w14:paraId="4C5DD8F5" w14:textId="77777777" w:rsidTr="000C6248">
        <w:tc>
          <w:tcPr>
            <w:tcW w:w="9781" w:type="dxa"/>
            <w:gridSpan w:val="2"/>
          </w:tcPr>
          <w:p w14:paraId="0F3A5865" w14:textId="77777777" w:rsidR="00BA009E" w:rsidRPr="00C62EA7" w:rsidRDefault="00BA009E" w:rsidP="00BA009E">
            <w:pPr>
              <w:rPr>
                <w:color w:val="000000" w:themeColor="text1"/>
                <w:sz w:val="14"/>
                <w:szCs w:val="14"/>
              </w:rPr>
            </w:pPr>
          </w:p>
        </w:tc>
      </w:tr>
      <w:tr w:rsidR="00BB20DB" w:rsidRPr="00C62EA7" w14:paraId="3D61BBE4" w14:textId="77777777" w:rsidTr="000C6248">
        <w:tc>
          <w:tcPr>
            <w:tcW w:w="9781" w:type="dxa"/>
            <w:gridSpan w:val="2"/>
          </w:tcPr>
          <w:p w14:paraId="475906AB" w14:textId="77777777" w:rsidR="00BB20DB" w:rsidRPr="00C62EA7" w:rsidRDefault="005E3CEA" w:rsidP="00C65553">
            <w:pPr>
              <w:rPr>
                <w:color w:val="000000" w:themeColor="text1"/>
                <w:sz w:val="28"/>
              </w:rPr>
            </w:pPr>
            <w:r w:rsidRPr="00C62EA7">
              <w:rPr>
                <w:b/>
                <w:color w:val="000000" w:themeColor="text1"/>
                <w:sz w:val="28"/>
                <w:szCs w:val="28"/>
              </w:rPr>
              <w:t>6.</w:t>
            </w:r>
            <w:r w:rsidRPr="00C62EA7">
              <w:rPr>
                <w:color w:val="000000" w:themeColor="text1"/>
                <w:sz w:val="28"/>
                <w:szCs w:val="28"/>
              </w:rPr>
              <w:t xml:space="preserve"> </w:t>
            </w:r>
            <w:hyperlink w:anchor="_Информация_о_реализации_5" w:history="1">
              <w:r w:rsidR="00BB20DB" w:rsidRPr="00C62EA7">
                <w:rPr>
                  <w:rStyle w:val="af1"/>
                  <w:color w:val="000000" w:themeColor="text1"/>
                  <w:sz w:val="28"/>
                  <w:szCs w:val="28"/>
                  <w:u w:val="none"/>
                </w:rPr>
                <w:t>Информация о реализации государственной программы</w:t>
              </w:r>
              <w:r w:rsidR="00BB20DB" w:rsidRPr="00C62EA7">
                <w:rPr>
                  <w:rStyle w:val="af1"/>
                  <w:color w:val="000000" w:themeColor="text1"/>
                  <w:sz w:val="28"/>
                  <w:szCs w:val="28"/>
                  <w:u w:val="none"/>
                </w:rPr>
                <w:br/>
                <w:t xml:space="preserve">Кабардино-Балкарской Республики </w:t>
              </w:r>
              <w:r w:rsidR="00BB20DB" w:rsidRPr="00C62EA7">
                <w:rPr>
                  <w:rStyle w:val="af1"/>
                  <w:b/>
                  <w:color w:val="000000" w:themeColor="text1"/>
                  <w:sz w:val="28"/>
                  <w:szCs w:val="28"/>
                  <w:u w:val="none"/>
                </w:rPr>
                <w:t>«Содействие занятости населения</w:t>
              </w:r>
              <w:r w:rsidR="00BB20DB" w:rsidRPr="00C62EA7">
                <w:rPr>
                  <w:b/>
                  <w:sz w:val="28"/>
                  <w:szCs w:val="28"/>
                </w:rPr>
                <w:t xml:space="preserve"> Кабардино-Балкарской Республики</w:t>
              </w:r>
              <w:r w:rsidR="00BB20DB" w:rsidRPr="00C62EA7">
                <w:rPr>
                  <w:rStyle w:val="af1"/>
                  <w:b/>
                  <w:color w:val="000000" w:themeColor="text1"/>
                  <w:sz w:val="28"/>
                  <w:szCs w:val="28"/>
                  <w:u w:val="none"/>
                </w:rPr>
                <w:t>»</w:t>
              </w:r>
              <w:r w:rsidR="00BB20DB" w:rsidRPr="00C62EA7">
                <w:rPr>
                  <w:rStyle w:val="af1"/>
                  <w:color w:val="000000" w:themeColor="text1"/>
                  <w:sz w:val="28"/>
                  <w:szCs w:val="28"/>
                  <w:u w:val="none"/>
                </w:rPr>
                <w:t xml:space="preserve"> в 2025 году</w:t>
              </w:r>
            </w:hyperlink>
            <w:r w:rsidR="00BB20DB" w:rsidRPr="00C62EA7">
              <w:rPr>
                <w:color w:val="000000" w:themeColor="text1"/>
                <w:sz w:val="28"/>
              </w:rPr>
              <w:t>……</w:t>
            </w:r>
            <w:r w:rsidR="00BB20DB" w:rsidRPr="00C62EA7">
              <w:rPr>
                <w:rStyle w:val="af1"/>
                <w:color w:val="000000" w:themeColor="text1"/>
                <w:sz w:val="28"/>
                <w:u w:val="none"/>
              </w:rPr>
              <w:t>………………………</w:t>
            </w:r>
            <w:r w:rsidR="00C65553" w:rsidRPr="00C62EA7">
              <w:rPr>
                <w:b/>
                <w:color w:val="000000" w:themeColor="text1"/>
                <w:sz w:val="28"/>
              </w:rPr>
              <w:t>79</w:t>
            </w:r>
          </w:p>
        </w:tc>
      </w:tr>
      <w:tr w:rsidR="00BB20DB" w:rsidRPr="00C62EA7" w14:paraId="543611F0" w14:textId="77777777" w:rsidTr="000C6248">
        <w:trPr>
          <w:trHeight w:val="78"/>
        </w:trPr>
        <w:tc>
          <w:tcPr>
            <w:tcW w:w="9781" w:type="dxa"/>
            <w:gridSpan w:val="2"/>
          </w:tcPr>
          <w:p w14:paraId="6971F7A3" w14:textId="77777777" w:rsidR="00BB20DB" w:rsidRPr="00C62EA7" w:rsidRDefault="00BB20DB" w:rsidP="00BA009E">
            <w:pPr>
              <w:rPr>
                <w:color w:val="000000" w:themeColor="text1"/>
                <w:sz w:val="14"/>
                <w:szCs w:val="14"/>
              </w:rPr>
            </w:pPr>
          </w:p>
        </w:tc>
      </w:tr>
      <w:tr w:rsidR="00BA009E" w:rsidRPr="00C62EA7" w14:paraId="3131F85B" w14:textId="77777777" w:rsidTr="000C6248">
        <w:tc>
          <w:tcPr>
            <w:tcW w:w="426" w:type="dxa"/>
          </w:tcPr>
          <w:p w14:paraId="395B0957" w14:textId="77777777" w:rsidR="00BA009E" w:rsidRPr="00C62EA7" w:rsidRDefault="00BA009E" w:rsidP="00BA009E">
            <w:pPr>
              <w:rPr>
                <w:color w:val="000000" w:themeColor="text1"/>
                <w:sz w:val="28"/>
              </w:rPr>
            </w:pPr>
          </w:p>
        </w:tc>
        <w:tc>
          <w:tcPr>
            <w:tcW w:w="9355" w:type="dxa"/>
          </w:tcPr>
          <w:p w14:paraId="748230AF" w14:textId="77777777" w:rsidR="00BB20DB" w:rsidRPr="00C62EA7" w:rsidRDefault="005E3CEA" w:rsidP="00BB20DB">
            <w:pPr>
              <w:rPr>
                <w:rStyle w:val="af1"/>
                <w:color w:val="000000" w:themeColor="text1"/>
                <w:u w:val="none"/>
              </w:rPr>
            </w:pPr>
            <w:r w:rsidRPr="00C62EA7">
              <w:rPr>
                <w:rStyle w:val="af1"/>
                <w:color w:val="000000" w:themeColor="text1"/>
                <w:u w:val="none"/>
              </w:rPr>
              <w:t xml:space="preserve">6.1 </w:t>
            </w:r>
            <w:r w:rsidR="00BB20DB" w:rsidRPr="00C62EA7">
              <w:rPr>
                <w:rStyle w:val="af1"/>
                <w:color w:val="000000" w:themeColor="text1"/>
                <w:u w:val="none"/>
              </w:rPr>
              <w:fldChar w:fldCharType="begin"/>
            </w:r>
            <w:r w:rsidR="00BB20DB" w:rsidRPr="00C62EA7">
              <w:rPr>
                <w:rStyle w:val="af1"/>
                <w:color w:val="000000" w:themeColor="text1"/>
                <w:u w:val="none"/>
              </w:rPr>
              <w:instrText>HYPERLINK  \l "_Отчет_о_достигнутых_5"</w:instrText>
            </w:r>
            <w:r w:rsidR="00BB20DB" w:rsidRPr="00C62EA7">
              <w:rPr>
                <w:rStyle w:val="af1"/>
                <w:color w:val="000000" w:themeColor="text1"/>
                <w:u w:val="none"/>
              </w:rPr>
              <w:fldChar w:fldCharType="separate"/>
            </w:r>
            <w:r w:rsidR="00BB20DB" w:rsidRPr="00C62EA7">
              <w:rPr>
                <w:rStyle w:val="af1"/>
                <w:color w:val="000000" w:themeColor="text1"/>
                <w:u w:val="none"/>
              </w:rPr>
              <w:t>Отчет о достигнутых значениях показателей государственной программы</w:t>
            </w:r>
          </w:p>
          <w:p w14:paraId="4192A0DC" w14:textId="77777777" w:rsidR="00BA009E" w:rsidRPr="00C62EA7" w:rsidRDefault="00BB20DB" w:rsidP="003D2B06">
            <w:pPr>
              <w:rPr>
                <w:color w:val="000000" w:themeColor="text1"/>
                <w:sz w:val="28"/>
              </w:rPr>
            </w:pPr>
            <w:r w:rsidRPr="00C62EA7">
              <w:rPr>
                <w:rStyle w:val="af1"/>
                <w:color w:val="000000" w:themeColor="text1"/>
                <w:u w:val="none"/>
              </w:rPr>
              <w:t>Кабардино-Балкарской Республики «Содействие занятости населения Кабардино-Балкарской Республики» за 2025 год</w:t>
            </w:r>
            <w:r w:rsidRPr="00C62EA7">
              <w:rPr>
                <w:rStyle w:val="af1"/>
                <w:color w:val="000000" w:themeColor="text1"/>
                <w:u w:val="none"/>
              </w:rPr>
              <w:fldChar w:fldCharType="end"/>
            </w:r>
            <w:r w:rsidR="003D2B06" w:rsidRPr="00C62EA7">
              <w:rPr>
                <w:rStyle w:val="af1"/>
                <w:color w:val="000000" w:themeColor="text1"/>
                <w:u w:val="none"/>
              </w:rPr>
              <w:t>……</w:t>
            </w:r>
            <w:proofErr w:type="gramStart"/>
            <w:r w:rsidR="003D2B06" w:rsidRPr="00C62EA7">
              <w:rPr>
                <w:rStyle w:val="af1"/>
                <w:color w:val="000000" w:themeColor="text1"/>
                <w:u w:val="none"/>
              </w:rPr>
              <w:t>…</w:t>
            </w:r>
            <w:r w:rsidRPr="00C62EA7">
              <w:rPr>
                <w:rStyle w:val="af1"/>
                <w:color w:val="000000" w:themeColor="text1"/>
                <w:u w:val="none"/>
              </w:rPr>
              <w:t>….</w:t>
            </w:r>
            <w:proofErr w:type="gramEnd"/>
            <w:r w:rsidRPr="00C62EA7">
              <w:rPr>
                <w:rStyle w:val="af1"/>
                <w:color w:val="000000" w:themeColor="text1"/>
                <w:u w:val="none"/>
              </w:rPr>
              <w:t>……..…….….….….….….….…….…..…</w:t>
            </w:r>
            <w:r w:rsidR="00A97F6B" w:rsidRPr="00C62EA7">
              <w:rPr>
                <w:rStyle w:val="af1"/>
                <w:color w:val="000000" w:themeColor="text1"/>
                <w:u w:val="none"/>
              </w:rPr>
              <w:t>91</w:t>
            </w:r>
          </w:p>
        </w:tc>
      </w:tr>
      <w:tr w:rsidR="005E3CEA" w:rsidRPr="00C62EA7" w14:paraId="6D39BC5B" w14:textId="77777777" w:rsidTr="000C6248">
        <w:tc>
          <w:tcPr>
            <w:tcW w:w="9781" w:type="dxa"/>
            <w:gridSpan w:val="2"/>
          </w:tcPr>
          <w:p w14:paraId="65118C21" w14:textId="77777777" w:rsidR="005E3CEA" w:rsidRPr="00C62EA7" w:rsidRDefault="005E3CEA" w:rsidP="00BA009E">
            <w:pPr>
              <w:rPr>
                <w:color w:val="000000" w:themeColor="text1"/>
                <w:sz w:val="14"/>
                <w:szCs w:val="14"/>
              </w:rPr>
            </w:pPr>
          </w:p>
        </w:tc>
      </w:tr>
      <w:tr w:rsidR="005E3CEA" w:rsidRPr="00C62EA7" w14:paraId="0B8A2C5F" w14:textId="77777777" w:rsidTr="000C6248">
        <w:tc>
          <w:tcPr>
            <w:tcW w:w="9781" w:type="dxa"/>
            <w:gridSpan w:val="2"/>
          </w:tcPr>
          <w:p w14:paraId="5AFBDE40" w14:textId="77777777" w:rsidR="005E3CEA" w:rsidRPr="00C62EA7" w:rsidRDefault="005E3CEA" w:rsidP="00A97F6B">
            <w:pPr>
              <w:pStyle w:val="2"/>
              <w:outlineLvl w:val="1"/>
              <w:rPr>
                <w:color w:val="000000" w:themeColor="text1"/>
              </w:rPr>
            </w:pPr>
            <w:r w:rsidRPr="00C62EA7">
              <w:rPr>
                <w:b/>
                <w:color w:val="000000" w:themeColor="text1"/>
                <w:szCs w:val="28"/>
              </w:rPr>
              <w:lastRenderedPageBreak/>
              <w:t>7.</w:t>
            </w:r>
            <w:r w:rsidRPr="00C62EA7">
              <w:rPr>
                <w:color w:val="000000" w:themeColor="text1"/>
                <w:szCs w:val="28"/>
              </w:rPr>
              <w:t xml:space="preserve"> </w:t>
            </w:r>
            <w:hyperlink w:anchor="_Информация_о_реализации_6" w:history="1">
              <w:r w:rsidRPr="00C62EA7">
                <w:rPr>
                  <w:rStyle w:val="af1"/>
                  <w:color w:val="000000" w:themeColor="text1"/>
                  <w:szCs w:val="28"/>
                  <w:u w:val="none"/>
                </w:rPr>
                <w:t>Информация о реализации государственной программы</w:t>
              </w:r>
              <w:r w:rsidRPr="00C62EA7">
                <w:rPr>
                  <w:rStyle w:val="af1"/>
                  <w:color w:val="000000" w:themeColor="text1"/>
                  <w:szCs w:val="28"/>
                  <w:u w:val="none"/>
                </w:rPr>
                <w:br/>
                <w:t xml:space="preserve">Кабардино-Балкарской Республики </w:t>
              </w:r>
              <w:r w:rsidRPr="00C62EA7">
                <w:rPr>
                  <w:rStyle w:val="af1"/>
                  <w:b/>
                  <w:color w:val="000000" w:themeColor="text1"/>
                  <w:szCs w:val="28"/>
                  <w:u w:val="none"/>
                </w:rPr>
                <w:t>«</w:t>
              </w:r>
              <w:r w:rsidRPr="00C62EA7">
                <w:rPr>
                  <w:b/>
                </w:rPr>
                <w:t>Профилактика</w:t>
              </w:r>
              <w:r w:rsidRPr="00C62EA7">
                <w:rPr>
                  <w:b/>
                </w:rPr>
                <w:br/>
                <w:t>правонарушений и укрепление общественного порядка</w:t>
              </w:r>
              <w:r w:rsidRPr="00C62EA7">
                <w:rPr>
                  <w:b/>
                </w:rPr>
                <w:br/>
                <w:t>и общественной безопасности в Кабардино-Балкарской</w:t>
              </w:r>
              <w:r w:rsidRPr="00C62EA7">
                <w:br/>
              </w:r>
              <w:r w:rsidRPr="00C62EA7">
                <w:rPr>
                  <w:b/>
                </w:rPr>
                <w:t>Республике</w:t>
              </w:r>
              <w:r w:rsidRPr="00C62EA7">
                <w:rPr>
                  <w:rStyle w:val="af1"/>
                  <w:b/>
                  <w:color w:val="000000" w:themeColor="text1"/>
                  <w:szCs w:val="28"/>
                  <w:u w:val="none"/>
                </w:rPr>
                <w:t>»</w:t>
              </w:r>
              <w:r w:rsidRPr="00C62EA7">
                <w:rPr>
                  <w:rStyle w:val="af1"/>
                  <w:color w:val="000000" w:themeColor="text1"/>
                  <w:szCs w:val="28"/>
                  <w:u w:val="none"/>
                </w:rPr>
                <w:t xml:space="preserve"> в 2025 году</w:t>
              </w:r>
            </w:hyperlink>
            <w:r w:rsidR="00A97F6B" w:rsidRPr="00C62EA7">
              <w:rPr>
                <w:color w:val="000000" w:themeColor="text1"/>
                <w:szCs w:val="28"/>
              </w:rPr>
              <w:t xml:space="preserve"> </w:t>
            </w:r>
            <w:r w:rsidRPr="00C62EA7">
              <w:rPr>
                <w:color w:val="000000" w:themeColor="text1"/>
              </w:rPr>
              <w:t>……</w:t>
            </w:r>
            <w:r w:rsidRPr="00C62EA7">
              <w:rPr>
                <w:rStyle w:val="af1"/>
                <w:color w:val="000000" w:themeColor="text1"/>
                <w:u w:val="none"/>
              </w:rPr>
              <w:t>…………………</w:t>
            </w:r>
            <w:r w:rsidRPr="00C62EA7">
              <w:rPr>
                <w:color w:val="000000" w:themeColor="text1"/>
              </w:rPr>
              <w:t>…</w:t>
            </w:r>
            <w:r w:rsidRPr="00C62EA7">
              <w:rPr>
                <w:rStyle w:val="af1"/>
                <w:color w:val="000000" w:themeColor="text1"/>
                <w:u w:val="none"/>
              </w:rPr>
              <w:t>…………</w:t>
            </w:r>
            <w:r w:rsidRPr="00C62EA7">
              <w:rPr>
                <w:color w:val="000000" w:themeColor="text1"/>
              </w:rPr>
              <w:t>…</w:t>
            </w:r>
            <w:r w:rsidRPr="00C62EA7">
              <w:rPr>
                <w:rStyle w:val="af1"/>
                <w:color w:val="000000" w:themeColor="text1"/>
                <w:u w:val="none"/>
              </w:rPr>
              <w:t>…………</w:t>
            </w:r>
            <w:r w:rsidRPr="00C62EA7">
              <w:rPr>
                <w:color w:val="000000" w:themeColor="text1"/>
              </w:rPr>
              <w:t>…</w:t>
            </w:r>
            <w:r w:rsidRPr="00C62EA7">
              <w:rPr>
                <w:rStyle w:val="af1"/>
                <w:color w:val="000000" w:themeColor="text1"/>
                <w:u w:val="none"/>
              </w:rPr>
              <w:t>……</w:t>
            </w:r>
            <w:r w:rsidR="003F2600" w:rsidRPr="00C62EA7">
              <w:rPr>
                <w:b/>
                <w:color w:val="000000" w:themeColor="text1"/>
              </w:rPr>
              <w:t>9</w:t>
            </w:r>
            <w:r w:rsidR="00A97F6B" w:rsidRPr="00C62EA7">
              <w:rPr>
                <w:b/>
                <w:color w:val="000000" w:themeColor="text1"/>
              </w:rPr>
              <w:t>2</w:t>
            </w:r>
          </w:p>
        </w:tc>
      </w:tr>
      <w:tr w:rsidR="005E3CEA" w:rsidRPr="00C62EA7" w14:paraId="5B9321E1" w14:textId="77777777" w:rsidTr="000C6248">
        <w:tc>
          <w:tcPr>
            <w:tcW w:w="9781" w:type="dxa"/>
            <w:gridSpan w:val="2"/>
          </w:tcPr>
          <w:p w14:paraId="4ED4FA4C" w14:textId="77777777" w:rsidR="005E3CEA" w:rsidRPr="00C62EA7" w:rsidRDefault="005E3CEA" w:rsidP="00BA009E">
            <w:pPr>
              <w:rPr>
                <w:color w:val="000000" w:themeColor="text1"/>
                <w:sz w:val="14"/>
                <w:szCs w:val="14"/>
              </w:rPr>
            </w:pPr>
          </w:p>
        </w:tc>
      </w:tr>
      <w:tr w:rsidR="00BA009E" w:rsidRPr="00C62EA7" w14:paraId="5D0A255B" w14:textId="77777777" w:rsidTr="000C6248">
        <w:tc>
          <w:tcPr>
            <w:tcW w:w="426" w:type="dxa"/>
          </w:tcPr>
          <w:p w14:paraId="3687A0A3" w14:textId="77777777" w:rsidR="00BA009E" w:rsidRPr="00C62EA7" w:rsidRDefault="00BA009E" w:rsidP="00BA009E">
            <w:pPr>
              <w:rPr>
                <w:color w:val="000000" w:themeColor="text1"/>
                <w:sz w:val="28"/>
              </w:rPr>
            </w:pPr>
          </w:p>
        </w:tc>
        <w:tc>
          <w:tcPr>
            <w:tcW w:w="9355" w:type="dxa"/>
          </w:tcPr>
          <w:p w14:paraId="0C2A5646" w14:textId="77777777" w:rsidR="005E3CEA" w:rsidRPr="00C62EA7" w:rsidRDefault="005E3CEA" w:rsidP="005E3CEA">
            <w:pPr>
              <w:rPr>
                <w:rStyle w:val="af1"/>
                <w:color w:val="000000" w:themeColor="text1"/>
                <w:u w:val="none"/>
              </w:rPr>
            </w:pPr>
            <w:r w:rsidRPr="00C62EA7">
              <w:rPr>
                <w:rStyle w:val="af1"/>
                <w:color w:val="000000" w:themeColor="text1"/>
                <w:u w:val="none"/>
              </w:rPr>
              <w:t xml:space="preserve">7.1.  </w:t>
            </w:r>
            <w:r w:rsidRPr="00C62EA7">
              <w:rPr>
                <w:rStyle w:val="af1"/>
                <w:color w:val="000000" w:themeColor="text1"/>
                <w:u w:val="none"/>
              </w:rPr>
              <w:fldChar w:fldCharType="begin"/>
            </w:r>
            <w:r w:rsidRPr="00C62EA7">
              <w:rPr>
                <w:rStyle w:val="af1"/>
                <w:color w:val="000000" w:themeColor="text1"/>
                <w:u w:val="none"/>
              </w:rPr>
              <w:instrText>HYPERLINK  \l "_Отчет_о_достигнутых_6"</w:instrText>
            </w:r>
            <w:r w:rsidRPr="00C62EA7">
              <w:rPr>
                <w:rStyle w:val="af1"/>
                <w:color w:val="000000" w:themeColor="text1"/>
                <w:u w:val="none"/>
              </w:rPr>
              <w:fldChar w:fldCharType="separate"/>
            </w:r>
            <w:r w:rsidRPr="00C62EA7">
              <w:rPr>
                <w:rStyle w:val="af1"/>
                <w:color w:val="000000" w:themeColor="text1"/>
                <w:u w:val="none"/>
              </w:rPr>
              <w:t>Отчет о достигнутых значениях показателей государственной программы</w:t>
            </w:r>
          </w:p>
          <w:p w14:paraId="4F3C72BA" w14:textId="77777777" w:rsidR="00BA009E" w:rsidRPr="00C62EA7" w:rsidRDefault="005E3CEA" w:rsidP="003D2B06">
            <w:pPr>
              <w:rPr>
                <w:color w:val="000000" w:themeColor="text1"/>
                <w:sz w:val="28"/>
              </w:rPr>
            </w:pPr>
            <w:r w:rsidRPr="00C62EA7">
              <w:rPr>
                <w:rStyle w:val="af1"/>
                <w:color w:val="000000" w:themeColor="text1"/>
                <w:u w:val="none"/>
              </w:rPr>
              <w:t>Кабардино-Балкарской Республики «Профилактика правонарушений</w:t>
            </w:r>
            <w:r w:rsidRPr="00C62EA7">
              <w:rPr>
                <w:rStyle w:val="af1"/>
                <w:color w:val="000000" w:themeColor="text1"/>
                <w:u w:val="none"/>
              </w:rPr>
              <w:br/>
              <w:t>и укрепление общественного порядка и общественной безопасности</w:t>
            </w:r>
            <w:r w:rsidRPr="00C62EA7">
              <w:rPr>
                <w:rStyle w:val="af1"/>
                <w:color w:val="000000" w:themeColor="text1"/>
                <w:u w:val="none"/>
              </w:rPr>
              <w:br/>
              <w:t>в Кабардино-Балкарской Республике» за 2025 год</w:t>
            </w:r>
            <w:r w:rsidRPr="00C62EA7">
              <w:rPr>
                <w:rStyle w:val="af1"/>
                <w:color w:val="000000" w:themeColor="text1"/>
                <w:u w:val="none"/>
              </w:rPr>
              <w:fldChar w:fldCharType="end"/>
            </w:r>
            <w:r w:rsidR="003D2B06" w:rsidRPr="00C62EA7">
              <w:rPr>
                <w:rStyle w:val="af1"/>
                <w:color w:val="000000" w:themeColor="text1"/>
                <w:u w:val="none"/>
              </w:rPr>
              <w:t xml:space="preserve"> </w:t>
            </w:r>
            <w:r w:rsidR="00A97F6B" w:rsidRPr="00C62EA7">
              <w:rPr>
                <w:rStyle w:val="af1"/>
                <w:color w:val="000000" w:themeColor="text1"/>
                <w:u w:val="none"/>
              </w:rPr>
              <w:t xml:space="preserve"> </w:t>
            </w:r>
            <w:r w:rsidR="003D2B06" w:rsidRPr="00C62EA7">
              <w:rPr>
                <w:rStyle w:val="af1"/>
                <w:color w:val="000000" w:themeColor="text1"/>
                <w:u w:val="none"/>
              </w:rPr>
              <w:t>…</w:t>
            </w:r>
            <w:proofErr w:type="gramStart"/>
            <w:r w:rsidR="003D2B06" w:rsidRPr="00C62EA7">
              <w:rPr>
                <w:rStyle w:val="af1"/>
                <w:color w:val="000000" w:themeColor="text1"/>
                <w:u w:val="none"/>
              </w:rPr>
              <w:t>……</w:t>
            </w:r>
            <w:r w:rsidRPr="00C62EA7">
              <w:rPr>
                <w:rStyle w:val="af1"/>
                <w:color w:val="000000" w:themeColor="text1"/>
                <w:u w:val="none"/>
              </w:rPr>
              <w:t>.</w:t>
            </w:r>
            <w:proofErr w:type="gramEnd"/>
            <w:r w:rsidRPr="00C62EA7">
              <w:rPr>
                <w:rStyle w:val="af1"/>
                <w:color w:val="000000" w:themeColor="text1"/>
                <w:u w:val="none"/>
              </w:rPr>
              <w:t>……..…….….….…….…..</w:t>
            </w:r>
            <w:r w:rsidRPr="00C62EA7">
              <w:rPr>
                <w:rStyle w:val="af1"/>
                <w:color w:val="000000" w:themeColor="text1"/>
                <w:sz w:val="22"/>
                <w:u w:val="none"/>
              </w:rPr>
              <w:t>…</w:t>
            </w:r>
            <w:r w:rsidR="003F2600" w:rsidRPr="00C62EA7">
              <w:rPr>
                <w:rStyle w:val="af1"/>
                <w:color w:val="000000" w:themeColor="text1"/>
                <w:u w:val="none"/>
              </w:rPr>
              <w:t>9</w:t>
            </w:r>
            <w:r w:rsidR="00A97F6B" w:rsidRPr="00C62EA7">
              <w:rPr>
                <w:rStyle w:val="af1"/>
                <w:color w:val="000000" w:themeColor="text1"/>
                <w:u w:val="none"/>
              </w:rPr>
              <w:t>4</w:t>
            </w:r>
          </w:p>
        </w:tc>
      </w:tr>
      <w:tr w:rsidR="005E3CEA" w:rsidRPr="00C62EA7" w14:paraId="0A6CA07A" w14:textId="77777777" w:rsidTr="000C6248">
        <w:tc>
          <w:tcPr>
            <w:tcW w:w="9781" w:type="dxa"/>
            <w:gridSpan w:val="2"/>
          </w:tcPr>
          <w:p w14:paraId="69480174" w14:textId="77777777" w:rsidR="005E3CEA" w:rsidRPr="00C62EA7" w:rsidRDefault="005E3CEA" w:rsidP="00BA009E">
            <w:pPr>
              <w:rPr>
                <w:color w:val="000000" w:themeColor="text1"/>
                <w:sz w:val="14"/>
                <w:szCs w:val="14"/>
              </w:rPr>
            </w:pPr>
          </w:p>
        </w:tc>
      </w:tr>
      <w:tr w:rsidR="005E3CEA" w:rsidRPr="00C62EA7" w14:paraId="4FD05604" w14:textId="77777777" w:rsidTr="000C6248">
        <w:tc>
          <w:tcPr>
            <w:tcW w:w="9781" w:type="dxa"/>
            <w:gridSpan w:val="2"/>
          </w:tcPr>
          <w:p w14:paraId="045519ED" w14:textId="77777777" w:rsidR="005E3CEA" w:rsidRPr="00C62EA7" w:rsidRDefault="005E3CEA" w:rsidP="00A97F6B">
            <w:pPr>
              <w:pStyle w:val="2"/>
              <w:outlineLvl w:val="1"/>
              <w:rPr>
                <w:color w:val="000000" w:themeColor="text1"/>
              </w:rPr>
            </w:pPr>
            <w:r w:rsidRPr="00C62EA7">
              <w:rPr>
                <w:b/>
                <w:color w:val="000000" w:themeColor="text1"/>
              </w:rPr>
              <w:t>8.</w:t>
            </w:r>
            <w:r w:rsidRPr="00C62EA7">
              <w:rPr>
                <w:color w:val="000000" w:themeColor="text1"/>
              </w:rPr>
              <w:t xml:space="preserve"> </w:t>
            </w:r>
            <w:hyperlink w:anchor="_Информация_о_реализации_7" w:history="1">
              <w:r w:rsidRPr="00C62EA7">
                <w:rPr>
                  <w:rStyle w:val="af1"/>
                  <w:color w:val="000000" w:themeColor="text1"/>
                  <w:szCs w:val="28"/>
                  <w:u w:val="none"/>
                </w:rPr>
                <w:t>Информация о реализации государственной программы</w:t>
              </w:r>
              <w:r w:rsidRPr="00C62EA7">
                <w:rPr>
                  <w:rStyle w:val="af1"/>
                  <w:color w:val="000000" w:themeColor="text1"/>
                  <w:szCs w:val="28"/>
                  <w:u w:val="none"/>
                </w:rPr>
                <w:br/>
                <w:t xml:space="preserve">Кабардино-Балкарской Республики </w:t>
              </w:r>
              <w:r w:rsidRPr="00C62EA7">
                <w:rPr>
                  <w:rStyle w:val="af1"/>
                  <w:b/>
                  <w:color w:val="000000" w:themeColor="text1"/>
                  <w:szCs w:val="28"/>
                  <w:u w:val="none"/>
                </w:rPr>
                <w:t>«</w:t>
              </w:r>
              <w:r w:rsidRPr="00C62EA7">
                <w:rPr>
                  <w:b/>
                </w:rPr>
                <w:t>Защита населения и территории Кабардино-Балкарской Республики от чрезвычайных ситуаций</w:t>
              </w:r>
              <w:r w:rsidRPr="00C62EA7">
                <w:rPr>
                  <w:b/>
                </w:rPr>
                <w:br/>
                <w:t>природного и техногенного характера, обеспечение пожарной</w:t>
              </w:r>
              <w:r w:rsidRPr="00C62EA7">
                <w:rPr>
                  <w:b/>
                </w:rPr>
                <w:br/>
                <w:t>безопасности и безопасности людей на водных объектах</w:t>
              </w:r>
              <w:r w:rsidRPr="00C62EA7">
                <w:rPr>
                  <w:rStyle w:val="af1"/>
                  <w:b/>
                  <w:color w:val="000000" w:themeColor="text1"/>
                  <w:szCs w:val="28"/>
                  <w:u w:val="none"/>
                </w:rPr>
                <w:t>»</w:t>
              </w:r>
              <w:r w:rsidRPr="00C62EA7">
                <w:rPr>
                  <w:rStyle w:val="af1"/>
                  <w:color w:val="000000" w:themeColor="text1"/>
                  <w:szCs w:val="28"/>
                  <w:u w:val="none"/>
                </w:rPr>
                <w:br/>
                <w:t>в 2025 году</w:t>
              </w:r>
            </w:hyperlink>
            <w:r w:rsidR="00A97F6B" w:rsidRPr="00C62EA7">
              <w:rPr>
                <w:color w:val="000000" w:themeColor="text1"/>
                <w:szCs w:val="28"/>
              </w:rPr>
              <w:t xml:space="preserve"> </w:t>
            </w:r>
            <w:r w:rsidRPr="00C62EA7">
              <w:rPr>
                <w:color w:val="000000" w:themeColor="text1"/>
              </w:rPr>
              <w:t>…</w:t>
            </w:r>
            <w:r w:rsidRPr="00C62EA7">
              <w:rPr>
                <w:rStyle w:val="af1"/>
                <w:color w:val="000000" w:themeColor="text1"/>
                <w:u w:val="none"/>
              </w:rPr>
              <w:t>………</w:t>
            </w:r>
            <w:r w:rsidRPr="00C62EA7">
              <w:rPr>
                <w:color w:val="000000" w:themeColor="text1"/>
              </w:rPr>
              <w:t>…</w:t>
            </w:r>
            <w:r w:rsidRPr="00C62EA7">
              <w:rPr>
                <w:rStyle w:val="af1"/>
                <w:color w:val="000000" w:themeColor="text1"/>
                <w:u w:val="none"/>
              </w:rPr>
              <w:t>…………</w:t>
            </w:r>
            <w:r w:rsidRPr="00C62EA7">
              <w:rPr>
                <w:color w:val="000000" w:themeColor="text1"/>
              </w:rPr>
              <w:t>…</w:t>
            </w:r>
            <w:r w:rsidRPr="00C62EA7">
              <w:rPr>
                <w:rStyle w:val="af1"/>
                <w:color w:val="000000" w:themeColor="text1"/>
                <w:u w:val="none"/>
              </w:rPr>
              <w:t>……………</w:t>
            </w:r>
            <w:r w:rsidRPr="00C62EA7">
              <w:rPr>
                <w:color w:val="000000" w:themeColor="text1"/>
              </w:rPr>
              <w:t>…</w:t>
            </w:r>
            <w:r w:rsidRPr="00C62EA7">
              <w:rPr>
                <w:rStyle w:val="af1"/>
                <w:color w:val="000000" w:themeColor="text1"/>
                <w:u w:val="none"/>
              </w:rPr>
              <w:t>…………</w:t>
            </w:r>
            <w:r w:rsidRPr="00C62EA7">
              <w:rPr>
                <w:color w:val="000000" w:themeColor="text1"/>
              </w:rPr>
              <w:t>…</w:t>
            </w:r>
            <w:r w:rsidRPr="00C62EA7">
              <w:rPr>
                <w:rStyle w:val="af1"/>
                <w:color w:val="000000" w:themeColor="text1"/>
                <w:u w:val="none"/>
              </w:rPr>
              <w:t>…………</w:t>
            </w:r>
            <w:r w:rsidRPr="00C62EA7">
              <w:rPr>
                <w:color w:val="000000" w:themeColor="text1"/>
              </w:rPr>
              <w:t>…</w:t>
            </w:r>
            <w:r w:rsidRPr="00C62EA7">
              <w:rPr>
                <w:rStyle w:val="af1"/>
                <w:color w:val="000000" w:themeColor="text1"/>
                <w:u w:val="none"/>
              </w:rPr>
              <w:t>……</w:t>
            </w:r>
            <w:r w:rsidR="003F2600" w:rsidRPr="00C62EA7">
              <w:rPr>
                <w:b/>
                <w:color w:val="000000" w:themeColor="text1"/>
              </w:rPr>
              <w:t>9</w:t>
            </w:r>
            <w:r w:rsidR="00A97F6B" w:rsidRPr="00C62EA7">
              <w:rPr>
                <w:b/>
                <w:color w:val="000000" w:themeColor="text1"/>
              </w:rPr>
              <w:t>7</w:t>
            </w:r>
          </w:p>
        </w:tc>
      </w:tr>
      <w:tr w:rsidR="00BF0957" w:rsidRPr="00C62EA7" w14:paraId="103E5185" w14:textId="77777777" w:rsidTr="000C6248">
        <w:tc>
          <w:tcPr>
            <w:tcW w:w="9781" w:type="dxa"/>
            <w:gridSpan w:val="2"/>
          </w:tcPr>
          <w:p w14:paraId="0680A4C8" w14:textId="77777777" w:rsidR="00BF0957" w:rsidRPr="00C62EA7" w:rsidRDefault="00BF0957" w:rsidP="005E3CEA">
            <w:pPr>
              <w:pStyle w:val="2"/>
              <w:outlineLvl w:val="1"/>
              <w:rPr>
                <w:color w:val="000000" w:themeColor="text1"/>
                <w:sz w:val="14"/>
                <w:szCs w:val="14"/>
              </w:rPr>
            </w:pPr>
          </w:p>
        </w:tc>
      </w:tr>
      <w:tr w:rsidR="005E3CEA" w:rsidRPr="00C62EA7" w14:paraId="3AADBB4F" w14:textId="77777777" w:rsidTr="000C6248">
        <w:tc>
          <w:tcPr>
            <w:tcW w:w="426" w:type="dxa"/>
          </w:tcPr>
          <w:p w14:paraId="41CA0C05" w14:textId="77777777" w:rsidR="005E3CEA" w:rsidRPr="00C62EA7" w:rsidRDefault="005E3CEA" w:rsidP="00BA009E">
            <w:pPr>
              <w:rPr>
                <w:color w:val="000000" w:themeColor="text1"/>
                <w:sz w:val="28"/>
              </w:rPr>
            </w:pPr>
          </w:p>
        </w:tc>
        <w:tc>
          <w:tcPr>
            <w:tcW w:w="9355" w:type="dxa"/>
          </w:tcPr>
          <w:p w14:paraId="7F3BF833" w14:textId="77777777" w:rsidR="005E3CEA" w:rsidRPr="00C62EA7" w:rsidRDefault="005E3CEA" w:rsidP="003D2B06">
            <w:pPr>
              <w:rPr>
                <w:color w:val="000000" w:themeColor="text1"/>
                <w:sz w:val="28"/>
              </w:rPr>
            </w:pPr>
            <w:r w:rsidRPr="00C62EA7">
              <w:rPr>
                <w:rStyle w:val="af1"/>
                <w:color w:val="000000" w:themeColor="text1"/>
                <w:u w:val="none"/>
              </w:rPr>
              <w:t>8</w:t>
            </w:r>
            <w:r w:rsidR="00613639" w:rsidRPr="00C62EA7">
              <w:rPr>
                <w:rStyle w:val="af1"/>
                <w:color w:val="000000" w:themeColor="text1"/>
                <w:u w:val="none"/>
              </w:rPr>
              <w:t>.</w:t>
            </w:r>
            <w:r w:rsidRPr="00C62EA7">
              <w:rPr>
                <w:rStyle w:val="af1"/>
                <w:color w:val="000000" w:themeColor="text1"/>
                <w:u w:val="none"/>
              </w:rPr>
              <w:t xml:space="preserve">1.  </w:t>
            </w:r>
            <w:hyperlink w:anchor="_Отчет_о_достигнутых_23" w:history="1">
              <w:r w:rsidRPr="00C62EA7">
                <w:rPr>
                  <w:rStyle w:val="af1"/>
                  <w:color w:val="000000" w:themeColor="text1"/>
                  <w:u w:val="none"/>
                </w:rPr>
                <w:t>Отчет о достигнутых значениях показателей государственной</w:t>
              </w:r>
              <w:r w:rsidR="00613639" w:rsidRPr="00C62EA7">
                <w:rPr>
                  <w:rStyle w:val="af1"/>
                  <w:color w:val="000000" w:themeColor="text1"/>
                  <w:u w:val="none"/>
                </w:rPr>
                <w:br/>
              </w:r>
              <w:r w:rsidRPr="00C62EA7">
                <w:rPr>
                  <w:rStyle w:val="af1"/>
                  <w:color w:val="000000" w:themeColor="text1"/>
                  <w:u w:val="none"/>
                </w:rPr>
                <w:t>программы</w:t>
              </w:r>
              <w:r w:rsidR="00613639" w:rsidRPr="00C62EA7">
                <w:rPr>
                  <w:rStyle w:val="af1"/>
                  <w:color w:val="000000" w:themeColor="text1"/>
                  <w:u w:val="none"/>
                </w:rPr>
                <w:t xml:space="preserve"> </w:t>
              </w:r>
              <w:r w:rsidRPr="00C62EA7">
                <w:rPr>
                  <w:rStyle w:val="af1"/>
                  <w:color w:val="000000" w:themeColor="text1"/>
                  <w:u w:val="none"/>
                </w:rPr>
                <w:t>Кабардино-Балкарской Республики «Защита населения</w:t>
              </w:r>
              <w:r w:rsidR="00613639" w:rsidRPr="00C62EA7">
                <w:rPr>
                  <w:rStyle w:val="af1"/>
                  <w:color w:val="000000" w:themeColor="text1"/>
                  <w:u w:val="none"/>
                </w:rPr>
                <w:br/>
              </w:r>
              <w:r w:rsidRPr="00C62EA7">
                <w:rPr>
                  <w:rStyle w:val="af1"/>
                  <w:color w:val="000000" w:themeColor="text1"/>
                  <w:u w:val="none"/>
                </w:rPr>
                <w:t>и территории Кабардино-Балкарской Республики от чрезвычайных</w:t>
              </w:r>
              <w:r w:rsidR="00613639" w:rsidRPr="00C62EA7">
                <w:rPr>
                  <w:rStyle w:val="af1"/>
                  <w:color w:val="000000" w:themeColor="text1"/>
                  <w:u w:val="none"/>
                </w:rPr>
                <w:br/>
              </w:r>
              <w:r w:rsidRPr="00C62EA7">
                <w:rPr>
                  <w:rStyle w:val="af1"/>
                  <w:color w:val="000000" w:themeColor="text1"/>
                  <w:u w:val="none"/>
                </w:rPr>
                <w:t>ситуаций</w:t>
              </w:r>
              <w:r w:rsidR="00613639" w:rsidRPr="00C62EA7">
                <w:rPr>
                  <w:rStyle w:val="af1"/>
                  <w:color w:val="000000" w:themeColor="text1"/>
                  <w:u w:val="none"/>
                </w:rPr>
                <w:t xml:space="preserve"> </w:t>
              </w:r>
              <w:r w:rsidRPr="00C62EA7">
                <w:rPr>
                  <w:rStyle w:val="af1"/>
                  <w:color w:val="000000" w:themeColor="text1"/>
                  <w:u w:val="none"/>
                </w:rPr>
                <w:t>природного и техногенного характера, обеспечение пожарной</w:t>
              </w:r>
              <w:r w:rsidRPr="00C62EA7">
                <w:rPr>
                  <w:rStyle w:val="af1"/>
                  <w:color w:val="000000" w:themeColor="text1"/>
                  <w:u w:val="none"/>
                </w:rPr>
                <w:br/>
                <w:t>безопасности и безопасности людей на водных объектах» за 2025</w:t>
              </w:r>
              <w:r w:rsidR="00613639" w:rsidRPr="00C62EA7">
                <w:rPr>
                  <w:rStyle w:val="af1"/>
                  <w:color w:val="000000" w:themeColor="text1"/>
                  <w:u w:val="none"/>
                </w:rPr>
                <w:t xml:space="preserve"> </w:t>
              </w:r>
              <w:r w:rsidRPr="00C62EA7">
                <w:rPr>
                  <w:rStyle w:val="af1"/>
                  <w:color w:val="000000" w:themeColor="text1"/>
                  <w:u w:val="none"/>
                </w:rPr>
                <w:t>год</w:t>
              </w:r>
            </w:hyperlink>
            <w:r w:rsidR="003D2B06" w:rsidRPr="00C62EA7">
              <w:rPr>
                <w:rStyle w:val="af1"/>
                <w:color w:val="000000" w:themeColor="text1"/>
                <w:u w:val="none"/>
              </w:rPr>
              <w:t xml:space="preserve"> ...</w:t>
            </w:r>
            <w:r w:rsidR="00A97F6B" w:rsidRPr="00C62EA7">
              <w:rPr>
                <w:rStyle w:val="af1"/>
                <w:color w:val="000000" w:themeColor="text1"/>
                <w:u w:val="none"/>
              </w:rPr>
              <w:t>….</w:t>
            </w:r>
            <w:r w:rsidRPr="00C62EA7">
              <w:rPr>
                <w:rStyle w:val="af1"/>
                <w:color w:val="000000" w:themeColor="text1"/>
                <w:u w:val="none"/>
              </w:rPr>
              <w:t>….…….…..</w:t>
            </w:r>
            <w:r w:rsidR="00A97F6B" w:rsidRPr="00C62EA7">
              <w:rPr>
                <w:rStyle w:val="af1"/>
                <w:color w:val="000000" w:themeColor="text1"/>
                <w:u w:val="none"/>
              </w:rPr>
              <w:t>99</w:t>
            </w:r>
          </w:p>
        </w:tc>
      </w:tr>
      <w:tr w:rsidR="00BF0957" w:rsidRPr="00C62EA7" w14:paraId="73DEEEC6" w14:textId="77777777" w:rsidTr="000C6248">
        <w:tc>
          <w:tcPr>
            <w:tcW w:w="9781" w:type="dxa"/>
            <w:gridSpan w:val="2"/>
          </w:tcPr>
          <w:p w14:paraId="35F78610" w14:textId="77777777" w:rsidR="00BF0957" w:rsidRPr="00C62EA7" w:rsidRDefault="00BF0957" w:rsidP="00BA009E">
            <w:pPr>
              <w:rPr>
                <w:color w:val="000000" w:themeColor="text1"/>
                <w:sz w:val="14"/>
                <w:szCs w:val="14"/>
              </w:rPr>
            </w:pPr>
          </w:p>
        </w:tc>
      </w:tr>
      <w:tr w:rsidR="00BF0957" w:rsidRPr="00C62EA7" w14:paraId="6E0AA46D" w14:textId="77777777" w:rsidTr="000C6248">
        <w:tc>
          <w:tcPr>
            <w:tcW w:w="9781" w:type="dxa"/>
            <w:gridSpan w:val="2"/>
          </w:tcPr>
          <w:p w14:paraId="4A7B0F66" w14:textId="77777777" w:rsidR="00BF0957" w:rsidRPr="00C62EA7" w:rsidRDefault="00BF0957" w:rsidP="00A97F6B">
            <w:pPr>
              <w:rPr>
                <w:color w:val="000000" w:themeColor="text1"/>
                <w:sz w:val="28"/>
              </w:rPr>
            </w:pPr>
            <w:r w:rsidRPr="00C62EA7">
              <w:rPr>
                <w:b/>
                <w:color w:val="000000" w:themeColor="text1"/>
                <w:sz w:val="28"/>
              </w:rPr>
              <w:t>9.</w:t>
            </w:r>
            <w:r w:rsidRPr="00C62EA7">
              <w:rPr>
                <w:color w:val="000000" w:themeColor="text1"/>
                <w:sz w:val="28"/>
              </w:rPr>
              <w:t xml:space="preserve"> </w:t>
            </w:r>
            <w:hyperlink w:anchor="_Информация_о_реализации_8" w:history="1">
              <w:r w:rsidRPr="00C62EA7">
                <w:rPr>
                  <w:rStyle w:val="af1"/>
                  <w:color w:val="000000" w:themeColor="text1"/>
                  <w:sz w:val="28"/>
                  <w:szCs w:val="28"/>
                  <w:u w:val="none"/>
                </w:rPr>
                <w:t>Информация о реализации государственной программы</w:t>
              </w:r>
              <w:r w:rsidRPr="00C62EA7">
                <w:rPr>
                  <w:rStyle w:val="af1"/>
                  <w:color w:val="000000" w:themeColor="text1"/>
                  <w:sz w:val="28"/>
                  <w:szCs w:val="28"/>
                  <w:u w:val="none"/>
                </w:rPr>
                <w:br/>
                <w:t xml:space="preserve">Кабардино-Балкарской Республики </w:t>
              </w:r>
              <w:r w:rsidRPr="00C62EA7">
                <w:rPr>
                  <w:rStyle w:val="af1"/>
                  <w:b/>
                  <w:color w:val="000000" w:themeColor="text1"/>
                  <w:sz w:val="28"/>
                  <w:szCs w:val="28"/>
                  <w:u w:val="none"/>
                </w:rPr>
                <w:t>«Культура</w:t>
              </w:r>
              <w:r w:rsidRPr="00C62EA7">
                <w:rPr>
                  <w:rStyle w:val="af1"/>
                  <w:b/>
                  <w:color w:val="000000" w:themeColor="text1"/>
                  <w:szCs w:val="28"/>
                  <w:u w:val="none"/>
                </w:rPr>
                <w:t xml:space="preserve"> </w:t>
              </w:r>
              <w:r w:rsidRPr="00C62EA7">
                <w:rPr>
                  <w:rStyle w:val="af1"/>
                  <w:b/>
                  <w:color w:val="000000" w:themeColor="text1"/>
                  <w:sz w:val="28"/>
                  <w:szCs w:val="28"/>
                  <w:u w:val="none"/>
                </w:rPr>
                <w:t>Каба</w:t>
              </w:r>
              <w:r w:rsidRPr="00C62EA7">
                <w:rPr>
                  <w:b/>
                  <w:sz w:val="28"/>
                </w:rPr>
                <w:t>рдино-Балкарии</w:t>
              </w:r>
              <w:r w:rsidRPr="00C62EA7">
                <w:rPr>
                  <w:rStyle w:val="af1"/>
                  <w:b/>
                  <w:color w:val="000000" w:themeColor="text1"/>
                  <w:sz w:val="28"/>
                  <w:szCs w:val="28"/>
                  <w:u w:val="none"/>
                </w:rPr>
                <w:t>»</w:t>
              </w:r>
              <w:r w:rsidRPr="00C62EA7">
                <w:rPr>
                  <w:rStyle w:val="af1"/>
                  <w:color w:val="000000" w:themeColor="text1"/>
                  <w:sz w:val="28"/>
                  <w:szCs w:val="28"/>
                  <w:u w:val="none"/>
                </w:rPr>
                <w:br/>
                <w:t>в 2025 году</w:t>
              </w:r>
            </w:hyperlink>
            <w:r w:rsidR="00A97F6B" w:rsidRPr="00C62EA7">
              <w:rPr>
                <w:color w:val="000000" w:themeColor="text1"/>
                <w:sz w:val="28"/>
                <w:szCs w:val="28"/>
              </w:rPr>
              <w:t xml:space="preserve">   </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00A97F6B" w:rsidRPr="00C62EA7">
              <w:rPr>
                <w:rStyle w:val="af1"/>
                <w:color w:val="000000" w:themeColor="text1"/>
                <w:sz w:val="28"/>
                <w:u w:val="none"/>
              </w:rPr>
              <w:t>…</w:t>
            </w:r>
            <w:r w:rsidRPr="00C62EA7">
              <w:rPr>
                <w:b/>
                <w:color w:val="000000" w:themeColor="text1"/>
                <w:sz w:val="28"/>
              </w:rPr>
              <w:t>1</w:t>
            </w:r>
            <w:r w:rsidR="00A97F6B" w:rsidRPr="00C62EA7">
              <w:rPr>
                <w:b/>
                <w:color w:val="000000" w:themeColor="text1"/>
                <w:sz w:val="28"/>
              </w:rPr>
              <w:t>00</w:t>
            </w:r>
          </w:p>
        </w:tc>
      </w:tr>
      <w:tr w:rsidR="00BF0957" w:rsidRPr="00C62EA7" w14:paraId="6D058D76" w14:textId="77777777" w:rsidTr="000C6248">
        <w:tc>
          <w:tcPr>
            <w:tcW w:w="9781" w:type="dxa"/>
            <w:gridSpan w:val="2"/>
          </w:tcPr>
          <w:p w14:paraId="2952EAC7" w14:textId="77777777" w:rsidR="00BF0957" w:rsidRPr="00C62EA7" w:rsidRDefault="00BF0957" w:rsidP="00BA009E">
            <w:pPr>
              <w:rPr>
                <w:color w:val="000000" w:themeColor="text1"/>
                <w:sz w:val="14"/>
              </w:rPr>
            </w:pPr>
          </w:p>
        </w:tc>
      </w:tr>
      <w:tr w:rsidR="005E3CEA" w:rsidRPr="00C62EA7" w14:paraId="67675999" w14:textId="77777777" w:rsidTr="000C6248">
        <w:tc>
          <w:tcPr>
            <w:tcW w:w="426" w:type="dxa"/>
          </w:tcPr>
          <w:p w14:paraId="0910D86A" w14:textId="77777777" w:rsidR="005E3CEA" w:rsidRPr="00C62EA7" w:rsidRDefault="005E3CEA" w:rsidP="00BA009E">
            <w:pPr>
              <w:rPr>
                <w:color w:val="000000" w:themeColor="text1"/>
                <w:sz w:val="28"/>
              </w:rPr>
            </w:pPr>
          </w:p>
        </w:tc>
        <w:tc>
          <w:tcPr>
            <w:tcW w:w="9355" w:type="dxa"/>
          </w:tcPr>
          <w:p w14:paraId="664B0763" w14:textId="77777777" w:rsidR="005E3CEA" w:rsidRPr="00C62EA7" w:rsidRDefault="00BF0957" w:rsidP="00A97F6B">
            <w:pPr>
              <w:rPr>
                <w:color w:val="000000" w:themeColor="text1"/>
                <w:sz w:val="28"/>
              </w:rPr>
            </w:pPr>
            <w:r w:rsidRPr="00C62EA7">
              <w:rPr>
                <w:rStyle w:val="af1"/>
                <w:color w:val="000000" w:themeColor="text1"/>
                <w:u w:val="none"/>
              </w:rPr>
              <w:t xml:space="preserve">9.1.  </w:t>
            </w:r>
            <w:hyperlink w:anchor="_Отчет_о_достигнутых_7"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«Культура</w:t>
              </w:r>
              <w:r w:rsidRPr="00C62EA7">
                <w:rPr>
                  <w:rStyle w:val="af1"/>
                  <w:color w:val="000000" w:themeColor="text1"/>
                  <w:u w:val="none"/>
                </w:rPr>
                <w:br/>
                <w:t>Кабардино-Балкарии» за 2025 год</w:t>
              </w:r>
            </w:hyperlink>
            <w:r w:rsidR="00A97F6B" w:rsidRPr="00C62EA7">
              <w:rPr>
                <w:rStyle w:val="af1"/>
                <w:color w:val="000000" w:themeColor="text1"/>
                <w:u w:val="none"/>
              </w:rPr>
              <w:t xml:space="preserve">   </w:t>
            </w:r>
            <w:r w:rsidRPr="00C62EA7">
              <w:rPr>
                <w:rStyle w:val="af1"/>
                <w:color w:val="000000" w:themeColor="text1"/>
                <w:u w:val="none"/>
              </w:rPr>
              <w:t>.….…….…..…….…….…….…….…….…</w:t>
            </w:r>
            <w:r w:rsidR="00565A9A" w:rsidRPr="00C62EA7">
              <w:rPr>
                <w:rStyle w:val="af1"/>
                <w:color w:val="000000" w:themeColor="text1"/>
                <w:u w:val="none"/>
              </w:rPr>
              <w:t>.</w:t>
            </w:r>
            <w:r w:rsidRPr="00C62EA7">
              <w:rPr>
                <w:rStyle w:val="af1"/>
                <w:color w:val="000000" w:themeColor="text1"/>
                <w:u w:val="none"/>
              </w:rPr>
              <w:t>….…….1</w:t>
            </w:r>
            <w:r w:rsidR="00A97F6B" w:rsidRPr="00C62EA7">
              <w:rPr>
                <w:rStyle w:val="af1"/>
                <w:color w:val="000000" w:themeColor="text1"/>
                <w:u w:val="none"/>
              </w:rPr>
              <w:t>18</w:t>
            </w:r>
          </w:p>
        </w:tc>
      </w:tr>
      <w:tr w:rsidR="00565A9A" w:rsidRPr="00C62EA7" w14:paraId="2D09CFAE" w14:textId="77777777" w:rsidTr="000C6248">
        <w:tc>
          <w:tcPr>
            <w:tcW w:w="9781" w:type="dxa"/>
            <w:gridSpan w:val="2"/>
          </w:tcPr>
          <w:p w14:paraId="02E52D5C" w14:textId="77777777" w:rsidR="00565A9A" w:rsidRPr="00C62EA7" w:rsidRDefault="00565A9A" w:rsidP="00BA009E">
            <w:pPr>
              <w:rPr>
                <w:color w:val="000000" w:themeColor="text1"/>
                <w:sz w:val="14"/>
              </w:rPr>
            </w:pPr>
          </w:p>
        </w:tc>
      </w:tr>
      <w:tr w:rsidR="00565A9A" w:rsidRPr="00C62EA7" w14:paraId="493E0E8A" w14:textId="77777777" w:rsidTr="000C6248">
        <w:tc>
          <w:tcPr>
            <w:tcW w:w="9781" w:type="dxa"/>
            <w:gridSpan w:val="2"/>
          </w:tcPr>
          <w:p w14:paraId="6C7114F6" w14:textId="77777777" w:rsidR="00565A9A" w:rsidRPr="00C62EA7" w:rsidRDefault="00565A9A" w:rsidP="008D6FC2">
            <w:pPr>
              <w:rPr>
                <w:color w:val="000000" w:themeColor="text1"/>
                <w:sz w:val="28"/>
              </w:rPr>
            </w:pPr>
            <w:r w:rsidRPr="00C62EA7">
              <w:rPr>
                <w:b/>
                <w:color w:val="000000" w:themeColor="text1"/>
                <w:sz w:val="28"/>
              </w:rPr>
              <w:t>10.</w:t>
            </w:r>
            <w:r w:rsidRPr="00C62EA7">
              <w:rPr>
                <w:color w:val="000000" w:themeColor="text1"/>
                <w:sz w:val="28"/>
              </w:rPr>
              <w:t xml:space="preserve"> </w:t>
            </w:r>
            <w:hyperlink w:anchor="_Информация_о_реализации_9" w:history="1">
              <w:r w:rsidRPr="00C62EA7">
                <w:rPr>
                  <w:rStyle w:val="af1"/>
                  <w:color w:val="000000" w:themeColor="text1"/>
                  <w:sz w:val="28"/>
                  <w:szCs w:val="28"/>
                  <w:u w:val="none"/>
                </w:rPr>
                <w:t>Информация о реализации государственной программы</w:t>
              </w:r>
              <w:r w:rsidRPr="00C62EA7">
                <w:rPr>
                  <w:rStyle w:val="af1"/>
                  <w:color w:val="000000" w:themeColor="text1"/>
                  <w:sz w:val="28"/>
                  <w:szCs w:val="28"/>
                  <w:u w:val="none"/>
                </w:rPr>
                <w:br/>
                <w:t xml:space="preserve">Кабардино-Балкарской Республики </w:t>
              </w:r>
              <w:r w:rsidRPr="00C62EA7">
                <w:rPr>
                  <w:rStyle w:val="af1"/>
                  <w:b/>
                  <w:color w:val="000000" w:themeColor="text1"/>
                  <w:sz w:val="28"/>
                  <w:szCs w:val="28"/>
                  <w:u w:val="none"/>
                </w:rPr>
                <w:t>«Охрана окружающей среды, воспроизводство и использование природных ресурсов</w:t>
              </w:r>
              <w:r w:rsidRPr="00C62EA7">
                <w:rPr>
                  <w:rStyle w:val="af1"/>
                  <w:b/>
                  <w:color w:val="000000" w:themeColor="text1"/>
                  <w:sz w:val="28"/>
                  <w:szCs w:val="28"/>
                  <w:u w:val="none"/>
                </w:rPr>
                <w:br/>
                <w:t>в Кабардино-Балкарской Республике»</w:t>
              </w:r>
              <w:r w:rsidRPr="00C62EA7">
                <w:rPr>
                  <w:rStyle w:val="af1"/>
                  <w:color w:val="000000" w:themeColor="text1"/>
                  <w:sz w:val="28"/>
                  <w:szCs w:val="28"/>
                  <w:u w:val="none"/>
                </w:rPr>
                <w:t xml:space="preserve"> в 2025 году</w:t>
              </w:r>
            </w:hyperlink>
            <w:r w:rsidR="00A97F6B" w:rsidRPr="00C62EA7">
              <w:rPr>
                <w:color w:val="000000" w:themeColor="text1"/>
                <w:sz w:val="28"/>
                <w:szCs w:val="28"/>
              </w:rPr>
              <w:t xml:space="preserve">  </w:t>
            </w:r>
            <w:r w:rsidR="008D6FC2" w:rsidRPr="00C62EA7">
              <w:rPr>
                <w:color w:val="000000" w:themeColor="text1"/>
                <w:sz w:val="28"/>
                <w:szCs w:val="28"/>
              </w:rPr>
              <w:t xml:space="preserve">  </w:t>
            </w:r>
            <w:r w:rsidRPr="00C62EA7">
              <w:rPr>
                <w:color w:val="000000" w:themeColor="text1"/>
                <w:sz w:val="28"/>
              </w:rPr>
              <w:t>…</w:t>
            </w:r>
            <w:r w:rsidRPr="00C62EA7">
              <w:rPr>
                <w:rStyle w:val="af1"/>
                <w:color w:val="000000" w:themeColor="text1"/>
                <w:sz w:val="28"/>
                <w:u w:val="none"/>
              </w:rPr>
              <w:t>……………………</w:t>
            </w:r>
            <w:r w:rsidRPr="00C62EA7">
              <w:rPr>
                <w:b/>
                <w:color w:val="000000" w:themeColor="text1"/>
                <w:sz w:val="28"/>
              </w:rPr>
              <w:t>1</w:t>
            </w:r>
            <w:r w:rsidR="008D6FC2" w:rsidRPr="00C62EA7">
              <w:rPr>
                <w:b/>
                <w:color w:val="000000" w:themeColor="text1"/>
                <w:sz w:val="28"/>
              </w:rPr>
              <w:t>2</w:t>
            </w:r>
            <w:r w:rsidRPr="00C62EA7">
              <w:rPr>
                <w:b/>
                <w:color w:val="000000" w:themeColor="text1"/>
                <w:sz w:val="28"/>
              </w:rPr>
              <w:t>2</w:t>
            </w:r>
          </w:p>
        </w:tc>
      </w:tr>
      <w:tr w:rsidR="00565A9A" w:rsidRPr="00C62EA7" w14:paraId="32798226" w14:textId="77777777" w:rsidTr="000C6248">
        <w:tc>
          <w:tcPr>
            <w:tcW w:w="9781" w:type="dxa"/>
            <w:gridSpan w:val="2"/>
          </w:tcPr>
          <w:p w14:paraId="6CC090A2" w14:textId="77777777" w:rsidR="00565A9A" w:rsidRPr="00C62EA7" w:rsidRDefault="00565A9A" w:rsidP="00BA009E">
            <w:pPr>
              <w:rPr>
                <w:color w:val="000000" w:themeColor="text1"/>
                <w:sz w:val="14"/>
              </w:rPr>
            </w:pPr>
          </w:p>
        </w:tc>
      </w:tr>
      <w:tr w:rsidR="005E3CEA" w:rsidRPr="00C62EA7" w14:paraId="60EEB673" w14:textId="77777777" w:rsidTr="000C6248">
        <w:tc>
          <w:tcPr>
            <w:tcW w:w="426" w:type="dxa"/>
          </w:tcPr>
          <w:p w14:paraId="7A82C9D6" w14:textId="77777777" w:rsidR="005E3CEA" w:rsidRPr="00C62EA7" w:rsidRDefault="005E3CEA" w:rsidP="00BA009E">
            <w:pPr>
              <w:rPr>
                <w:color w:val="000000" w:themeColor="text1"/>
                <w:sz w:val="28"/>
              </w:rPr>
            </w:pPr>
          </w:p>
        </w:tc>
        <w:tc>
          <w:tcPr>
            <w:tcW w:w="9355" w:type="dxa"/>
          </w:tcPr>
          <w:p w14:paraId="06861560" w14:textId="77777777" w:rsidR="005E3CEA" w:rsidRPr="00C62EA7" w:rsidRDefault="00565A9A" w:rsidP="003D2B06">
            <w:pPr>
              <w:rPr>
                <w:color w:val="000000" w:themeColor="text1"/>
                <w:sz w:val="28"/>
              </w:rPr>
            </w:pPr>
            <w:r w:rsidRPr="00C62EA7">
              <w:rPr>
                <w:rStyle w:val="af1"/>
                <w:color w:val="000000" w:themeColor="text1"/>
                <w:u w:val="none"/>
              </w:rPr>
              <w:t xml:space="preserve">10.1.  </w:t>
            </w:r>
            <w:hyperlink w:anchor="_Отчет_о_достигнутых_8"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«Охрана окружающей среды, воспроизводство и использование природных ресурсов</w:t>
              </w:r>
              <w:r w:rsidRPr="00C62EA7">
                <w:rPr>
                  <w:rStyle w:val="af1"/>
                  <w:color w:val="000000" w:themeColor="text1"/>
                  <w:u w:val="none"/>
                </w:rPr>
                <w:br/>
                <w:t>в Кабардино-Балкарской Республике» за 2025 год</w:t>
              </w:r>
            </w:hyperlink>
            <w:r w:rsidR="003D2B06" w:rsidRPr="00C62EA7">
              <w:rPr>
                <w:rStyle w:val="af1"/>
                <w:color w:val="000000" w:themeColor="text1"/>
                <w:u w:val="none"/>
              </w:rPr>
              <w:t xml:space="preserve">   …</w:t>
            </w:r>
            <w:r w:rsidRPr="00C62EA7">
              <w:rPr>
                <w:rStyle w:val="af1"/>
                <w:color w:val="000000" w:themeColor="text1"/>
                <w:u w:val="none"/>
              </w:rPr>
              <w:t>.</w:t>
            </w:r>
            <w:r w:rsidR="003D2B06" w:rsidRPr="00C62EA7">
              <w:rPr>
                <w:rStyle w:val="af1"/>
                <w:color w:val="000000" w:themeColor="text1"/>
                <w:u w:val="none"/>
              </w:rPr>
              <w:t>…</w:t>
            </w:r>
            <w:r w:rsidRPr="00C62EA7">
              <w:rPr>
                <w:rStyle w:val="af1"/>
                <w:color w:val="000000" w:themeColor="text1"/>
                <w:u w:val="none"/>
              </w:rPr>
              <w:t>….…</w:t>
            </w:r>
            <w:r w:rsidR="00A97F6B" w:rsidRPr="00C62EA7">
              <w:rPr>
                <w:rStyle w:val="af1"/>
                <w:color w:val="000000" w:themeColor="text1"/>
                <w:u w:val="none"/>
              </w:rPr>
              <w:t>……….…….…….……</w:t>
            </w:r>
            <w:r w:rsidRPr="00C62EA7">
              <w:rPr>
                <w:rStyle w:val="af1"/>
                <w:color w:val="000000" w:themeColor="text1"/>
                <w:u w:val="none"/>
              </w:rPr>
              <w:t>.1</w:t>
            </w:r>
            <w:r w:rsidR="008D6FC2" w:rsidRPr="00C62EA7">
              <w:rPr>
                <w:rStyle w:val="af1"/>
                <w:color w:val="000000" w:themeColor="text1"/>
                <w:u w:val="none"/>
              </w:rPr>
              <w:t>25</w:t>
            </w:r>
          </w:p>
        </w:tc>
      </w:tr>
      <w:tr w:rsidR="00565A9A" w:rsidRPr="00C62EA7" w14:paraId="1178FDDA" w14:textId="77777777" w:rsidTr="000C6248">
        <w:tc>
          <w:tcPr>
            <w:tcW w:w="9781" w:type="dxa"/>
            <w:gridSpan w:val="2"/>
          </w:tcPr>
          <w:p w14:paraId="40DA4AEB" w14:textId="77777777" w:rsidR="00565A9A" w:rsidRPr="00C62EA7" w:rsidRDefault="00565A9A" w:rsidP="00BA009E">
            <w:pPr>
              <w:rPr>
                <w:color w:val="000000" w:themeColor="text1"/>
                <w:sz w:val="14"/>
                <w:szCs w:val="14"/>
              </w:rPr>
            </w:pPr>
          </w:p>
        </w:tc>
      </w:tr>
      <w:tr w:rsidR="00565A9A" w:rsidRPr="00C62EA7" w14:paraId="07B31CC0" w14:textId="77777777" w:rsidTr="000C6248">
        <w:tc>
          <w:tcPr>
            <w:tcW w:w="9781" w:type="dxa"/>
            <w:gridSpan w:val="2"/>
          </w:tcPr>
          <w:p w14:paraId="69AF5DEC" w14:textId="77777777" w:rsidR="00565A9A" w:rsidRPr="00C62EA7" w:rsidRDefault="00565A9A" w:rsidP="004D6689">
            <w:pPr>
              <w:rPr>
                <w:color w:val="000000" w:themeColor="text1"/>
                <w:sz w:val="28"/>
              </w:rPr>
            </w:pPr>
            <w:r w:rsidRPr="00C62EA7">
              <w:rPr>
                <w:b/>
                <w:color w:val="000000" w:themeColor="text1"/>
                <w:sz w:val="28"/>
              </w:rPr>
              <w:t>11.</w:t>
            </w:r>
            <w:r w:rsidRPr="00C62EA7">
              <w:rPr>
                <w:color w:val="000000" w:themeColor="text1"/>
                <w:sz w:val="28"/>
              </w:rPr>
              <w:t xml:space="preserve"> </w:t>
            </w:r>
            <w:hyperlink w:anchor="_Информация_о_реализации_10" w:history="1">
              <w:r w:rsidRPr="00C62EA7">
                <w:rPr>
                  <w:rStyle w:val="af1"/>
                  <w:color w:val="000000" w:themeColor="text1"/>
                  <w:sz w:val="28"/>
                  <w:szCs w:val="28"/>
                  <w:u w:val="none"/>
                </w:rPr>
                <w:t>Информация о реализации государственной программы</w:t>
              </w:r>
              <w:r w:rsidRPr="00C62EA7">
                <w:rPr>
                  <w:rStyle w:val="af1"/>
                  <w:color w:val="000000" w:themeColor="text1"/>
                  <w:sz w:val="28"/>
                  <w:szCs w:val="28"/>
                  <w:u w:val="none"/>
                </w:rPr>
                <w:br/>
                <w:t>Кабардино-Балкарской Республики «</w:t>
              </w:r>
              <w:r w:rsidRPr="00C62EA7">
                <w:rPr>
                  <w:rStyle w:val="af1"/>
                  <w:b/>
                  <w:color w:val="000000" w:themeColor="text1"/>
                  <w:sz w:val="28"/>
                  <w:szCs w:val="28"/>
                  <w:u w:val="none"/>
                </w:rPr>
                <w:t>Развитие физической культуры</w:t>
              </w:r>
              <w:r w:rsidRPr="00C62EA7">
                <w:rPr>
                  <w:rStyle w:val="af1"/>
                  <w:b/>
                  <w:color w:val="000000" w:themeColor="text1"/>
                  <w:sz w:val="28"/>
                  <w:szCs w:val="28"/>
                  <w:u w:val="none"/>
                </w:rPr>
                <w:br/>
                <w:t>и спорта в Кабардино-Балкарской Республике</w:t>
              </w:r>
              <w:r w:rsidRPr="00C62EA7">
                <w:rPr>
                  <w:rStyle w:val="af1"/>
                  <w:color w:val="000000" w:themeColor="text1"/>
                  <w:sz w:val="28"/>
                  <w:szCs w:val="28"/>
                  <w:u w:val="none"/>
                </w:rPr>
                <w:t>» в 2025 году</w:t>
              </w:r>
            </w:hyperlink>
            <w:r w:rsidR="004D6689" w:rsidRPr="00C62EA7">
              <w:rPr>
                <w:color w:val="000000" w:themeColor="text1"/>
                <w:sz w:val="28"/>
                <w:szCs w:val="28"/>
              </w:rPr>
              <w:t xml:space="preserve">   </w:t>
            </w:r>
            <w:r w:rsidRPr="00C62EA7">
              <w:rPr>
                <w:rStyle w:val="af1"/>
                <w:color w:val="000000" w:themeColor="text1"/>
                <w:sz w:val="28"/>
                <w:u w:val="none"/>
              </w:rPr>
              <w:t>……………</w:t>
            </w:r>
            <w:r w:rsidRPr="00C62EA7">
              <w:rPr>
                <w:b/>
                <w:color w:val="000000" w:themeColor="text1"/>
                <w:sz w:val="28"/>
              </w:rPr>
              <w:t>12</w:t>
            </w:r>
            <w:r w:rsidR="004D6689" w:rsidRPr="00C62EA7">
              <w:rPr>
                <w:b/>
                <w:color w:val="000000" w:themeColor="text1"/>
                <w:sz w:val="28"/>
              </w:rPr>
              <w:t>6</w:t>
            </w:r>
          </w:p>
        </w:tc>
      </w:tr>
      <w:tr w:rsidR="00565A9A" w:rsidRPr="00C62EA7" w14:paraId="4CE50E2E" w14:textId="77777777" w:rsidTr="000C6248">
        <w:tc>
          <w:tcPr>
            <w:tcW w:w="9781" w:type="dxa"/>
            <w:gridSpan w:val="2"/>
          </w:tcPr>
          <w:p w14:paraId="7D62A872" w14:textId="77777777" w:rsidR="00565A9A" w:rsidRPr="00C62EA7" w:rsidRDefault="00565A9A" w:rsidP="00BA009E">
            <w:pPr>
              <w:rPr>
                <w:color w:val="000000" w:themeColor="text1"/>
                <w:sz w:val="14"/>
                <w:szCs w:val="14"/>
              </w:rPr>
            </w:pPr>
          </w:p>
        </w:tc>
      </w:tr>
      <w:tr w:rsidR="00565A9A" w:rsidRPr="00C62EA7" w14:paraId="6DE21FCE" w14:textId="77777777" w:rsidTr="000C6248">
        <w:tc>
          <w:tcPr>
            <w:tcW w:w="426" w:type="dxa"/>
          </w:tcPr>
          <w:p w14:paraId="0A5DE2CA" w14:textId="77777777" w:rsidR="00565A9A" w:rsidRPr="00C62EA7" w:rsidRDefault="00565A9A" w:rsidP="00BA009E">
            <w:pPr>
              <w:rPr>
                <w:color w:val="000000" w:themeColor="text1"/>
                <w:sz w:val="28"/>
              </w:rPr>
            </w:pPr>
          </w:p>
        </w:tc>
        <w:tc>
          <w:tcPr>
            <w:tcW w:w="9355" w:type="dxa"/>
          </w:tcPr>
          <w:p w14:paraId="4ED21E52" w14:textId="77777777" w:rsidR="00565A9A" w:rsidRPr="00C62EA7" w:rsidRDefault="00565A9A" w:rsidP="004D6689">
            <w:pPr>
              <w:rPr>
                <w:color w:val="000000" w:themeColor="text1"/>
                <w:sz w:val="28"/>
              </w:rPr>
            </w:pPr>
            <w:r w:rsidRPr="00C62EA7">
              <w:rPr>
                <w:rStyle w:val="af1"/>
                <w:color w:val="000000" w:themeColor="text1"/>
                <w:u w:val="none"/>
              </w:rPr>
              <w:t xml:space="preserve">11.1.  </w:t>
            </w:r>
            <w:hyperlink w:anchor="_Отчет_о_достигнутых_9"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«Информация о реализации государственной программы Кабардино-Балкарской Республики</w:t>
              </w:r>
              <w:r w:rsidRPr="00C62EA7">
                <w:rPr>
                  <w:rStyle w:val="af1"/>
                  <w:color w:val="000000" w:themeColor="text1"/>
                  <w:u w:val="none"/>
                </w:rPr>
                <w:br/>
                <w:t>«Развитие физической культуры и спорта</w:t>
              </w:r>
              <w:r w:rsidRPr="00C62EA7">
                <w:rPr>
                  <w:rStyle w:val="af1"/>
                  <w:color w:val="000000" w:themeColor="text1"/>
                  <w:u w:val="none"/>
                </w:rPr>
                <w:br/>
                <w:t>в Кабардино-Балкарской Республике» за 2025 год</w:t>
              </w:r>
            </w:hyperlink>
            <w:r w:rsidR="004D6689" w:rsidRPr="00C62EA7">
              <w:rPr>
                <w:rStyle w:val="af1"/>
                <w:color w:val="000000" w:themeColor="text1"/>
                <w:u w:val="none"/>
              </w:rPr>
              <w:t xml:space="preserve">   </w:t>
            </w:r>
            <w:r w:rsidRPr="00C62EA7">
              <w:rPr>
                <w:rStyle w:val="af1"/>
                <w:color w:val="000000" w:themeColor="text1"/>
                <w:u w:val="none"/>
              </w:rPr>
              <w:t>….………….…….…….…….…….1</w:t>
            </w:r>
            <w:r w:rsidR="004D6689" w:rsidRPr="00C62EA7">
              <w:rPr>
                <w:rStyle w:val="af1"/>
                <w:color w:val="000000" w:themeColor="text1"/>
                <w:u w:val="none"/>
              </w:rPr>
              <w:t>31</w:t>
            </w:r>
          </w:p>
        </w:tc>
      </w:tr>
      <w:tr w:rsidR="003D2707" w:rsidRPr="00C62EA7" w14:paraId="52F36912" w14:textId="77777777" w:rsidTr="000C6248">
        <w:tc>
          <w:tcPr>
            <w:tcW w:w="9781" w:type="dxa"/>
            <w:gridSpan w:val="2"/>
          </w:tcPr>
          <w:p w14:paraId="16EB10E2" w14:textId="77777777" w:rsidR="003D2707" w:rsidRPr="00C62EA7" w:rsidRDefault="003D2707" w:rsidP="00BA009E">
            <w:pPr>
              <w:rPr>
                <w:color w:val="000000" w:themeColor="text1"/>
                <w:sz w:val="14"/>
                <w:szCs w:val="14"/>
              </w:rPr>
            </w:pPr>
          </w:p>
        </w:tc>
      </w:tr>
      <w:tr w:rsidR="003D2707" w:rsidRPr="00C62EA7" w14:paraId="6AE3CB24" w14:textId="77777777" w:rsidTr="000C6248">
        <w:tc>
          <w:tcPr>
            <w:tcW w:w="9781" w:type="dxa"/>
            <w:gridSpan w:val="2"/>
          </w:tcPr>
          <w:p w14:paraId="5F12AF81" w14:textId="77777777" w:rsidR="003D2707" w:rsidRPr="00C62EA7" w:rsidRDefault="003D2707" w:rsidP="004D6689">
            <w:pPr>
              <w:rPr>
                <w:color w:val="000000" w:themeColor="text1"/>
                <w:sz w:val="28"/>
              </w:rPr>
            </w:pPr>
            <w:r w:rsidRPr="00C62EA7">
              <w:rPr>
                <w:b/>
                <w:color w:val="000000" w:themeColor="text1"/>
                <w:sz w:val="28"/>
              </w:rPr>
              <w:lastRenderedPageBreak/>
              <w:t>12.</w:t>
            </w:r>
            <w:r w:rsidRPr="00C62EA7">
              <w:rPr>
                <w:color w:val="000000" w:themeColor="text1"/>
                <w:sz w:val="28"/>
              </w:rPr>
              <w:t xml:space="preserve"> </w:t>
            </w:r>
            <w:hyperlink w:anchor="_Информация_о_реализации_11" w:history="1">
              <w:r w:rsidRPr="00C62EA7">
                <w:rPr>
                  <w:rStyle w:val="af1"/>
                  <w:color w:val="000000" w:themeColor="text1"/>
                  <w:sz w:val="28"/>
                  <w:szCs w:val="28"/>
                  <w:u w:val="none"/>
                </w:rPr>
                <w:t>Информация о реализации государственной программы</w:t>
              </w:r>
              <w:r w:rsidRPr="00C62EA7">
                <w:rPr>
                  <w:rStyle w:val="af1"/>
                  <w:color w:val="000000" w:themeColor="text1"/>
                  <w:sz w:val="28"/>
                  <w:szCs w:val="28"/>
                  <w:u w:val="none"/>
                </w:rPr>
                <w:br/>
                <w:t>Кабардино-Балкарской Республики «</w:t>
              </w:r>
              <w:r w:rsidRPr="00C62EA7">
                <w:rPr>
                  <w:rStyle w:val="af1"/>
                  <w:b/>
                  <w:color w:val="000000" w:themeColor="text1"/>
                  <w:sz w:val="28"/>
                  <w:szCs w:val="28"/>
                  <w:u w:val="none"/>
                </w:rPr>
                <w:t>Экономическое развитие</w:t>
              </w:r>
              <w:r w:rsidRPr="00C62EA7">
                <w:rPr>
                  <w:rStyle w:val="af1"/>
                  <w:b/>
                  <w:color w:val="000000" w:themeColor="text1"/>
                  <w:sz w:val="28"/>
                  <w:szCs w:val="28"/>
                  <w:u w:val="none"/>
                </w:rPr>
                <w:br/>
                <w:t>и инновационная экономика</w:t>
              </w:r>
              <w:r w:rsidRPr="00C62EA7">
                <w:rPr>
                  <w:rStyle w:val="af1"/>
                  <w:color w:val="000000" w:themeColor="text1"/>
                  <w:sz w:val="28"/>
                  <w:szCs w:val="28"/>
                  <w:u w:val="none"/>
                </w:rPr>
                <w:t>» в 2025 году</w:t>
              </w:r>
            </w:hyperlink>
            <w:r w:rsidR="004D6689" w:rsidRPr="00C62EA7">
              <w:rPr>
                <w:color w:val="000000" w:themeColor="text1"/>
                <w:sz w:val="28"/>
                <w:szCs w:val="28"/>
              </w:rPr>
              <w:t xml:space="preserve">   </w:t>
            </w:r>
            <w:r w:rsidRPr="00C62EA7">
              <w:rPr>
                <w:color w:val="000000" w:themeColor="text1"/>
                <w:sz w:val="28"/>
              </w:rPr>
              <w:t>…</w:t>
            </w:r>
            <w:r w:rsidRPr="00C62EA7">
              <w:rPr>
                <w:rStyle w:val="af1"/>
                <w:color w:val="000000" w:themeColor="text1"/>
                <w:sz w:val="28"/>
                <w:u w:val="none"/>
              </w:rPr>
              <w:t>………………………………</w:t>
            </w:r>
            <w:r w:rsidRPr="00C62EA7">
              <w:rPr>
                <w:b/>
                <w:color w:val="000000" w:themeColor="text1"/>
                <w:sz w:val="28"/>
              </w:rPr>
              <w:t>1</w:t>
            </w:r>
            <w:r w:rsidR="004D6689" w:rsidRPr="00C62EA7">
              <w:rPr>
                <w:b/>
                <w:color w:val="000000" w:themeColor="text1"/>
                <w:sz w:val="28"/>
              </w:rPr>
              <w:t>3</w:t>
            </w:r>
            <w:r w:rsidRPr="00C62EA7">
              <w:rPr>
                <w:b/>
                <w:color w:val="000000" w:themeColor="text1"/>
                <w:sz w:val="28"/>
              </w:rPr>
              <w:t>2</w:t>
            </w:r>
          </w:p>
        </w:tc>
      </w:tr>
      <w:tr w:rsidR="003D2707" w:rsidRPr="00C62EA7" w14:paraId="389DA56D" w14:textId="77777777" w:rsidTr="000C6248">
        <w:tc>
          <w:tcPr>
            <w:tcW w:w="9781" w:type="dxa"/>
            <w:gridSpan w:val="2"/>
          </w:tcPr>
          <w:p w14:paraId="3FF517C5" w14:textId="77777777" w:rsidR="003D2707" w:rsidRPr="00C62EA7" w:rsidRDefault="003D2707" w:rsidP="00BA009E">
            <w:pPr>
              <w:rPr>
                <w:color w:val="000000" w:themeColor="text1"/>
                <w:sz w:val="14"/>
                <w:szCs w:val="14"/>
              </w:rPr>
            </w:pPr>
          </w:p>
        </w:tc>
      </w:tr>
      <w:tr w:rsidR="003D2707" w:rsidRPr="00C62EA7" w14:paraId="132366DC" w14:textId="77777777" w:rsidTr="000C6248">
        <w:tc>
          <w:tcPr>
            <w:tcW w:w="426" w:type="dxa"/>
          </w:tcPr>
          <w:p w14:paraId="12E01DAB" w14:textId="77777777" w:rsidR="003D2707" w:rsidRPr="00C62EA7" w:rsidRDefault="003D2707" w:rsidP="00BA009E">
            <w:pPr>
              <w:rPr>
                <w:color w:val="000000" w:themeColor="text1"/>
                <w:sz w:val="28"/>
              </w:rPr>
            </w:pPr>
          </w:p>
        </w:tc>
        <w:tc>
          <w:tcPr>
            <w:tcW w:w="9355" w:type="dxa"/>
          </w:tcPr>
          <w:p w14:paraId="3ADEDF25" w14:textId="77777777" w:rsidR="003D2707" w:rsidRPr="00C62EA7" w:rsidRDefault="003D2707" w:rsidP="004D6689">
            <w:pPr>
              <w:rPr>
                <w:color w:val="000000" w:themeColor="text1"/>
                <w:sz w:val="28"/>
              </w:rPr>
            </w:pPr>
            <w:r w:rsidRPr="00C62EA7">
              <w:rPr>
                <w:rStyle w:val="af1"/>
                <w:color w:val="000000" w:themeColor="text1"/>
                <w:u w:val="none"/>
              </w:rPr>
              <w:t xml:space="preserve">12.1.  </w:t>
            </w:r>
            <w:hyperlink w:anchor="_Отчет_о_достигнутых_10"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«Экономическое развитие</w:t>
              </w:r>
              <w:r w:rsidRPr="00C62EA7">
                <w:rPr>
                  <w:rStyle w:val="af1"/>
                  <w:color w:val="000000" w:themeColor="text1"/>
                  <w:u w:val="none"/>
                </w:rPr>
                <w:br/>
                <w:t>и инновационная экономика» за 2025 год</w:t>
              </w:r>
            </w:hyperlink>
            <w:r w:rsidR="004D6689" w:rsidRPr="00C62EA7">
              <w:rPr>
                <w:rStyle w:val="af1"/>
                <w:color w:val="000000" w:themeColor="text1"/>
                <w:u w:val="none"/>
              </w:rPr>
              <w:t xml:space="preserve"> </w:t>
            </w:r>
            <w:r w:rsidRPr="00C62EA7">
              <w:rPr>
                <w:rStyle w:val="af1"/>
                <w:color w:val="000000" w:themeColor="text1"/>
                <w:u w:val="none"/>
              </w:rPr>
              <w:t>…….…………….….…………….….……….1</w:t>
            </w:r>
            <w:r w:rsidR="004D6689" w:rsidRPr="00C62EA7">
              <w:rPr>
                <w:rStyle w:val="af1"/>
                <w:color w:val="000000" w:themeColor="text1"/>
                <w:u w:val="none"/>
              </w:rPr>
              <w:t>48</w:t>
            </w:r>
          </w:p>
        </w:tc>
      </w:tr>
      <w:tr w:rsidR="003D2707" w:rsidRPr="00C62EA7" w14:paraId="071CB97C" w14:textId="77777777" w:rsidTr="000C6248">
        <w:tc>
          <w:tcPr>
            <w:tcW w:w="9781" w:type="dxa"/>
            <w:gridSpan w:val="2"/>
          </w:tcPr>
          <w:p w14:paraId="502DC649" w14:textId="77777777" w:rsidR="003D2707" w:rsidRPr="00C62EA7" w:rsidRDefault="003D2707" w:rsidP="00BA009E">
            <w:pPr>
              <w:rPr>
                <w:color w:val="000000" w:themeColor="text1"/>
                <w:sz w:val="14"/>
                <w:szCs w:val="14"/>
              </w:rPr>
            </w:pPr>
          </w:p>
        </w:tc>
      </w:tr>
      <w:tr w:rsidR="003D2707" w:rsidRPr="00C62EA7" w14:paraId="6E416D77" w14:textId="77777777" w:rsidTr="000C6248">
        <w:tc>
          <w:tcPr>
            <w:tcW w:w="9781" w:type="dxa"/>
            <w:gridSpan w:val="2"/>
          </w:tcPr>
          <w:p w14:paraId="74049127" w14:textId="77777777" w:rsidR="003D2707" w:rsidRPr="00C62EA7" w:rsidRDefault="003D2707" w:rsidP="004D6689">
            <w:pPr>
              <w:rPr>
                <w:color w:val="000000" w:themeColor="text1"/>
                <w:sz w:val="28"/>
              </w:rPr>
            </w:pPr>
            <w:r w:rsidRPr="00C62EA7">
              <w:rPr>
                <w:b/>
                <w:color w:val="000000" w:themeColor="text1"/>
                <w:sz w:val="28"/>
              </w:rPr>
              <w:t>13.</w:t>
            </w:r>
            <w:r w:rsidRPr="00C62EA7">
              <w:rPr>
                <w:color w:val="000000" w:themeColor="text1"/>
                <w:sz w:val="28"/>
              </w:rPr>
              <w:t xml:space="preserve"> </w:t>
            </w:r>
            <w:hyperlink w:anchor="_Информация_о_реализации_12" w:history="1">
              <w:r w:rsidRPr="00C62EA7">
                <w:rPr>
                  <w:rStyle w:val="af1"/>
                  <w:color w:val="000000" w:themeColor="text1"/>
                  <w:sz w:val="28"/>
                  <w:szCs w:val="28"/>
                  <w:u w:val="none"/>
                </w:rPr>
                <w:t>Информация о реализации государственной программы</w:t>
              </w:r>
              <w:r w:rsidRPr="00C62EA7">
                <w:rPr>
                  <w:rStyle w:val="af1"/>
                  <w:color w:val="000000" w:themeColor="text1"/>
                  <w:sz w:val="28"/>
                  <w:szCs w:val="28"/>
                  <w:u w:val="none"/>
                </w:rPr>
                <w:br/>
                <w:t>Кабардино-Балкарской Республики «</w:t>
              </w:r>
              <w:r w:rsidRPr="00C62EA7">
                <w:rPr>
                  <w:rStyle w:val="af1"/>
                  <w:b/>
                  <w:color w:val="000000" w:themeColor="text1"/>
                  <w:sz w:val="28"/>
                  <w:szCs w:val="28"/>
                  <w:u w:val="none"/>
                </w:rPr>
                <w:t>Развитие промышленности</w:t>
              </w:r>
              <w:r w:rsidR="00534BCA" w:rsidRPr="00C62EA7">
                <w:rPr>
                  <w:rStyle w:val="af1"/>
                  <w:b/>
                  <w:color w:val="000000" w:themeColor="text1"/>
                  <w:sz w:val="28"/>
                  <w:szCs w:val="28"/>
                  <w:u w:val="none"/>
                </w:rPr>
                <w:br/>
              </w:r>
              <w:r w:rsidRPr="00C62EA7">
                <w:rPr>
                  <w:rStyle w:val="af1"/>
                  <w:b/>
                  <w:color w:val="000000" w:themeColor="text1"/>
                  <w:sz w:val="28"/>
                  <w:szCs w:val="28"/>
                  <w:u w:val="none"/>
                </w:rPr>
                <w:t>и торговли в Кабардино-Балкарской Республике</w:t>
              </w:r>
              <w:r w:rsidRPr="00C62EA7">
                <w:rPr>
                  <w:rStyle w:val="af1"/>
                  <w:color w:val="000000" w:themeColor="text1"/>
                  <w:sz w:val="28"/>
                  <w:szCs w:val="28"/>
                  <w:u w:val="none"/>
                </w:rPr>
                <w:t>» в 2025 году</w:t>
              </w:r>
            </w:hyperlink>
            <w:r w:rsidR="004D6689" w:rsidRPr="00C62EA7">
              <w:rPr>
                <w:color w:val="000000" w:themeColor="text1"/>
                <w:sz w:val="28"/>
                <w:szCs w:val="28"/>
              </w:rPr>
              <w:t xml:space="preserve">   </w:t>
            </w:r>
            <w:r w:rsidRPr="00C62EA7">
              <w:rPr>
                <w:rStyle w:val="af1"/>
                <w:color w:val="000000" w:themeColor="text1"/>
                <w:sz w:val="28"/>
                <w:u w:val="none"/>
              </w:rPr>
              <w:t>…………</w:t>
            </w:r>
            <w:r w:rsidRPr="00C62EA7">
              <w:rPr>
                <w:b/>
                <w:color w:val="000000" w:themeColor="text1"/>
                <w:sz w:val="28"/>
              </w:rPr>
              <w:t>1</w:t>
            </w:r>
            <w:r w:rsidR="004D6689" w:rsidRPr="00C62EA7">
              <w:rPr>
                <w:b/>
                <w:color w:val="000000" w:themeColor="text1"/>
                <w:sz w:val="28"/>
              </w:rPr>
              <w:t>51</w:t>
            </w:r>
          </w:p>
        </w:tc>
      </w:tr>
      <w:tr w:rsidR="00534BCA" w:rsidRPr="00C62EA7" w14:paraId="39E0746B" w14:textId="77777777" w:rsidTr="000C6248">
        <w:tc>
          <w:tcPr>
            <w:tcW w:w="9781" w:type="dxa"/>
            <w:gridSpan w:val="2"/>
          </w:tcPr>
          <w:p w14:paraId="5F116870" w14:textId="77777777" w:rsidR="00534BCA" w:rsidRPr="00C62EA7" w:rsidRDefault="00534BCA" w:rsidP="00BA009E">
            <w:pPr>
              <w:rPr>
                <w:color w:val="000000" w:themeColor="text1"/>
                <w:sz w:val="14"/>
                <w:szCs w:val="14"/>
              </w:rPr>
            </w:pPr>
          </w:p>
        </w:tc>
      </w:tr>
      <w:tr w:rsidR="003D2707" w:rsidRPr="00C62EA7" w14:paraId="1F672314" w14:textId="77777777" w:rsidTr="000C6248">
        <w:tc>
          <w:tcPr>
            <w:tcW w:w="426" w:type="dxa"/>
          </w:tcPr>
          <w:p w14:paraId="72DEFDA4" w14:textId="77777777" w:rsidR="003D2707" w:rsidRPr="00C62EA7" w:rsidRDefault="003D2707" w:rsidP="00BA009E">
            <w:pPr>
              <w:rPr>
                <w:color w:val="000000" w:themeColor="text1"/>
                <w:sz w:val="28"/>
              </w:rPr>
            </w:pPr>
          </w:p>
        </w:tc>
        <w:tc>
          <w:tcPr>
            <w:tcW w:w="9355" w:type="dxa"/>
          </w:tcPr>
          <w:p w14:paraId="6FB5756F" w14:textId="77777777" w:rsidR="003D2707" w:rsidRPr="00C62EA7" w:rsidRDefault="00534BCA" w:rsidP="004D6689">
            <w:pPr>
              <w:rPr>
                <w:color w:val="000000" w:themeColor="text1"/>
                <w:sz w:val="28"/>
              </w:rPr>
            </w:pPr>
            <w:r w:rsidRPr="00C62EA7">
              <w:rPr>
                <w:rStyle w:val="af1"/>
                <w:color w:val="000000" w:themeColor="text1"/>
                <w:u w:val="none"/>
              </w:rPr>
              <w:t xml:space="preserve">13.1.  </w:t>
            </w:r>
            <w:hyperlink w:anchor="_Отчет_о_достигнутых_11"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«Развитие промышленности</w:t>
              </w:r>
              <w:r w:rsidRPr="00C62EA7">
                <w:rPr>
                  <w:rStyle w:val="af1"/>
                  <w:color w:val="000000" w:themeColor="text1"/>
                  <w:u w:val="none"/>
                </w:rPr>
                <w:br/>
                <w:t>и торговли в Кабардино-Балкарской Республике» за 2025 год</w:t>
              </w:r>
            </w:hyperlink>
            <w:r w:rsidR="004D6689" w:rsidRPr="00C62EA7">
              <w:rPr>
                <w:rStyle w:val="af1"/>
                <w:color w:val="000000" w:themeColor="text1"/>
                <w:u w:val="none"/>
              </w:rPr>
              <w:t xml:space="preserve">  </w:t>
            </w:r>
            <w:r w:rsidRPr="00C62EA7">
              <w:rPr>
                <w:rStyle w:val="af1"/>
                <w:color w:val="000000" w:themeColor="text1"/>
                <w:u w:val="none"/>
              </w:rPr>
              <w:t>….…………….….……1</w:t>
            </w:r>
            <w:r w:rsidR="004D6689" w:rsidRPr="00C62EA7">
              <w:rPr>
                <w:rStyle w:val="af1"/>
                <w:color w:val="000000" w:themeColor="text1"/>
                <w:u w:val="none"/>
              </w:rPr>
              <w:t>57</w:t>
            </w:r>
          </w:p>
        </w:tc>
      </w:tr>
      <w:tr w:rsidR="00534BCA" w:rsidRPr="00C62EA7" w14:paraId="321F8166" w14:textId="77777777" w:rsidTr="000C6248">
        <w:tc>
          <w:tcPr>
            <w:tcW w:w="9781" w:type="dxa"/>
            <w:gridSpan w:val="2"/>
          </w:tcPr>
          <w:p w14:paraId="52B98491" w14:textId="77777777" w:rsidR="00534BCA" w:rsidRPr="00C62EA7" w:rsidRDefault="00534BCA" w:rsidP="00BA009E">
            <w:pPr>
              <w:rPr>
                <w:color w:val="000000" w:themeColor="text1"/>
                <w:sz w:val="14"/>
                <w:szCs w:val="14"/>
              </w:rPr>
            </w:pPr>
          </w:p>
        </w:tc>
      </w:tr>
      <w:tr w:rsidR="00534BCA" w:rsidRPr="00C62EA7" w14:paraId="7ABAE4E6" w14:textId="77777777" w:rsidTr="000C6248">
        <w:tc>
          <w:tcPr>
            <w:tcW w:w="9781" w:type="dxa"/>
            <w:gridSpan w:val="2"/>
          </w:tcPr>
          <w:p w14:paraId="7DB3EDE8" w14:textId="77777777" w:rsidR="00534BCA" w:rsidRPr="00C62EA7" w:rsidRDefault="00534BCA" w:rsidP="004D6689">
            <w:pPr>
              <w:rPr>
                <w:color w:val="000000" w:themeColor="text1"/>
                <w:sz w:val="28"/>
              </w:rPr>
            </w:pPr>
            <w:r w:rsidRPr="00C62EA7">
              <w:rPr>
                <w:b/>
                <w:color w:val="000000" w:themeColor="text1"/>
                <w:sz w:val="28"/>
              </w:rPr>
              <w:t>14.</w:t>
            </w:r>
            <w:r w:rsidRPr="00C62EA7">
              <w:rPr>
                <w:color w:val="000000" w:themeColor="text1"/>
                <w:sz w:val="28"/>
              </w:rPr>
              <w:t xml:space="preserve"> </w:t>
            </w:r>
            <w:hyperlink w:anchor="_Информация_о_реализации_13" w:history="1">
              <w:r w:rsidRPr="00C62EA7">
                <w:rPr>
                  <w:rStyle w:val="af1"/>
                  <w:color w:val="000000" w:themeColor="text1"/>
                  <w:sz w:val="28"/>
                  <w:szCs w:val="28"/>
                  <w:u w:val="none"/>
                </w:rPr>
                <w:t>Информация о реализации государственной программы</w:t>
              </w:r>
              <w:r w:rsidRPr="00C62EA7">
                <w:rPr>
                  <w:rStyle w:val="af1"/>
                  <w:color w:val="000000" w:themeColor="text1"/>
                  <w:sz w:val="28"/>
                  <w:szCs w:val="28"/>
                  <w:u w:val="none"/>
                </w:rPr>
                <w:br/>
                <w:t>Кабардино-Балкарской Республики «</w:t>
              </w:r>
              <w:r w:rsidRPr="00C62EA7">
                <w:rPr>
                  <w:rStyle w:val="af1"/>
                  <w:b/>
                  <w:color w:val="000000" w:themeColor="text1"/>
                  <w:sz w:val="28"/>
                  <w:szCs w:val="28"/>
                  <w:u w:val="none"/>
                </w:rPr>
                <w:t>Информационное общество</w:t>
              </w:r>
              <w:r w:rsidRPr="00C62EA7">
                <w:rPr>
                  <w:rStyle w:val="af1"/>
                  <w:color w:val="000000" w:themeColor="text1"/>
                  <w:sz w:val="28"/>
                  <w:szCs w:val="28"/>
                  <w:u w:val="none"/>
                </w:rPr>
                <w:t>»</w:t>
              </w:r>
              <w:r w:rsidRPr="00C62EA7">
                <w:rPr>
                  <w:rStyle w:val="af1"/>
                  <w:color w:val="000000" w:themeColor="text1"/>
                  <w:sz w:val="28"/>
                  <w:szCs w:val="28"/>
                  <w:u w:val="none"/>
                </w:rPr>
                <w:br/>
                <w:t>в 2025 году</w:t>
              </w:r>
            </w:hyperlink>
            <w:r w:rsidR="004D6689" w:rsidRPr="00C62EA7">
              <w:rPr>
                <w:color w:val="000000" w:themeColor="text1"/>
                <w:sz w:val="28"/>
                <w:szCs w:val="28"/>
              </w:rPr>
              <w:t xml:space="preserve">   </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b/>
                <w:color w:val="000000" w:themeColor="text1"/>
                <w:sz w:val="28"/>
              </w:rPr>
              <w:t>1</w:t>
            </w:r>
            <w:r w:rsidR="004D6689" w:rsidRPr="00C62EA7">
              <w:rPr>
                <w:b/>
                <w:color w:val="000000" w:themeColor="text1"/>
                <w:sz w:val="28"/>
              </w:rPr>
              <w:t>59</w:t>
            </w:r>
          </w:p>
        </w:tc>
      </w:tr>
      <w:tr w:rsidR="00534BCA" w:rsidRPr="00C62EA7" w14:paraId="78D5B239" w14:textId="77777777" w:rsidTr="000C6248">
        <w:tc>
          <w:tcPr>
            <w:tcW w:w="9781" w:type="dxa"/>
            <w:gridSpan w:val="2"/>
          </w:tcPr>
          <w:p w14:paraId="6EEC4310" w14:textId="77777777" w:rsidR="00534BCA" w:rsidRPr="00C62EA7" w:rsidRDefault="00534BCA" w:rsidP="00BA009E">
            <w:pPr>
              <w:rPr>
                <w:color w:val="000000" w:themeColor="text1"/>
                <w:sz w:val="14"/>
                <w:szCs w:val="14"/>
              </w:rPr>
            </w:pPr>
          </w:p>
        </w:tc>
      </w:tr>
      <w:tr w:rsidR="00534BCA" w:rsidRPr="00C62EA7" w14:paraId="3BAD393E" w14:textId="77777777" w:rsidTr="000C6248">
        <w:tc>
          <w:tcPr>
            <w:tcW w:w="426" w:type="dxa"/>
          </w:tcPr>
          <w:p w14:paraId="392326D3" w14:textId="77777777" w:rsidR="00534BCA" w:rsidRPr="00C62EA7" w:rsidRDefault="00534BCA" w:rsidP="00BA009E">
            <w:pPr>
              <w:rPr>
                <w:color w:val="000000" w:themeColor="text1"/>
                <w:sz w:val="28"/>
              </w:rPr>
            </w:pPr>
          </w:p>
        </w:tc>
        <w:tc>
          <w:tcPr>
            <w:tcW w:w="9355" w:type="dxa"/>
          </w:tcPr>
          <w:p w14:paraId="149538B5" w14:textId="77777777" w:rsidR="00534BCA" w:rsidRPr="00C62EA7" w:rsidRDefault="00534BCA" w:rsidP="004D6689">
            <w:pPr>
              <w:rPr>
                <w:color w:val="000000" w:themeColor="text1"/>
                <w:sz w:val="28"/>
              </w:rPr>
            </w:pPr>
            <w:r w:rsidRPr="00C62EA7">
              <w:rPr>
                <w:rStyle w:val="af1"/>
                <w:color w:val="000000" w:themeColor="text1"/>
                <w:u w:val="none"/>
              </w:rPr>
              <w:t xml:space="preserve">14.1.  </w:t>
            </w:r>
            <w:hyperlink w:anchor="_Отчет_о_достигнутых_12"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«Информационное общество»</w:t>
              </w:r>
              <w:r w:rsidRPr="00C62EA7">
                <w:rPr>
                  <w:rStyle w:val="af1"/>
                  <w:color w:val="000000" w:themeColor="text1"/>
                  <w:u w:val="none"/>
                </w:rPr>
                <w:br/>
                <w:t>за 2025 год</w:t>
              </w:r>
            </w:hyperlink>
            <w:r w:rsidR="004D6689" w:rsidRPr="00C62EA7">
              <w:rPr>
                <w:rStyle w:val="af1"/>
                <w:color w:val="000000" w:themeColor="text1"/>
                <w:u w:val="none"/>
              </w:rPr>
              <w:t xml:space="preserve">  </w:t>
            </w:r>
            <w:r w:rsidRPr="00C62EA7">
              <w:rPr>
                <w:rStyle w:val="af1"/>
                <w:color w:val="000000" w:themeColor="text1"/>
                <w:u w:val="none"/>
              </w:rPr>
              <w:t>…….…………….….…………….….</w:t>
            </w:r>
            <w:r w:rsidR="004D6689" w:rsidRPr="00C62EA7">
              <w:rPr>
                <w:rStyle w:val="af1"/>
                <w:color w:val="000000" w:themeColor="text1"/>
                <w:u w:val="none"/>
              </w:rPr>
              <w:t>…………………………………………</w:t>
            </w:r>
            <w:r w:rsidRPr="00C62EA7">
              <w:rPr>
                <w:rStyle w:val="af1"/>
                <w:color w:val="000000" w:themeColor="text1"/>
                <w:u w:val="none"/>
              </w:rPr>
              <w:t>1</w:t>
            </w:r>
            <w:r w:rsidR="004D6689" w:rsidRPr="00C62EA7">
              <w:rPr>
                <w:rStyle w:val="af1"/>
                <w:color w:val="000000" w:themeColor="text1"/>
                <w:u w:val="none"/>
              </w:rPr>
              <w:t>69</w:t>
            </w:r>
          </w:p>
        </w:tc>
      </w:tr>
      <w:tr w:rsidR="00534BCA" w:rsidRPr="00C62EA7" w14:paraId="7F2A66C0" w14:textId="77777777" w:rsidTr="000C6248">
        <w:tc>
          <w:tcPr>
            <w:tcW w:w="9781" w:type="dxa"/>
            <w:gridSpan w:val="2"/>
          </w:tcPr>
          <w:p w14:paraId="7F79CFEB" w14:textId="77777777" w:rsidR="00534BCA" w:rsidRPr="00C62EA7" w:rsidRDefault="00534BCA" w:rsidP="00BA009E">
            <w:pPr>
              <w:rPr>
                <w:color w:val="000000" w:themeColor="text1"/>
                <w:sz w:val="14"/>
                <w:szCs w:val="14"/>
              </w:rPr>
            </w:pPr>
          </w:p>
        </w:tc>
      </w:tr>
      <w:tr w:rsidR="00534BCA" w:rsidRPr="00C62EA7" w14:paraId="6976A8F1" w14:textId="77777777" w:rsidTr="000C6248">
        <w:tc>
          <w:tcPr>
            <w:tcW w:w="9781" w:type="dxa"/>
            <w:gridSpan w:val="2"/>
          </w:tcPr>
          <w:p w14:paraId="18B4C1AC" w14:textId="77777777" w:rsidR="00534BCA" w:rsidRPr="00C62EA7" w:rsidRDefault="00534BCA" w:rsidP="004D6689">
            <w:pPr>
              <w:rPr>
                <w:color w:val="000000" w:themeColor="text1"/>
                <w:sz w:val="28"/>
              </w:rPr>
            </w:pPr>
            <w:r w:rsidRPr="00C62EA7">
              <w:rPr>
                <w:b/>
                <w:color w:val="000000" w:themeColor="text1"/>
                <w:sz w:val="28"/>
              </w:rPr>
              <w:t>15.</w:t>
            </w:r>
            <w:r w:rsidRPr="00C62EA7">
              <w:rPr>
                <w:color w:val="000000" w:themeColor="text1"/>
                <w:sz w:val="28"/>
              </w:rPr>
              <w:t xml:space="preserve"> </w:t>
            </w:r>
            <w:hyperlink w:anchor="_Информация_о_реализации_14" w:history="1">
              <w:r w:rsidRPr="00C62EA7">
                <w:rPr>
                  <w:rStyle w:val="af1"/>
                  <w:color w:val="000000" w:themeColor="text1"/>
                  <w:sz w:val="28"/>
                  <w:szCs w:val="28"/>
                  <w:u w:val="none"/>
                </w:rPr>
                <w:t>Информация о реализации государственной программы</w:t>
              </w:r>
              <w:r w:rsidRPr="00C62EA7">
                <w:rPr>
                  <w:rStyle w:val="af1"/>
                  <w:color w:val="000000" w:themeColor="text1"/>
                  <w:sz w:val="28"/>
                  <w:szCs w:val="28"/>
                  <w:u w:val="none"/>
                </w:rPr>
                <w:br/>
                <w:t>Кабардино-Балкарской Республики «</w:t>
              </w:r>
              <w:r w:rsidRPr="00C62EA7">
                <w:rPr>
                  <w:rStyle w:val="af1"/>
                  <w:b/>
                  <w:color w:val="000000" w:themeColor="text1"/>
                  <w:sz w:val="28"/>
                  <w:szCs w:val="28"/>
                  <w:u w:val="none"/>
                </w:rPr>
                <w:t>Развитие транспортной</w:t>
              </w:r>
              <w:r w:rsidRPr="00C62EA7">
                <w:rPr>
                  <w:rStyle w:val="af1"/>
                  <w:b/>
                  <w:color w:val="000000" w:themeColor="text1"/>
                  <w:sz w:val="28"/>
                  <w:szCs w:val="28"/>
                  <w:u w:val="none"/>
                </w:rPr>
                <w:br/>
                <w:t>системы в Кабардино-Балкарской Республике</w:t>
              </w:r>
              <w:r w:rsidRPr="00C62EA7">
                <w:rPr>
                  <w:rStyle w:val="af1"/>
                  <w:color w:val="000000" w:themeColor="text1"/>
                  <w:sz w:val="28"/>
                  <w:szCs w:val="28"/>
                  <w:u w:val="none"/>
                </w:rPr>
                <w:t>» в 2025 году</w:t>
              </w:r>
            </w:hyperlink>
            <w:r w:rsidR="004D6689" w:rsidRPr="00C62EA7">
              <w:rPr>
                <w:color w:val="000000" w:themeColor="text1"/>
                <w:sz w:val="28"/>
                <w:szCs w:val="28"/>
              </w:rPr>
              <w:t xml:space="preserve">   </w:t>
            </w:r>
            <w:r w:rsidRPr="00C62EA7">
              <w:rPr>
                <w:rStyle w:val="af1"/>
                <w:color w:val="000000" w:themeColor="text1"/>
                <w:sz w:val="28"/>
                <w:u w:val="none"/>
              </w:rPr>
              <w:t>………</w:t>
            </w:r>
            <w:r w:rsidRPr="00C62EA7">
              <w:rPr>
                <w:color w:val="000000" w:themeColor="text1"/>
                <w:sz w:val="28"/>
              </w:rPr>
              <w:t>……</w:t>
            </w:r>
            <w:r w:rsidRPr="00C62EA7">
              <w:rPr>
                <w:b/>
                <w:color w:val="000000" w:themeColor="text1"/>
                <w:sz w:val="28"/>
              </w:rPr>
              <w:t>1</w:t>
            </w:r>
            <w:r w:rsidR="004D6689" w:rsidRPr="00C62EA7">
              <w:rPr>
                <w:b/>
                <w:color w:val="000000" w:themeColor="text1"/>
                <w:sz w:val="28"/>
              </w:rPr>
              <w:t>71</w:t>
            </w:r>
          </w:p>
        </w:tc>
      </w:tr>
      <w:tr w:rsidR="00534BCA" w:rsidRPr="00C62EA7" w14:paraId="02F1F7C9" w14:textId="77777777" w:rsidTr="000C6248">
        <w:tc>
          <w:tcPr>
            <w:tcW w:w="9781" w:type="dxa"/>
            <w:gridSpan w:val="2"/>
          </w:tcPr>
          <w:p w14:paraId="083C0E01" w14:textId="77777777" w:rsidR="00534BCA" w:rsidRPr="00C62EA7" w:rsidRDefault="00534BCA" w:rsidP="00BA009E">
            <w:pPr>
              <w:rPr>
                <w:color w:val="000000" w:themeColor="text1"/>
                <w:sz w:val="14"/>
                <w:szCs w:val="14"/>
              </w:rPr>
            </w:pPr>
          </w:p>
        </w:tc>
      </w:tr>
      <w:tr w:rsidR="00534BCA" w:rsidRPr="00C62EA7" w14:paraId="08152F4D" w14:textId="77777777" w:rsidTr="000C6248">
        <w:tc>
          <w:tcPr>
            <w:tcW w:w="426" w:type="dxa"/>
          </w:tcPr>
          <w:p w14:paraId="17BB8F12" w14:textId="77777777" w:rsidR="00534BCA" w:rsidRPr="00C62EA7" w:rsidRDefault="00534BCA" w:rsidP="00BA009E">
            <w:pPr>
              <w:rPr>
                <w:color w:val="000000" w:themeColor="text1"/>
                <w:sz w:val="28"/>
              </w:rPr>
            </w:pPr>
          </w:p>
        </w:tc>
        <w:tc>
          <w:tcPr>
            <w:tcW w:w="9355" w:type="dxa"/>
          </w:tcPr>
          <w:p w14:paraId="116C7019" w14:textId="77777777" w:rsidR="00534BCA" w:rsidRPr="00C62EA7" w:rsidRDefault="00534BCA" w:rsidP="003D2B06">
            <w:pPr>
              <w:rPr>
                <w:color w:val="000000" w:themeColor="text1"/>
                <w:sz w:val="28"/>
              </w:rPr>
            </w:pPr>
            <w:r w:rsidRPr="00C62EA7">
              <w:rPr>
                <w:rStyle w:val="af1"/>
                <w:color w:val="000000" w:themeColor="text1"/>
                <w:u w:val="none"/>
              </w:rPr>
              <w:t xml:space="preserve">15.1.  </w:t>
            </w:r>
            <w:hyperlink w:anchor="_Отчет_о_достигнутых_24"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«Развитие транспортной</w:t>
              </w:r>
              <w:r w:rsidRPr="00C62EA7">
                <w:rPr>
                  <w:rStyle w:val="af1"/>
                  <w:color w:val="000000" w:themeColor="text1"/>
                  <w:u w:val="none"/>
                </w:rPr>
                <w:br/>
                <w:t>системы в Кабардино-Балкарской Республике» за 2025 год</w:t>
              </w:r>
            </w:hyperlink>
            <w:r w:rsidR="00A47B7D" w:rsidRPr="00C62EA7">
              <w:rPr>
                <w:rStyle w:val="af1"/>
                <w:color w:val="000000" w:themeColor="text1"/>
                <w:u w:val="none"/>
              </w:rPr>
              <w:t xml:space="preserve"> </w:t>
            </w:r>
            <w:r w:rsidR="003D2B06" w:rsidRPr="00C62EA7">
              <w:rPr>
                <w:rStyle w:val="af1"/>
                <w:color w:val="000000" w:themeColor="text1"/>
                <w:u w:val="none"/>
              </w:rPr>
              <w:t xml:space="preserve"> </w:t>
            </w:r>
            <w:r w:rsidRPr="00C62EA7">
              <w:rPr>
                <w:rStyle w:val="af1"/>
                <w:color w:val="000000" w:themeColor="text1"/>
                <w:u w:val="none"/>
              </w:rPr>
              <w:t>….…………….………….1</w:t>
            </w:r>
            <w:r w:rsidR="003D2B06" w:rsidRPr="00C62EA7">
              <w:rPr>
                <w:rStyle w:val="af1"/>
                <w:color w:val="000000" w:themeColor="text1"/>
                <w:u w:val="none"/>
              </w:rPr>
              <w:t>78</w:t>
            </w:r>
          </w:p>
        </w:tc>
      </w:tr>
      <w:tr w:rsidR="00534BCA" w:rsidRPr="00C62EA7" w14:paraId="17639391" w14:textId="77777777" w:rsidTr="000C6248">
        <w:tc>
          <w:tcPr>
            <w:tcW w:w="9781" w:type="dxa"/>
            <w:gridSpan w:val="2"/>
          </w:tcPr>
          <w:p w14:paraId="2FC443A3" w14:textId="77777777" w:rsidR="00534BCA" w:rsidRPr="00C62EA7" w:rsidRDefault="00534BCA" w:rsidP="00BA009E">
            <w:pPr>
              <w:rPr>
                <w:color w:val="000000" w:themeColor="text1"/>
                <w:sz w:val="14"/>
                <w:szCs w:val="14"/>
              </w:rPr>
            </w:pPr>
          </w:p>
        </w:tc>
      </w:tr>
      <w:tr w:rsidR="00A47B7D" w:rsidRPr="00C62EA7" w14:paraId="22AC132D" w14:textId="77777777" w:rsidTr="000C6248">
        <w:tc>
          <w:tcPr>
            <w:tcW w:w="9781" w:type="dxa"/>
            <w:gridSpan w:val="2"/>
          </w:tcPr>
          <w:p w14:paraId="6220E2DD" w14:textId="77777777" w:rsidR="00A47B7D" w:rsidRPr="00C62EA7" w:rsidRDefault="00A47B7D" w:rsidP="003D2B06">
            <w:pPr>
              <w:rPr>
                <w:color w:val="000000" w:themeColor="text1"/>
                <w:sz w:val="28"/>
              </w:rPr>
            </w:pPr>
            <w:r w:rsidRPr="00C62EA7">
              <w:rPr>
                <w:b/>
                <w:color w:val="000000" w:themeColor="text1"/>
                <w:sz w:val="28"/>
              </w:rPr>
              <w:t>16.</w:t>
            </w:r>
            <w:r w:rsidRPr="00C62EA7">
              <w:rPr>
                <w:color w:val="000000" w:themeColor="text1"/>
                <w:sz w:val="28"/>
              </w:rPr>
              <w:t xml:space="preserve"> </w:t>
            </w:r>
            <w:hyperlink w:anchor="_Информация_о_реализации_15" w:history="1">
              <w:r w:rsidRPr="00C62EA7">
                <w:rPr>
                  <w:rStyle w:val="af1"/>
                  <w:color w:val="000000" w:themeColor="text1"/>
                  <w:sz w:val="28"/>
                  <w:szCs w:val="28"/>
                  <w:u w:val="none"/>
                </w:rPr>
                <w:t>Информация о реализации государственной программы</w:t>
              </w:r>
              <w:r w:rsidRPr="00C62EA7">
                <w:rPr>
                  <w:rStyle w:val="af1"/>
                  <w:color w:val="000000" w:themeColor="text1"/>
                  <w:sz w:val="28"/>
                  <w:szCs w:val="28"/>
                  <w:u w:val="none"/>
                </w:rPr>
                <w:br/>
                <w:t>Кабардино-Балкарской Республики «</w:t>
              </w:r>
              <w:r w:rsidRPr="00C62EA7">
                <w:rPr>
                  <w:b/>
                  <w:sz w:val="28"/>
                </w:rPr>
                <w:t>Развитие сельского</w:t>
              </w:r>
              <w:r w:rsidRPr="00C62EA7">
                <w:rPr>
                  <w:b/>
                  <w:sz w:val="28"/>
                </w:rPr>
                <w:br/>
                <w:t>хозяйства и регулирование рынков сельскохозяйственной</w:t>
              </w:r>
              <w:r w:rsidRPr="00C62EA7">
                <w:rPr>
                  <w:b/>
                  <w:sz w:val="28"/>
                </w:rPr>
                <w:br/>
                <w:t>продукции, сырья и продовольствия в Кабардино-Балкарской Республике</w:t>
              </w:r>
              <w:r w:rsidRPr="00C62EA7">
                <w:rPr>
                  <w:rStyle w:val="af1"/>
                  <w:color w:val="000000" w:themeColor="text1"/>
                  <w:sz w:val="28"/>
                  <w:szCs w:val="28"/>
                  <w:u w:val="none"/>
                </w:rPr>
                <w:t>» в 2025 году</w:t>
              </w:r>
            </w:hyperlink>
            <w:r w:rsidR="003D2B06" w:rsidRPr="00C62EA7">
              <w:rPr>
                <w:color w:val="000000" w:themeColor="text1"/>
                <w:sz w:val="28"/>
                <w:szCs w:val="28"/>
              </w:rPr>
              <w:t xml:space="preserve">   </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b/>
                <w:color w:val="000000" w:themeColor="text1"/>
                <w:sz w:val="28"/>
              </w:rPr>
              <w:t>1</w:t>
            </w:r>
            <w:r w:rsidR="003D2B06" w:rsidRPr="00C62EA7">
              <w:rPr>
                <w:b/>
                <w:color w:val="000000" w:themeColor="text1"/>
                <w:sz w:val="28"/>
              </w:rPr>
              <w:t>8</w:t>
            </w:r>
            <w:r w:rsidRPr="00C62EA7">
              <w:rPr>
                <w:b/>
                <w:color w:val="000000" w:themeColor="text1"/>
                <w:sz w:val="28"/>
              </w:rPr>
              <w:t>2</w:t>
            </w:r>
          </w:p>
        </w:tc>
      </w:tr>
      <w:tr w:rsidR="00A47B7D" w:rsidRPr="00C62EA7" w14:paraId="460A3278" w14:textId="77777777" w:rsidTr="000C6248">
        <w:tc>
          <w:tcPr>
            <w:tcW w:w="9781" w:type="dxa"/>
            <w:gridSpan w:val="2"/>
          </w:tcPr>
          <w:p w14:paraId="3E68657D" w14:textId="77777777" w:rsidR="00A47B7D" w:rsidRPr="00C62EA7" w:rsidRDefault="00A47B7D" w:rsidP="00BA009E">
            <w:pPr>
              <w:rPr>
                <w:color w:val="000000" w:themeColor="text1"/>
                <w:sz w:val="14"/>
                <w:szCs w:val="14"/>
              </w:rPr>
            </w:pPr>
          </w:p>
        </w:tc>
      </w:tr>
      <w:tr w:rsidR="00534BCA" w:rsidRPr="00C62EA7" w14:paraId="3B4FE552" w14:textId="77777777" w:rsidTr="000C6248">
        <w:tc>
          <w:tcPr>
            <w:tcW w:w="426" w:type="dxa"/>
          </w:tcPr>
          <w:p w14:paraId="103EF911" w14:textId="77777777" w:rsidR="00534BCA" w:rsidRPr="00C62EA7" w:rsidRDefault="00534BCA" w:rsidP="00BA009E">
            <w:pPr>
              <w:rPr>
                <w:color w:val="000000" w:themeColor="text1"/>
                <w:sz w:val="28"/>
              </w:rPr>
            </w:pPr>
          </w:p>
        </w:tc>
        <w:tc>
          <w:tcPr>
            <w:tcW w:w="9355" w:type="dxa"/>
          </w:tcPr>
          <w:p w14:paraId="5AE5C1FD" w14:textId="77777777" w:rsidR="00534BCA" w:rsidRPr="00C62EA7" w:rsidRDefault="00A47B7D" w:rsidP="003D2B06">
            <w:pPr>
              <w:rPr>
                <w:color w:val="000000" w:themeColor="text1"/>
                <w:sz w:val="28"/>
              </w:rPr>
            </w:pPr>
            <w:r w:rsidRPr="00C62EA7">
              <w:rPr>
                <w:rStyle w:val="af1"/>
                <w:color w:val="000000" w:themeColor="text1"/>
                <w:u w:val="none"/>
              </w:rPr>
              <w:t xml:space="preserve">16.1.  </w:t>
            </w:r>
            <w:hyperlink w:anchor="_Отчет_о_достигнутых_13"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«Развитие сельского</w:t>
              </w:r>
              <w:r w:rsidRPr="00C62EA7">
                <w:rPr>
                  <w:rStyle w:val="af1"/>
                  <w:color w:val="000000" w:themeColor="text1"/>
                  <w:u w:val="none"/>
                </w:rPr>
                <w:br/>
                <w:t>хозяйства и регулирование рынков сельскохозяйственной продукции,</w:t>
              </w:r>
              <w:r w:rsidRPr="00C62EA7">
                <w:rPr>
                  <w:rStyle w:val="af1"/>
                  <w:color w:val="000000" w:themeColor="text1"/>
                  <w:u w:val="none"/>
                </w:rPr>
                <w:br/>
                <w:t>сырья и продовольствия в Кабардино-Балкарской Республике» за 2025 год</w:t>
              </w:r>
            </w:hyperlink>
            <w:r w:rsidRPr="00C62EA7">
              <w:rPr>
                <w:rStyle w:val="af1"/>
                <w:color w:val="000000" w:themeColor="text1"/>
                <w:u w:val="none"/>
              </w:rPr>
              <w:t xml:space="preserve"> …….……1</w:t>
            </w:r>
            <w:r w:rsidR="003D2B06" w:rsidRPr="00C62EA7">
              <w:rPr>
                <w:rStyle w:val="af1"/>
                <w:color w:val="000000" w:themeColor="text1"/>
                <w:u w:val="none"/>
              </w:rPr>
              <w:t>86</w:t>
            </w:r>
          </w:p>
        </w:tc>
      </w:tr>
      <w:tr w:rsidR="00A47B7D" w:rsidRPr="00C62EA7" w14:paraId="1680FEF5" w14:textId="77777777" w:rsidTr="000C6248">
        <w:tc>
          <w:tcPr>
            <w:tcW w:w="9781" w:type="dxa"/>
            <w:gridSpan w:val="2"/>
          </w:tcPr>
          <w:p w14:paraId="031D4F89" w14:textId="77777777" w:rsidR="00A47B7D" w:rsidRPr="00C62EA7" w:rsidRDefault="00A47B7D" w:rsidP="00BA009E">
            <w:pPr>
              <w:rPr>
                <w:color w:val="000000" w:themeColor="text1"/>
                <w:sz w:val="14"/>
                <w:szCs w:val="14"/>
              </w:rPr>
            </w:pPr>
          </w:p>
        </w:tc>
      </w:tr>
      <w:tr w:rsidR="00A47B7D" w:rsidRPr="00C62EA7" w14:paraId="3C4B73F6" w14:textId="77777777" w:rsidTr="000C6248">
        <w:tc>
          <w:tcPr>
            <w:tcW w:w="9781" w:type="dxa"/>
            <w:gridSpan w:val="2"/>
          </w:tcPr>
          <w:p w14:paraId="6DC1BBB8" w14:textId="77777777" w:rsidR="00A47B7D" w:rsidRPr="00C62EA7" w:rsidRDefault="00A47B7D" w:rsidP="003D2B06">
            <w:pPr>
              <w:rPr>
                <w:color w:val="000000" w:themeColor="text1"/>
                <w:sz w:val="28"/>
              </w:rPr>
            </w:pPr>
            <w:r w:rsidRPr="00C62EA7">
              <w:rPr>
                <w:b/>
                <w:color w:val="000000" w:themeColor="text1"/>
                <w:sz w:val="28"/>
              </w:rPr>
              <w:t>17.</w:t>
            </w:r>
            <w:r w:rsidRPr="00C62EA7">
              <w:rPr>
                <w:color w:val="000000" w:themeColor="text1"/>
                <w:sz w:val="28"/>
              </w:rPr>
              <w:t xml:space="preserve"> </w:t>
            </w:r>
            <w:hyperlink w:anchor="_Информация_о_реализации_16" w:history="1">
              <w:r w:rsidRPr="00C62EA7">
                <w:rPr>
                  <w:rStyle w:val="af1"/>
                  <w:color w:val="000000" w:themeColor="text1"/>
                  <w:sz w:val="28"/>
                  <w:szCs w:val="28"/>
                  <w:u w:val="none"/>
                </w:rPr>
                <w:t>Информация о реализации государственной программы</w:t>
              </w:r>
              <w:r w:rsidRPr="00C62EA7">
                <w:rPr>
                  <w:rStyle w:val="af1"/>
                  <w:color w:val="000000" w:themeColor="text1"/>
                  <w:sz w:val="28"/>
                  <w:szCs w:val="28"/>
                  <w:u w:val="none"/>
                </w:rPr>
                <w:br/>
                <w:t>Кабардино-Балкарской Республики «</w:t>
              </w:r>
              <w:r w:rsidRPr="00C62EA7">
                <w:rPr>
                  <w:b/>
                  <w:sz w:val="28"/>
                </w:rPr>
                <w:t>Развитие лесного</w:t>
              </w:r>
              <w:r w:rsidRPr="00C62EA7">
                <w:rPr>
                  <w:b/>
                  <w:sz w:val="28"/>
                </w:rPr>
                <w:br/>
                <w:t>хозяйства в Кабардино-Балкарской Республике</w:t>
              </w:r>
              <w:r w:rsidRPr="00C62EA7">
                <w:rPr>
                  <w:rStyle w:val="af1"/>
                  <w:color w:val="000000" w:themeColor="text1"/>
                  <w:sz w:val="28"/>
                  <w:szCs w:val="28"/>
                  <w:u w:val="none"/>
                </w:rPr>
                <w:t>» в 2025 году</w:t>
              </w:r>
            </w:hyperlink>
            <w:r w:rsidRPr="00C62EA7">
              <w:rPr>
                <w:color w:val="000000" w:themeColor="text1"/>
                <w:sz w:val="28"/>
                <w:szCs w:val="28"/>
              </w:rPr>
              <w:t xml:space="preserve"> </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b/>
                <w:color w:val="000000" w:themeColor="text1"/>
                <w:sz w:val="28"/>
              </w:rPr>
              <w:t>1</w:t>
            </w:r>
            <w:r w:rsidR="003D2B06" w:rsidRPr="00C62EA7">
              <w:rPr>
                <w:b/>
                <w:color w:val="000000" w:themeColor="text1"/>
                <w:sz w:val="28"/>
              </w:rPr>
              <w:t>88</w:t>
            </w:r>
          </w:p>
        </w:tc>
      </w:tr>
      <w:tr w:rsidR="00A47B7D" w:rsidRPr="00C62EA7" w14:paraId="3361A0B9" w14:textId="77777777" w:rsidTr="000C6248">
        <w:tc>
          <w:tcPr>
            <w:tcW w:w="9781" w:type="dxa"/>
            <w:gridSpan w:val="2"/>
          </w:tcPr>
          <w:p w14:paraId="35AC706C" w14:textId="77777777" w:rsidR="00A47B7D" w:rsidRPr="00C62EA7" w:rsidRDefault="00A47B7D" w:rsidP="00BA009E">
            <w:pPr>
              <w:rPr>
                <w:color w:val="000000" w:themeColor="text1"/>
                <w:sz w:val="14"/>
                <w:szCs w:val="14"/>
              </w:rPr>
            </w:pPr>
          </w:p>
        </w:tc>
      </w:tr>
      <w:tr w:rsidR="00A47B7D" w:rsidRPr="00C62EA7" w14:paraId="6E73DF12" w14:textId="77777777" w:rsidTr="000C6248">
        <w:tc>
          <w:tcPr>
            <w:tcW w:w="426" w:type="dxa"/>
          </w:tcPr>
          <w:p w14:paraId="435FA99B" w14:textId="77777777" w:rsidR="00A47B7D" w:rsidRPr="00C62EA7" w:rsidRDefault="00A47B7D" w:rsidP="00BA009E">
            <w:pPr>
              <w:rPr>
                <w:color w:val="000000" w:themeColor="text1"/>
                <w:sz w:val="28"/>
              </w:rPr>
            </w:pPr>
          </w:p>
        </w:tc>
        <w:tc>
          <w:tcPr>
            <w:tcW w:w="9355" w:type="dxa"/>
          </w:tcPr>
          <w:p w14:paraId="47FA7553" w14:textId="77777777" w:rsidR="00A47B7D" w:rsidRPr="00C62EA7" w:rsidRDefault="00A47B7D" w:rsidP="003D2B06">
            <w:pPr>
              <w:rPr>
                <w:color w:val="000000" w:themeColor="text1"/>
                <w:sz w:val="28"/>
              </w:rPr>
            </w:pPr>
            <w:r w:rsidRPr="00C62EA7">
              <w:rPr>
                <w:rStyle w:val="af1"/>
                <w:color w:val="000000" w:themeColor="text1"/>
                <w:u w:val="none"/>
              </w:rPr>
              <w:t xml:space="preserve">17.1.  </w:t>
            </w:r>
            <w:hyperlink w:anchor="_Отчет_о_достигнутых_14"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«Развитие лесного</w:t>
              </w:r>
              <w:r w:rsidRPr="00C62EA7">
                <w:rPr>
                  <w:rStyle w:val="af1"/>
                  <w:color w:val="000000" w:themeColor="text1"/>
                  <w:u w:val="none"/>
                </w:rPr>
                <w:br/>
                <w:t>хозяйства и в Кабардино-Балкарской Республике» за 2025 год</w:t>
              </w:r>
            </w:hyperlink>
            <w:r w:rsidRPr="00C62EA7">
              <w:rPr>
                <w:rStyle w:val="af1"/>
                <w:color w:val="000000" w:themeColor="text1"/>
                <w:u w:val="none"/>
              </w:rPr>
              <w:t xml:space="preserve"> </w:t>
            </w:r>
            <w:r w:rsidR="003D2B06" w:rsidRPr="00C62EA7">
              <w:rPr>
                <w:rStyle w:val="af1"/>
                <w:color w:val="000000" w:themeColor="text1"/>
                <w:u w:val="none"/>
              </w:rPr>
              <w:t xml:space="preserve">   </w:t>
            </w:r>
            <w:r w:rsidRPr="00C62EA7">
              <w:rPr>
                <w:rStyle w:val="af1"/>
                <w:color w:val="000000" w:themeColor="text1"/>
                <w:u w:val="none"/>
              </w:rPr>
              <w:t>….……….…….…….1</w:t>
            </w:r>
            <w:r w:rsidR="003D2B06" w:rsidRPr="00C62EA7">
              <w:rPr>
                <w:rStyle w:val="af1"/>
                <w:color w:val="000000" w:themeColor="text1"/>
                <w:u w:val="none"/>
              </w:rPr>
              <w:t>91</w:t>
            </w:r>
          </w:p>
        </w:tc>
      </w:tr>
      <w:tr w:rsidR="00A47B7D" w:rsidRPr="00C62EA7" w14:paraId="66D54F26" w14:textId="77777777" w:rsidTr="000C6248">
        <w:tc>
          <w:tcPr>
            <w:tcW w:w="9781" w:type="dxa"/>
            <w:gridSpan w:val="2"/>
          </w:tcPr>
          <w:p w14:paraId="6E41A149" w14:textId="77777777" w:rsidR="00A47B7D" w:rsidRPr="00C62EA7" w:rsidRDefault="00A47B7D" w:rsidP="00BA009E">
            <w:pPr>
              <w:rPr>
                <w:color w:val="000000" w:themeColor="text1"/>
                <w:sz w:val="20"/>
                <w:szCs w:val="14"/>
              </w:rPr>
            </w:pPr>
          </w:p>
        </w:tc>
      </w:tr>
      <w:tr w:rsidR="00A47B7D" w:rsidRPr="00C62EA7" w14:paraId="5F3A649B" w14:textId="77777777" w:rsidTr="000C6248">
        <w:tc>
          <w:tcPr>
            <w:tcW w:w="9781" w:type="dxa"/>
            <w:gridSpan w:val="2"/>
          </w:tcPr>
          <w:p w14:paraId="204A58B9" w14:textId="77777777" w:rsidR="00A47B7D" w:rsidRPr="00C62EA7" w:rsidRDefault="00A47B7D" w:rsidP="003D2B06">
            <w:pPr>
              <w:rPr>
                <w:color w:val="000000" w:themeColor="text1"/>
                <w:sz w:val="28"/>
              </w:rPr>
            </w:pPr>
            <w:r w:rsidRPr="00C62EA7">
              <w:rPr>
                <w:b/>
                <w:color w:val="000000" w:themeColor="text1"/>
                <w:sz w:val="28"/>
              </w:rPr>
              <w:t>18.</w:t>
            </w:r>
            <w:r w:rsidRPr="00C62EA7">
              <w:rPr>
                <w:color w:val="000000" w:themeColor="text1"/>
                <w:sz w:val="28"/>
              </w:rPr>
              <w:t xml:space="preserve"> </w:t>
            </w:r>
            <w:hyperlink w:anchor="_Информация_о_реализации_17" w:history="1">
              <w:r w:rsidRPr="00C62EA7">
                <w:rPr>
                  <w:rStyle w:val="af1"/>
                  <w:color w:val="000000" w:themeColor="text1"/>
                  <w:sz w:val="28"/>
                  <w:szCs w:val="28"/>
                  <w:u w:val="none"/>
                </w:rPr>
                <w:t>Информация о реализации государственной программы</w:t>
              </w:r>
              <w:r w:rsidRPr="00C62EA7">
                <w:rPr>
                  <w:rStyle w:val="af1"/>
                  <w:color w:val="000000" w:themeColor="text1"/>
                  <w:sz w:val="28"/>
                  <w:szCs w:val="28"/>
                  <w:u w:val="none"/>
                </w:rPr>
                <w:br/>
                <w:t>Кабардино-Балкарской Республики «</w:t>
              </w:r>
              <w:r w:rsidRPr="00C62EA7">
                <w:rPr>
                  <w:b/>
                  <w:bCs/>
                  <w:sz w:val="28"/>
                </w:rPr>
                <w:t>Энергоэффективность</w:t>
              </w:r>
              <w:r w:rsidRPr="00C62EA7">
                <w:rPr>
                  <w:b/>
                  <w:bCs/>
                  <w:sz w:val="28"/>
                </w:rPr>
                <w:br/>
              </w:r>
              <w:r w:rsidRPr="00C62EA7">
                <w:rPr>
                  <w:b/>
                  <w:bCs/>
                  <w:sz w:val="28"/>
                </w:rPr>
                <w:lastRenderedPageBreak/>
                <w:t>и развитие энергетики в Кабардино-Балкарской Республике</w:t>
              </w:r>
              <w:r w:rsidRPr="00C62EA7">
                <w:rPr>
                  <w:rStyle w:val="af1"/>
                  <w:color w:val="000000" w:themeColor="text1"/>
                  <w:sz w:val="28"/>
                  <w:szCs w:val="28"/>
                  <w:u w:val="none"/>
                </w:rPr>
                <w:t>»</w:t>
              </w:r>
              <w:r w:rsidRPr="00C62EA7">
                <w:rPr>
                  <w:rStyle w:val="af1"/>
                  <w:color w:val="000000" w:themeColor="text1"/>
                  <w:sz w:val="28"/>
                  <w:szCs w:val="28"/>
                  <w:u w:val="none"/>
                </w:rPr>
                <w:br/>
                <w:t>в 2025 году</w:t>
              </w:r>
            </w:hyperlink>
            <w:r w:rsidR="003D2B06" w:rsidRPr="00C62EA7">
              <w:rPr>
                <w:color w:val="000000" w:themeColor="text1"/>
                <w:sz w:val="28"/>
                <w:szCs w:val="28"/>
              </w:rPr>
              <w:t xml:space="preserve">   </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b/>
                <w:color w:val="000000" w:themeColor="text1"/>
                <w:sz w:val="28"/>
              </w:rPr>
              <w:t>1</w:t>
            </w:r>
            <w:r w:rsidR="003D2B06" w:rsidRPr="00C62EA7">
              <w:rPr>
                <w:b/>
                <w:color w:val="000000" w:themeColor="text1"/>
                <w:sz w:val="28"/>
              </w:rPr>
              <w:t>93</w:t>
            </w:r>
          </w:p>
        </w:tc>
      </w:tr>
      <w:tr w:rsidR="00A47B7D" w:rsidRPr="00C62EA7" w14:paraId="524D6362" w14:textId="77777777" w:rsidTr="000C6248">
        <w:tc>
          <w:tcPr>
            <w:tcW w:w="9781" w:type="dxa"/>
            <w:gridSpan w:val="2"/>
          </w:tcPr>
          <w:p w14:paraId="5E327F60" w14:textId="77777777" w:rsidR="00A47B7D" w:rsidRPr="00C62EA7" w:rsidRDefault="00A47B7D" w:rsidP="00BA009E">
            <w:pPr>
              <w:rPr>
                <w:color w:val="000000" w:themeColor="text1"/>
                <w:sz w:val="14"/>
                <w:szCs w:val="14"/>
              </w:rPr>
            </w:pPr>
          </w:p>
        </w:tc>
      </w:tr>
      <w:tr w:rsidR="00A47B7D" w:rsidRPr="00C62EA7" w14:paraId="7DE76C42" w14:textId="77777777" w:rsidTr="000C6248">
        <w:tc>
          <w:tcPr>
            <w:tcW w:w="426" w:type="dxa"/>
          </w:tcPr>
          <w:p w14:paraId="7DEA9AD0" w14:textId="77777777" w:rsidR="00A47B7D" w:rsidRPr="00C62EA7" w:rsidRDefault="00A47B7D" w:rsidP="00BA009E">
            <w:pPr>
              <w:rPr>
                <w:color w:val="000000" w:themeColor="text1"/>
                <w:sz w:val="28"/>
              </w:rPr>
            </w:pPr>
          </w:p>
        </w:tc>
        <w:tc>
          <w:tcPr>
            <w:tcW w:w="9355" w:type="dxa"/>
          </w:tcPr>
          <w:p w14:paraId="2C421334" w14:textId="77777777" w:rsidR="00A47B7D" w:rsidRPr="00C62EA7" w:rsidRDefault="00A47B7D" w:rsidP="003D2B06">
            <w:pPr>
              <w:rPr>
                <w:color w:val="000000" w:themeColor="text1"/>
                <w:sz w:val="28"/>
              </w:rPr>
            </w:pPr>
            <w:r w:rsidRPr="00C62EA7">
              <w:rPr>
                <w:rStyle w:val="af1"/>
                <w:color w:val="000000" w:themeColor="text1"/>
                <w:u w:val="none"/>
              </w:rPr>
              <w:t xml:space="preserve">18.1.  </w:t>
            </w:r>
            <w:hyperlink w:anchor="_Отчет_о_достигнутых_15"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«Энергоэффективность</w:t>
              </w:r>
              <w:r w:rsidRPr="00C62EA7">
                <w:rPr>
                  <w:rStyle w:val="af1"/>
                  <w:color w:val="000000" w:themeColor="text1"/>
                  <w:u w:val="none"/>
                </w:rPr>
                <w:br/>
                <w:t>и развитие энергетики в Кабардино-Балкарской Республике» за 2025 год</w:t>
              </w:r>
            </w:hyperlink>
            <w:r w:rsidR="003D2B06" w:rsidRPr="00C62EA7">
              <w:rPr>
                <w:rStyle w:val="af1"/>
                <w:color w:val="000000" w:themeColor="text1"/>
                <w:u w:val="none"/>
              </w:rPr>
              <w:t xml:space="preserve">  </w:t>
            </w:r>
            <w:r w:rsidRPr="00C62EA7">
              <w:rPr>
                <w:rStyle w:val="af1"/>
                <w:color w:val="000000" w:themeColor="text1"/>
                <w:u w:val="none"/>
              </w:rPr>
              <w:t>.…….…….1</w:t>
            </w:r>
            <w:r w:rsidR="003D2B06" w:rsidRPr="00C62EA7">
              <w:rPr>
                <w:rStyle w:val="af1"/>
                <w:color w:val="000000" w:themeColor="text1"/>
                <w:u w:val="none"/>
              </w:rPr>
              <w:t>98</w:t>
            </w:r>
          </w:p>
        </w:tc>
      </w:tr>
      <w:tr w:rsidR="00A47B7D" w:rsidRPr="00C62EA7" w14:paraId="1EC997C6" w14:textId="77777777" w:rsidTr="000C6248">
        <w:tc>
          <w:tcPr>
            <w:tcW w:w="9781" w:type="dxa"/>
            <w:gridSpan w:val="2"/>
          </w:tcPr>
          <w:p w14:paraId="32310CEC" w14:textId="77777777" w:rsidR="00A47B7D" w:rsidRPr="00C62EA7" w:rsidRDefault="00A47B7D" w:rsidP="00BA009E">
            <w:pPr>
              <w:rPr>
                <w:color w:val="000000" w:themeColor="text1"/>
                <w:sz w:val="14"/>
                <w:szCs w:val="14"/>
              </w:rPr>
            </w:pPr>
          </w:p>
        </w:tc>
      </w:tr>
      <w:tr w:rsidR="00A47B7D" w:rsidRPr="00C62EA7" w14:paraId="6D211C2B" w14:textId="77777777" w:rsidTr="000C6248">
        <w:tc>
          <w:tcPr>
            <w:tcW w:w="9781" w:type="dxa"/>
            <w:gridSpan w:val="2"/>
          </w:tcPr>
          <w:p w14:paraId="36D038D5" w14:textId="77777777" w:rsidR="00A47B7D" w:rsidRPr="00C62EA7" w:rsidRDefault="00A47B7D" w:rsidP="003D2B06">
            <w:pPr>
              <w:rPr>
                <w:color w:val="000000" w:themeColor="text1"/>
                <w:sz w:val="28"/>
              </w:rPr>
            </w:pPr>
            <w:r w:rsidRPr="00C62EA7">
              <w:rPr>
                <w:b/>
                <w:color w:val="000000" w:themeColor="text1"/>
                <w:sz w:val="28"/>
              </w:rPr>
              <w:t>19.</w:t>
            </w:r>
            <w:r w:rsidRPr="00C62EA7">
              <w:rPr>
                <w:color w:val="000000" w:themeColor="text1"/>
                <w:sz w:val="28"/>
              </w:rPr>
              <w:t xml:space="preserve"> </w:t>
            </w:r>
            <w:hyperlink w:anchor="_Информация_о_реализации_18" w:history="1">
              <w:r w:rsidRPr="00C62EA7">
                <w:rPr>
                  <w:rStyle w:val="af1"/>
                  <w:color w:val="000000" w:themeColor="text1"/>
                  <w:sz w:val="28"/>
                  <w:szCs w:val="28"/>
                  <w:u w:val="none"/>
                </w:rPr>
                <w:t>Информация о реализации государственной программы</w:t>
              </w:r>
              <w:r w:rsidRPr="00C62EA7">
                <w:rPr>
                  <w:rStyle w:val="af1"/>
                  <w:color w:val="000000" w:themeColor="text1"/>
                  <w:sz w:val="28"/>
                  <w:szCs w:val="28"/>
                  <w:u w:val="none"/>
                </w:rPr>
                <w:br/>
                <w:t>Кабардино-Балкарской Республики «</w:t>
              </w:r>
              <w:r w:rsidRPr="00C62EA7">
                <w:rPr>
                  <w:b/>
                  <w:bCs/>
                  <w:sz w:val="28"/>
                </w:rPr>
                <w:t>Управление государственным имуществом Кабардино-Балкарской Республики</w:t>
              </w:r>
              <w:r w:rsidRPr="00C62EA7">
                <w:rPr>
                  <w:rStyle w:val="af1"/>
                  <w:color w:val="000000" w:themeColor="text1"/>
                  <w:sz w:val="28"/>
                  <w:szCs w:val="28"/>
                  <w:u w:val="none"/>
                </w:rPr>
                <w:t>»</w:t>
              </w:r>
              <w:r w:rsidR="00043DD6" w:rsidRPr="00C62EA7">
                <w:rPr>
                  <w:rStyle w:val="af1"/>
                  <w:color w:val="000000" w:themeColor="text1"/>
                  <w:sz w:val="28"/>
                  <w:szCs w:val="28"/>
                  <w:u w:val="none"/>
                </w:rPr>
                <w:t xml:space="preserve"> </w:t>
              </w:r>
              <w:r w:rsidRPr="00C62EA7">
                <w:rPr>
                  <w:rStyle w:val="af1"/>
                  <w:color w:val="000000" w:themeColor="text1"/>
                  <w:sz w:val="28"/>
                  <w:szCs w:val="28"/>
                  <w:u w:val="none"/>
                </w:rPr>
                <w:t>в 2025 году</w:t>
              </w:r>
            </w:hyperlink>
            <w:r w:rsidR="003D2B06" w:rsidRPr="00C62EA7">
              <w:rPr>
                <w:color w:val="000000" w:themeColor="text1"/>
                <w:sz w:val="28"/>
                <w:szCs w:val="28"/>
              </w:rPr>
              <w:t xml:space="preserve">  </w:t>
            </w:r>
            <w:r w:rsidRPr="00C62EA7">
              <w:rPr>
                <w:color w:val="000000" w:themeColor="text1"/>
                <w:sz w:val="28"/>
              </w:rPr>
              <w:t>…</w:t>
            </w:r>
            <w:r w:rsidRPr="00C62EA7">
              <w:rPr>
                <w:rStyle w:val="af1"/>
                <w:color w:val="000000" w:themeColor="text1"/>
                <w:sz w:val="28"/>
                <w:u w:val="none"/>
              </w:rPr>
              <w:t>…</w:t>
            </w:r>
            <w:r w:rsidRPr="00C62EA7">
              <w:rPr>
                <w:color w:val="000000" w:themeColor="text1"/>
                <w:sz w:val="28"/>
              </w:rPr>
              <w:t>……</w:t>
            </w:r>
            <w:r w:rsidRPr="00C62EA7">
              <w:rPr>
                <w:b/>
                <w:color w:val="000000" w:themeColor="text1"/>
                <w:sz w:val="28"/>
              </w:rPr>
              <w:t>1</w:t>
            </w:r>
            <w:r w:rsidR="003D2B06" w:rsidRPr="00C62EA7">
              <w:rPr>
                <w:b/>
                <w:color w:val="000000" w:themeColor="text1"/>
                <w:sz w:val="28"/>
              </w:rPr>
              <w:t>99</w:t>
            </w:r>
          </w:p>
        </w:tc>
      </w:tr>
      <w:tr w:rsidR="00043DD6" w:rsidRPr="00C62EA7" w14:paraId="54550B5F" w14:textId="77777777" w:rsidTr="000C6248">
        <w:tc>
          <w:tcPr>
            <w:tcW w:w="9781" w:type="dxa"/>
            <w:gridSpan w:val="2"/>
          </w:tcPr>
          <w:p w14:paraId="2A4280D4" w14:textId="77777777" w:rsidR="00043DD6" w:rsidRPr="00C62EA7" w:rsidRDefault="00043DD6" w:rsidP="00BA009E">
            <w:pPr>
              <w:rPr>
                <w:color w:val="000000" w:themeColor="text1"/>
                <w:sz w:val="14"/>
                <w:szCs w:val="14"/>
              </w:rPr>
            </w:pPr>
          </w:p>
        </w:tc>
      </w:tr>
      <w:tr w:rsidR="00A47B7D" w:rsidRPr="00C62EA7" w14:paraId="54F17928" w14:textId="77777777" w:rsidTr="000C6248">
        <w:tc>
          <w:tcPr>
            <w:tcW w:w="426" w:type="dxa"/>
          </w:tcPr>
          <w:p w14:paraId="5DA22ADB" w14:textId="77777777" w:rsidR="00A47B7D" w:rsidRPr="00C62EA7" w:rsidRDefault="00A47B7D" w:rsidP="00BA009E">
            <w:pPr>
              <w:rPr>
                <w:color w:val="000000" w:themeColor="text1"/>
                <w:sz w:val="28"/>
              </w:rPr>
            </w:pPr>
          </w:p>
        </w:tc>
        <w:tc>
          <w:tcPr>
            <w:tcW w:w="9355" w:type="dxa"/>
          </w:tcPr>
          <w:p w14:paraId="3152EA40" w14:textId="77777777" w:rsidR="00A47B7D" w:rsidRPr="00C62EA7" w:rsidRDefault="00043DD6" w:rsidP="003D2B06">
            <w:pPr>
              <w:rPr>
                <w:color w:val="000000" w:themeColor="text1"/>
                <w:sz w:val="28"/>
              </w:rPr>
            </w:pPr>
            <w:r w:rsidRPr="00C62EA7">
              <w:rPr>
                <w:rStyle w:val="af1"/>
                <w:color w:val="000000" w:themeColor="text1"/>
                <w:u w:val="none"/>
              </w:rPr>
              <w:t xml:space="preserve">19.1.  </w:t>
            </w:r>
            <w:hyperlink w:anchor="_Отчет_о_достигнутых_16"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«Управление государственным имуществом Кабардино-Балкарской Республики» за 2025 год</w:t>
              </w:r>
            </w:hyperlink>
            <w:r w:rsidR="003D2B06" w:rsidRPr="00C62EA7">
              <w:rPr>
                <w:rStyle w:val="af1"/>
                <w:color w:val="000000" w:themeColor="text1"/>
                <w:u w:val="none"/>
              </w:rPr>
              <w:t xml:space="preserve">  </w:t>
            </w:r>
            <w:r w:rsidRPr="00C62EA7">
              <w:rPr>
                <w:rStyle w:val="af1"/>
                <w:color w:val="000000" w:themeColor="text1"/>
                <w:u w:val="none"/>
              </w:rPr>
              <w:t>.…….………………….</w:t>
            </w:r>
            <w:r w:rsidR="003D2B06" w:rsidRPr="00C62EA7">
              <w:rPr>
                <w:rStyle w:val="af1"/>
                <w:color w:val="000000" w:themeColor="text1"/>
                <w:u w:val="none"/>
              </w:rPr>
              <w:t>202</w:t>
            </w:r>
          </w:p>
        </w:tc>
      </w:tr>
      <w:tr w:rsidR="00043DD6" w:rsidRPr="00C62EA7" w14:paraId="7ED06613" w14:textId="77777777" w:rsidTr="000C6248">
        <w:tc>
          <w:tcPr>
            <w:tcW w:w="9781" w:type="dxa"/>
            <w:gridSpan w:val="2"/>
          </w:tcPr>
          <w:p w14:paraId="4EC1E08D" w14:textId="77777777" w:rsidR="00043DD6" w:rsidRPr="00C62EA7" w:rsidRDefault="00043DD6" w:rsidP="00BA009E">
            <w:pPr>
              <w:rPr>
                <w:color w:val="000000" w:themeColor="text1"/>
                <w:sz w:val="14"/>
                <w:szCs w:val="14"/>
              </w:rPr>
            </w:pPr>
          </w:p>
        </w:tc>
      </w:tr>
      <w:tr w:rsidR="00043DD6" w:rsidRPr="00C62EA7" w14:paraId="4E05AA70" w14:textId="77777777" w:rsidTr="000C6248">
        <w:tc>
          <w:tcPr>
            <w:tcW w:w="9781" w:type="dxa"/>
            <w:gridSpan w:val="2"/>
          </w:tcPr>
          <w:p w14:paraId="1BE8D37A" w14:textId="77777777" w:rsidR="00043DD6" w:rsidRPr="00C62EA7" w:rsidRDefault="00043DD6" w:rsidP="00043DD6">
            <w:pPr>
              <w:rPr>
                <w:color w:val="000000" w:themeColor="text1"/>
                <w:sz w:val="28"/>
              </w:rPr>
            </w:pPr>
            <w:r w:rsidRPr="00C62EA7">
              <w:rPr>
                <w:b/>
                <w:color w:val="000000" w:themeColor="text1"/>
                <w:sz w:val="28"/>
              </w:rPr>
              <w:t>20.</w:t>
            </w:r>
            <w:r w:rsidRPr="00C62EA7">
              <w:rPr>
                <w:color w:val="000000" w:themeColor="text1"/>
                <w:sz w:val="28"/>
              </w:rPr>
              <w:t xml:space="preserve"> </w:t>
            </w:r>
            <w:hyperlink w:anchor="_Информация_о_реализации_19" w:history="1">
              <w:r w:rsidRPr="00C62EA7">
                <w:rPr>
                  <w:sz w:val="28"/>
                  <w:szCs w:val="28"/>
                </w:rPr>
                <w:t>Информация о реализации государственной программы</w:t>
              </w:r>
              <w:r w:rsidRPr="00C62EA7">
                <w:rPr>
                  <w:sz w:val="28"/>
                  <w:szCs w:val="28"/>
                </w:rPr>
                <w:br/>
                <w:t>Кабардино-Балкарской Республики «</w:t>
              </w:r>
              <w:r w:rsidRPr="00C62EA7">
                <w:rPr>
                  <w:b/>
                  <w:color w:val="000000" w:themeColor="text1"/>
                  <w:sz w:val="28"/>
                  <w:szCs w:val="28"/>
                </w:rPr>
                <w:t>Управление государственными финансами, государственным долгом и межбюджетными</w:t>
              </w:r>
              <w:r w:rsidRPr="00C62EA7">
                <w:rPr>
                  <w:b/>
                  <w:color w:val="000000" w:themeColor="text1"/>
                  <w:sz w:val="28"/>
                  <w:szCs w:val="28"/>
                </w:rPr>
                <w:br/>
                <w:t>отношениями в Кабардино-Балкарской Республике</w:t>
              </w:r>
              <w:r w:rsidRPr="00C62EA7">
                <w:rPr>
                  <w:sz w:val="28"/>
                  <w:szCs w:val="28"/>
                </w:rPr>
                <w:t>» в 2025 году</w:t>
              </w:r>
            </w:hyperlink>
            <w:r w:rsidR="003D2B06" w:rsidRPr="00C62EA7">
              <w:rPr>
                <w:color w:val="000000" w:themeColor="text1"/>
                <w:sz w:val="28"/>
                <w:szCs w:val="28"/>
              </w:rPr>
              <w:t xml:space="preserve"> </w:t>
            </w:r>
            <w:r w:rsidRPr="00C62EA7">
              <w:rPr>
                <w:sz w:val="28"/>
                <w:szCs w:val="28"/>
              </w:rPr>
              <w:t>…</w:t>
            </w:r>
            <w:r w:rsidRPr="00C62EA7">
              <w:rPr>
                <w:color w:val="000000" w:themeColor="text1"/>
                <w:sz w:val="28"/>
                <w:szCs w:val="28"/>
              </w:rPr>
              <w:t>…</w:t>
            </w:r>
            <w:r w:rsidRPr="00C62EA7">
              <w:rPr>
                <w:sz w:val="28"/>
                <w:szCs w:val="28"/>
              </w:rPr>
              <w:t>…</w:t>
            </w:r>
            <w:r w:rsidRPr="00C62EA7">
              <w:rPr>
                <w:b/>
                <w:color w:val="000000" w:themeColor="text1"/>
                <w:sz w:val="28"/>
                <w:szCs w:val="28"/>
              </w:rPr>
              <w:t>2</w:t>
            </w:r>
            <w:r w:rsidR="003D2B06" w:rsidRPr="00C62EA7">
              <w:rPr>
                <w:b/>
                <w:color w:val="000000" w:themeColor="text1"/>
                <w:sz w:val="28"/>
                <w:szCs w:val="28"/>
              </w:rPr>
              <w:t>04</w:t>
            </w:r>
          </w:p>
        </w:tc>
      </w:tr>
      <w:tr w:rsidR="00043DD6" w:rsidRPr="00C62EA7" w14:paraId="23B42BE5" w14:textId="77777777" w:rsidTr="000C6248">
        <w:tc>
          <w:tcPr>
            <w:tcW w:w="9781" w:type="dxa"/>
            <w:gridSpan w:val="2"/>
          </w:tcPr>
          <w:p w14:paraId="4A687097" w14:textId="77777777" w:rsidR="00043DD6" w:rsidRPr="00C62EA7" w:rsidRDefault="00043DD6" w:rsidP="00BA009E">
            <w:pPr>
              <w:rPr>
                <w:color w:val="000000" w:themeColor="text1"/>
                <w:sz w:val="14"/>
                <w:szCs w:val="14"/>
              </w:rPr>
            </w:pPr>
          </w:p>
        </w:tc>
      </w:tr>
      <w:tr w:rsidR="00A47B7D" w:rsidRPr="00C62EA7" w14:paraId="07882453" w14:textId="77777777" w:rsidTr="000C6248">
        <w:tc>
          <w:tcPr>
            <w:tcW w:w="426" w:type="dxa"/>
          </w:tcPr>
          <w:p w14:paraId="5204BE44" w14:textId="77777777" w:rsidR="00A47B7D" w:rsidRPr="00C62EA7" w:rsidRDefault="00A47B7D" w:rsidP="00BA009E">
            <w:pPr>
              <w:rPr>
                <w:color w:val="000000" w:themeColor="text1"/>
                <w:sz w:val="28"/>
              </w:rPr>
            </w:pPr>
          </w:p>
        </w:tc>
        <w:tc>
          <w:tcPr>
            <w:tcW w:w="9355" w:type="dxa"/>
          </w:tcPr>
          <w:p w14:paraId="1B041AE3" w14:textId="77777777" w:rsidR="00A47B7D" w:rsidRPr="00C62EA7" w:rsidRDefault="00043DD6" w:rsidP="003D2B06">
            <w:pPr>
              <w:rPr>
                <w:color w:val="000000" w:themeColor="text1"/>
                <w:sz w:val="28"/>
              </w:rPr>
            </w:pPr>
            <w:r w:rsidRPr="00C62EA7">
              <w:rPr>
                <w:rStyle w:val="af1"/>
                <w:color w:val="000000" w:themeColor="text1"/>
                <w:u w:val="none"/>
              </w:rPr>
              <w:t xml:space="preserve">20.1.  </w:t>
            </w:r>
            <w:hyperlink w:anchor="_Отчет_о_достигнутых_17"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«Управление государственными финансами, государственным долгом и межбюджетными</w:t>
              </w:r>
              <w:r w:rsidRPr="00C62EA7">
                <w:rPr>
                  <w:rStyle w:val="af1"/>
                  <w:color w:val="000000" w:themeColor="text1"/>
                  <w:u w:val="none"/>
                </w:rPr>
                <w:br/>
                <w:t>отношениями в Кабардино-Балкарской Республике» за 2025 год</w:t>
              </w:r>
            </w:hyperlink>
            <w:r w:rsidR="003D2B06" w:rsidRPr="00C62EA7">
              <w:rPr>
                <w:rStyle w:val="af1"/>
                <w:color w:val="000000" w:themeColor="text1"/>
                <w:u w:val="none"/>
              </w:rPr>
              <w:t xml:space="preserve">  </w:t>
            </w:r>
            <w:r w:rsidRPr="00C62EA7">
              <w:rPr>
                <w:rStyle w:val="af1"/>
                <w:color w:val="000000" w:themeColor="text1"/>
                <w:u w:val="none"/>
              </w:rPr>
              <w:t>.…….………………</w:t>
            </w:r>
            <w:r w:rsidR="003D2B06" w:rsidRPr="00C62EA7">
              <w:rPr>
                <w:rStyle w:val="af1"/>
                <w:color w:val="000000" w:themeColor="text1"/>
                <w:u w:val="none"/>
              </w:rPr>
              <w:t>21</w:t>
            </w:r>
            <w:r w:rsidRPr="00C62EA7">
              <w:rPr>
                <w:rStyle w:val="af1"/>
                <w:color w:val="000000" w:themeColor="text1"/>
                <w:u w:val="none"/>
              </w:rPr>
              <w:t>1</w:t>
            </w:r>
          </w:p>
        </w:tc>
      </w:tr>
      <w:tr w:rsidR="00043DD6" w:rsidRPr="00C62EA7" w14:paraId="77E2624B" w14:textId="77777777" w:rsidTr="000C6248">
        <w:tc>
          <w:tcPr>
            <w:tcW w:w="9781" w:type="dxa"/>
            <w:gridSpan w:val="2"/>
          </w:tcPr>
          <w:p w14:paraId="0CE63DED" w14:textId="77777777" w:rsidR="00043DD6" w:rsidRPr="00C62EA7" w:rsidRDefault="00043DD6" w:rsidP="00BA009E">
            <w:pPr>
              <w:rPr>
                <w:color w:val="000000" w:themeColor="text1"/>
                <w:sz w:val="14"/>
                <w:szCs w:val="14"/>
              </w:rPr>
            </w:pPr>
          </w:p>
        </w:tc>
      </w:tr>
      <w:tr w:rsidR="00043DD6" w:rsidRPr="00C62EA7" w14:paraId="6CDF6AD9" w14:textId="77777777" w:rsidTr="000C6248">
        <w:tc>
          <w:tcPr>
            <w:tcW w:w="9781" w:type="dxa"/>
            <w:gridSpan w:val="2"/>
          </w:tcPr>
          <w:p w14:paraId="42E1D61A" w14:textId="77777777" w:rsidR="00043DD6" w:rsidRPr="00C62EA7" w:rsidRDefault="00043DD6" w:rsidP="003D2B06">
            <w:pPr>
              <w:rPr>
                <w:color w:val="000000" w:themeColor="text1"/>
                <w:sz w:val="28"/>
              </w:rPr>
            </w:pPr>
            <w:r w:rsidRPr="00C62EA7">
              <w:rPr>
                <w:b/>
                <w:color w:val="000000" w:themeColor="text1"/>
                <w:sz w:val="28"/>
              </w:rPr>
              <w:t>21.</w:t>
            </w:r>
            <w:r w:rsidRPr="00C62EA7">
              <w:rPr>
                <w:color w:val="000000" w:themeColor="text1"/>
                <w:sz w:val="28"/>
              </w:rPr>
              <w:t xml:space="preserve"> </w:t>
            </w:r>
            <w:hyperlink w:anchor="_Информация_о_реализации_20" w:history="1">
              <w:r w:rsidRPr="00C62EA7">
                <w:rPr>
                  <w:sz w:val="28"/>
                  <w:szCs w:val="28"/>
                </w:rPr>
                <w:t>Информация о реализации государственной программы</w:t>
              </w:r>
              <w:r w:rsidRPr="00C62EA7">
                <w:rPr>
                  <w:sz w:val="28"/>
                  <w:szCs w:val="28"/>
                </w:rPr>
                <w:br/>
                <w:t>Кабардино-Балкарской Республики «</w:t>
              </w:r>
              <w:r w:rsidRPr="00C62EA7">
                <w:rPr>
                  <w:b/>
                  <w:sz w:val="28"/>
                </w:rPr>
                <w:t>Развитие</w:t>
              </w:r>
              <w:r w:rsidRPr="00C62EA7">
                <w:rPr>
                  <w:b/>
                  <w:sz w:val="28"/>
                </w:rPr>
                <w:br/>
                <w:t>туристско-рекреационного комплекса</w:t>
              </w:r>
              <w:r w:rsidRPr="00C62EA7">
                <w:rPr>
                  <w:b/>
                  <w:sz w:val="28"/>
                </w:rPr>
                <w:br/>
                <w:t>Кабардино-Балкарской Республики</w:t>
              </w:r>
              <w:r w:rsidRPr="00C62EA7">
                <w:rPr>
                  <w:sz w:val="28"/>
                  <w:szCs w:val="28"/>
                </w:rPr>
                <w:t>» в 2025 году</w:t>
              </w:r>
            </w:hyperlink>
            <w:r w:rsidR="003D2B06" w:rsidRPr="00C62EA7">
              <w:rPr>
                <w:color w:val="000000" w:themeColor="text1"/>
                <w:sz w:val="28"/>
                <w:szCs w:val="28"/>
              </w:rPr>
              <w:t xml:space="preserve">  </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b/>
                <w:color w:val="000000" w:themeColor="text1"/>
                <w:sz w:val="28"/>
                <w:szCs w:val="28"/>
              </w:rPr>
              <w:t>2</w:t>
            </w:r>
            <w:r w:rsidR="003D2B06" w:rsidRPr="00C62EA7">
              <w:rPr>
                <w:b/>
                <w:color w:val="000000" w:themeColor="text1"/>
                <w:sz w:val="28"/>
                <w:szCs w:val="28"/>
              </w:rPr>
              <w:t>13</w:t>
            </w:r>
          </w:p>
        </w:tc>
      </w:tr>
      <w:tr w:rsidR="00043DD6" w:rsidRPr="00C62EA7" w14:paraId="3F9A0F16" w14:textId="77777777" w:rsidTr="000C6248">
        <w:tc>
          <w:tcPr>
            <w:tcW w:w="9781" w:type="dxa"/>
            <w:gridSpan w:val="2"/>
          </w:tcPr>
          <w:p w14:paraId="52130B01" w14:textId="77777777" w:rsidR="00043DD6" w:rsidRPr="00C62EA7" w:rsidRDefault="00043DD6" w:rsidP="00BA009E">
            <w:pPr>
              <w:rPr>
                <w:color w:val="000000" w:themeColor="text1"/>
                <w:sz w:val="14"/>
                <w:szCs w:val="14"/>
              </w:rPr>
            </w:pPr>
          </w:p>
        </w:tc>
      </w:tr>
      <w:tr w:rsidR="00A47B7D" w:rsidRPr="00C62EA7" w14:paraId="669E429A" w14:textId="77777777" w:rsidTr="000C6248">
        <w:tc>
          <w:tcPr>
            <w:tcW w:w="426" w:type="dxa"/>
          </w:tcPr>
          <w:p w14:paraId="1441A426" w14:textId="77777777" w:rsidR="00A47B7D" w:rsidRPr="00C62EA7" w:rsidRDefault="00A47B7D" w:rsidP="00BA009E">
            <w:pPr>
              <w:rPr>
                <w:color w:val="000000" w:themeColor="text1"/>
                <w:sz w:val="28"/>
              </w:rPr>
            </w:pPr>
          </w:p>
        </w:tc>
        <w:tc>
          <w:tcPr>
            <w:tcW w:w="9355" w:type="dxa"/>
          </w:tcPr>
          <w:p w14:paraId="35430186" w14:textId="77777777" w:rsidR="00A47B7D" w:rsidRPr="00C62EA7" w:rsidRDefault="00043DD6" w:rsidP="003D2B06">
            <w:pPr>
              <w:rPr>
                <w:color w:val="000000" w:themeColor="text1"/>
                <w:sz w:val="28"/>
              </w:rPr>
            </w:pPr>
            <w:r w:rsidRPr="00C62EA7">
              <w:rPr>
                <w:rStyle w:val="af1"/>
                <w:color w:val="000000" w:themeColor="text1"/>
                <w:u w:val="none"/>
              </w:rPr>
              <w:t xml:space="preserve">21.1.  </w:t>
            </w:r>
            <w:hyperlink w:anchor="_Отчет_о_достигнутых_18"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«Развитие</w:t>
              </w:r>
              <w:r w:rsidRPr="00C62EA7">
                <w:rPr>
                  <w:rStyle w:val="af1"/>
                  <w:color w:val="000000" w:themeColor="text1"/>
                  <w:u w:val="none"/>
                </w:rPr>
                <w:br/>
                <w:t>туристско-рекреационного комплекса Кабардино-Балкарской Республики»</w:t>
              </w:r>
              <w:r w:rsidRPr="00C62EA7">
                <w:rPr>
                  <w:rStyle w:val="af1"/>
                  <w:color w:val="000000" w:themeColor="text1"/>
                  <w:u w:val="none"/>
                </w:rPr>
                <w:br/>
                <w:t>за 2025 год</w:t>
              </w:r>
            </w:hyperlink>
            <w:r w:rsidRPr="00C62EA7">
              <w:rPr>
                <w:rStyle w:val="af1"/>
                <w:color w:val="000000" w:themeColor="text1"/>
                <w:u w:val="none"/>
              </w:rPr>
              <w:t>….…….…………………….…….…….…….……</w:t>
            </w:r>
            <w:r w:rsidR="003D2B06" w:rsidRPr="00C62EA7">
              <w:rPr>
                <w:rStyle w:val="af1"/>
                <w:color w:val="000000" w:themeColor="text1"/>
                <w:u w:val="none"/>
              </w:rPr>
              <w:t>.…….…….…….…….……2</w:t>
            </w:r>
            <w:r w:rsidRPr="00C62EA7">
              <w:rPr>
                <w:rStyle w:val="af1"/>
                <w:color w:val="000000" w:themeColor="text1"/>
                <w:u w:val="none"/>
              </w:rPr>
              <w:t>1</w:t>
            </w:r>
            <w:r w:rsidR="003D2B06" w:rsidRPr="00C62EA7">
              <w:rPr>
                <w:rStyle w:val="af1"/>
                <w:color w:val="000000" w:themeColor="text1"/>
                <w:u w:val="none"/>
              </w:rPr>
              <w:t>9</w:t>
            </w:r>
          </w:p>
        </w:tc>
      </w:tr>
      <w:tr w:rsidR="00043DD6" w:rsidRPr="00C62EA7" w14:paraId="745ED04F" w14:textId="77777777" w:rsidTr="000C6248">
        <w:tc>
          <w:tcPr>
            <w:tcW w:w="9781" w:type="dxa"/>
            <w:gridSpan w:val="2"/>
          </w:tcPr>
          <w:p w14:paraId="606DEE60" w14:textId="77777777" w:rsidR="00043DD6" w:rsidRPr="00C62EA7" w:rsidRDefault="00043DD6" w:rsidP="00BA009E">
            <w:pPr>
              <w:rPr>
                <w:color w:val="000000" w:themeColor="text1"/>
                <w:sz w:val="14"/>
                <w:szCs w:val="14"/>
              </w:rPr>
            </w:pPr>
          </w:p>
        </w:tc>
      </w:tr>
      <w:tr w:rsidR="00043DD6" w:rsidRPr="00C62EA7" w14:paraId="2E4E5C72" w14:textId="77777777" w:rsidTr="000C6248">
        <w:tc>
          <w:tcPr>
            <w:tcW w:w="9781" w:type="dxa"/>
            <w:gridSpan w:val="2"/>
          </w:tcPr>
          <w:p w14:paraId="746A5511" w14:textId="77777777" w:rsidR="00043DD6" w:rsidRPr="00C62EA7" w:rsidRDefault="00043DD6" w:rsidP="003D2B06">
            <w:pPr>
              <w:rPr>
                <w:color w:val="000000" w:themeColor="text1"/>
                <w:sz w:val="28"/>
              </w:rPr>
            </w:pPr>
            <w:r w:rsidRPr="00C62EA7">
              <w:rPr>
                <w:b/>
                <w:color w:val="000000" w:themeColor="text1"/>
                <w:sz w:val="28"/>
              </w:rPr>
              <w:t>22.</w:t>
            </w:r>
            <w:r w:rsidRPr="00C62EA7">
              <w:rPr>
                <w:color w:val="000000" w:themeColor="text1"/>
                <w:sz w:val="28"/>
              </w:rPr>
              <w:t xml:space="preserve"> </w:t>
            </w:r>
            <w:hyperlink w:anchor="_Информация_о_реализации_21" w:history="1">
              <w:r w:rsidRPr="00C62EA7">
                <w:rPr>
                  <w:sz w:val="28"/>
                  <w:szCs w:val="28"/>
                </w:rPr>
                <w:t>Информация о реализации государственной программы</w:t>
              </w:r>
              <w:r w:rsidRPr="00C62EA7">
                <w:rPr>
                  <w:sz w:val="28"/>
                  <w:szCs w:val="28"/>
                </w:rPr>
                <w:br/>
                <w:t>Кабардино-Балкарской Республики «</w:t>
              </w:r>
              <w:r w:rsidRPr="00C62EA7">
                <w:rPr>
                  <w:b/>
                  <w:sz w:val="28"/>
                </w:rPr>
                <w:t>Реализация государственной национальной политики и общественных проектов</w:t>
              </w:r>
              <w:r w:rsidRPr="00C62EA7">
                <w:rPr>
                  <w:b/>
                  <w:sz w:val="28"/>
                </w:rPr>
                <w:br/>
                <w:t>в Кабардино-Балкарской Республике</w:t>
              </w:r>
              <w:r w:rsidRPr="00C62EA7">
                <w:rPr>
                  <w:sz w:val="28"/>
                  <w:szCs w:val="28"/>
                </w:rPr>
                <w:t>» в 2025 году</w:t>
              </w:r>
            </w:hyperlink>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b/>
                <w:color w:val="000000" w:themeColor="text1"/>
                <w:sz w:val="28"/>
                <w:szCs w:val="28"/>
              </w:rPr>
              <w:t>2</w:t>
            </w:r>
            <w:r w:rsidR="003D2B06" w:rsidRPr="00C62EA7">
              <w:rPr>
                <w:b/>
                <w:color w:val="000000" w:themeColor="text1"/>
                <w:sz w:val="28"/>
                <w:szCs w:val="28"/>
              </w:rPr>
              <w:t>20</w:t>
            </w:r>
          </w:p>
        </w:tc>
      </w:tr>
      <w:tr w:rsidR="00043DD6" w:rsidRPr="00C62EA7" w14:paraId="3E616F9D" w14:textId="77777777" w:rsidTr="000C6248">
        <w:tc>
          <w:tcPr>
            <w:tcW w:w="9781" w:type="dxa"/>
            <w:gridSpan w:val="2"/>
          </w:tcPr>
          <w:p w14:paraId="0F3D5137" w14:textId="77777777" w:rsidR="00043DD6" w:rsidRPr="00C62EA7" w:rsidRDefault="00043DD6" w:rsidP="00BA009E">
            <w:pPr>
              <w:rPr>
                <w:color w:val="000000" w:themeColor="text1"/>
                <w:sz w:val="14"/>
                <w:szCs w:val="14"/>
              </w:rPr>
            </w:pPr>
          </w:p>
        </w:tc>
      </w:tr>
      <w:tr w:rsidR="00A47B7D" w:rsidRPr="00C62EA7" w14:paraId="69923A51" w14:textId="77777777" w:rsidTr="000C6248">
        <w:tc>
          <w:tcPr>
            <w:tcW w:w="426" w:type="dxa"/>
          </w:tcPr>
          <w:p w14:paraId="3B03C290" w14:textId="77777777" w:rsidR="00A47B7D" w:rsidRPr="00C62EA7" w:rsidRDefault="00A47B7D" w:rsidP="00BA009E">
            <w:pPr>
              <w:rPr>
                <w:color w:val="000000" w:themeColor="text1"/>
                <w:sz w:val="28"/>
              </w:rPr>
            </w:pPr>
          </w:p>
        </w:tc>
        <w:tc>
          <w:tcPr>
            <w:tcW w:w="9355" w:type="dxa"/>
          </w:tcPr>
          <w:p w14:paraId="1A4BD0B4" w14:textId="77777777" w:rsidR="00A47B7D" w:rsidRPr="00C62EA7" w:rsidRDefault="00043DD6" w:rsidP="003D2B06">
            <w:pPr>
              <w:rPr>
                <w:color w:val="000000" w:themeColor="text1"/>
                <w:sz w:val="28"/>
              </w:rPr>
            </w:pPr>
            <w:r w:rsidRPr="00C62EA7">
              <w:rPr>
                <w:rStyle w:val="af1"/>
                <w:color w:val="000000" w:themeColor="text1"/>
                <w:u w:val="none"/>
              </w:rPr>
              <w:t xml:space="preserve">22.1.  </w:t>
            </w:r>
            <w:hyperlink w:anchor="_Отчет_о_достигнутых_19"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«Реализация государственной национальной политики и общественных проектов</w:t>
              </w:r>
              <w:r w:rsidRPr="00C62EA7">
                <w:rPr>
                  <w:rStyle w:val="af1"/>
                  <w:color w:val="000000" w:themeColor="text1"/>
                  <w:u w:val="none"/>
                </w:rPr>
                <w:br/>
                <w:t>в Кабардино-Балкарской Республике» за 2025 год</w:t>
              </w:r>
            </w:hyperlink>
            <w:r w:rsidRPr="00C62EA7">
              <w:rPr>
                <w:rStyle w:val="af1"/>
                <w:color w:val="000000" w:themeColor="text1"/>
                <w:u w:val="none"/>
              </w:rPr>
              <w:t>….…….…………………….…….….</w:t>
            </w:r>
            <w:r w:rsidR="003D2B06" w:rsidRPr="00C62EA7">
              <w:rPr>
                <w:rStyle w:val="af1"/>
                <w:color w:val="000000" w:themeColor="text1"/>
                <w:u w:val="none"/>
              </w:rPr>
              <w:t>235</w:t>
            </w:r>
          </w:p>
        </w:tc>
      </w:tr>
      <w:tr w:rsidR="00043DD6" w:rsidRPr="00C62EA7" w14:paraId="4ADE2CE5" w14:textId="77777777" w:rsidTr="000C6248">
        <w:tc>
          <w:tcPr>
            <w:tcW w:w="9781" w:type="dxa"/>
            <w:gridSpan w:val="2"/>
          </w:tcPr>
          <w:p w14:paraId="29D426B8" w14:textId="77777777" w:rsidR="00043DD6" w:rsidRPr="00C62EA7" w:rsidRDefault="00043DD6" w:rsidP="00BA009E">
            <w:pPr>
              <w:rPr>
                <w:color w:val="000000" w:themeColor="text1"/>
                <w:sz w:val="14"/>
                <w:szCs w:val="14"/>
              </w:rPr>
            </w:pPr>
          </w:p>
        </w:tc>
      </w:tr>
      <w:tr w:rsidR="00043DD6" w:rsidRPr="00C62EA7" w14:paraId="2098B765" w14:textId="77777777" w:rsidTr="000C6248">
        <w:tc>
          <w:tcPr>
            <w:tcW w:w="9781" w:type="dxa"/>
            <w:gridSpan w:val="2"/>
          </w:tcPr>
          <w:p w14:paraId="486D350B" w14:textId="77777777" w:rsidR="00043DD6" w:rsidRPr="00C62EA7" w:rsidRDefault="00043DD6" w:rsidP="00BD0A2F">
            <w:pPr>
              <w:rPr>
                <w:color w:val="000000" w:themeColor="text1"/>
                <w:sz w:val="28"/>
              </w:rPr>
            </w:pPr>
            <w:r w:rsidRPr="00C62EA7">
              <w:rPr>
                <w:b/>
                <w:color w:val="000000" w:themeColor="text1"/>
                <w:sz w:val="28"/>
              </w:rPr>
              <w:t>23.</w:t>
            </w:r>
            <w:r w:rsidRPr="00C62EA7">
              <w:rPr>
                <w:color w:val="000000" w:themeColor="text1"/>
                <w:sz w:val="28"/>
              </w:rPr>
              <w:t xml:space="preserve"> </w:t>
            </w:r>
            <w:hyperlink w:anchor="_Информация_о_реализации_22" w:history="1">
              <w:r w:rsidRPr="00C62EA7">
                <w:rPr>
                  <w:sz w:val="28"/>
                  <w:szCs w:val="28"/>
                </w:rPr>
                <w:t>Информация о реализации государственной программы</w:t>
              </w:r>
              <w:r w:rsidRPr="00C62EA7">
                <w:rPr>
                  <w:sz w:val="28"/>
                  <w:szCs w:val="28"/>
                </w:rPr>
                <w:br/>
                <w:t>Кабардино-Балкарской Республики «</w:t>
              </w:r>
              <w:r w:rsidR="00BD0A2F" w:rsidRPr="00C62EA7">
                <w:rPr>
                  <w:b/>
                  <w:sz w:val="28"/>
                </w:rPr>
                <w:t>Формирование</w:t>
              </w:r>
              <w:r w:rsidR="00BD0A2F" w:rsidRPr="00C62EA7">
                <w:rPr>
                  <w:b/>
                  <w:sz w:val="28"/>
                </w:rPr>
                <w:br/>
                <w:t>современной городской среды</w:t>
              </w:r>
              <w:r w:rsidRPr="00C62EA7">
                <w:rPr>
                  <w:sz w:val="28"/>
                  <w:szCs w:val="28"/>
                </w:rPr>
                <w:t>» в 2025 году</w:t>
              </w:r>
            </w:hyperlink>
            <w:r w:rsidR="003D2B06" w:rsidRPr="00C62EA7">
              <w:rPr>
                <w:color w:val="000000" w:themeColor="text1"/>
                <w:sz w:val="28"/>
                <w:szCs w:val="28"/>
              </w:rPr>
              <w:t xml:space="preserve"> </w:t>
            </w:r>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00BD0A2F" w:rsidRPr="00C62EA7">
              <w:rPr>
                <w:color w:val="000000" w:themeColor="text1"/>
                <w:sz w:val="28"/>
                <w:szCs w:val="28"/>
              </w:rPr>
              <w:t>…</w:t>
            </w:r>
            <w:r w:rsidR="00BD0A2F" w:rsidRPr="00C62EA7">
              <w:rPr>
                <w:sz w:val="28"/>
                <w:szCs w:val="28"/>
              </w:rPr>
              <w:t>……</w:t>
            </w:r>
            <w:r w:rsidRPr="00C62EA7">
              <w:rPr>
                <w:b/>
                <w:color w:val="000000" w:themeColor="text1"/>
                <w:sz w:val="28"/>
                <w:szCs w:val="28"/>
              </w:rPr>
              <w:t>2</w:t>
            </w:r>
            <w:r w:rsidR="003D2B06" w:rsidRPr="00C62EA7">
              <w:rPr>
                <w:b/>
                <w:color w:val="000000" w:themeColor="text1"/>
                <w:sz w:val="28"/>
                <w:szCs w:val="28"/>
              </w:rPr>
              <w:t>36</w:t>
            </w:r>
          </w:p>
        </w:tc>
      </w:tr>
      <w:tr w:rsidR="00BD0A2F" w:rsidRPr="00C62EA7" w14:paraId="7B23D4AC" w14:textId="77777777" w:rsidTr="000C6248">
        <w:tc>
          <w:tcPr>
            <w:tcW w:w="9781" w:type="dxa"/>
            <w:gridSpan w:val="2"/>
          </w:tcPr>
          <w:p w14:paraId="1DC073B6" w14:textId="77777777" w:rsidR="00BD0A2F" w:rsidRPr="00C62EA7" w:rsidRDefault="00BD0A2F" w:rsidP="00BA009E">
            <w:pPr>
              <w:rPr>
                <w:color w:val="000000" w:themeColor="text1"/>
                <w:sz w:val="14"/>
                <w:szCs w:val="14"/>
              </w:rPr>
            </w:pPr>
          </w:p>
        </w:tc>
      </w:tr>
      <w:tr w:rsidR="00A47B7D" w:rsidRPr="00C62EA7" w14:paraId="7D8874A6" w14:textId="77777777" w:rsidTr="000C6248">
        <w:tc>
          <w:tcPr>
            <w:tcW w:w="426" w:type="dxa"/>
          </w:tcPr>
          <w:p w14:paraId="28A2B63C" w14:textId="77777777" w:rsidR="00A47B7D" w:rsidRPr="00C62EA7" w:rsidRDefault="00A47B7D" w:rsidP="00BA009E">
            <w:pPr>
              <w:rPr>
                <w:color w:val="000000" w:themeColor="text1"/>
                <w:sz w:val="28"/>
              </w:rPr>
            </w:pPr>
          </w:p>
        </w:tc>
        <w:tc>
          <w:tcPr>
            <w:tcW w:w="9355" w:type="dxa"/>
          </w:tcPr>
          <w:p w14:paraId="0535D712" w14:textId="77777777" w:rsidR="00A47B7D" w:rsidRPr="00C62EA7" w:rsidRDefault="00BD0A2F" w:rsidP="003D2B06">
            <w:pPr>
              <w:rPr>
                <w:color w:val="000000" w:themeColor="text1"/>
                <w:sz w:val="28"/>
              </w:rPr>
            </w:pPr>
            <w:r w:rsidRPr="00C62EA7">
              <w:rPr>
                <w:rStyle w:val="af1"/>
                <w:color w:val="000000" w:themeColor="text1"/>
                <w:u w:val="none"/>
              </w:rPr>
              <w:t xml:space="preserve">23.1.  </w:t>
            </w:r>
            <w:hyperlink w:anchor="_Отчет_о_достигнутых_20"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«Формирование</w:t>
              </w:r>
              <w:r w:rsidRPr="00C62EA7">
                <w:rPr>
                  <w:rStyle w:val="af1"/>
                  <w:color w:val="000000" w:themeColor="text1"/>
                  <w:u w:val="none"/>
                </w:rPr>
                <w:br/>
                <w:t>современной городской среды» за 2025 год</w:t>
              </w:r>
            </w:hyperlink>
            <w:r w:rsidR="003D2B06" w:rsidRPr="00C62EA7">
              <w:rPr>
                <w:rStyle w:val="af1"/>
                <w:color w:val="000000" w:themeColor="text1"/>
                <w:u w:val="none"/>
              </w:rPr>
              <w:t xml:space="preserve"> </w:t>
            </w:r>
            <w:r w:rsidRPr="00C62EA7">
              <w:rPr>
                <w:rStyle w:val="af1"/>
                <w:color w:val="000000" w:themeColor="text1"/>
                <w:u w:val="none"/>
              </w:rPr>
              <w:t>….…….………….…….………….…….….</w:t>
            </w:r>
            <w:r w:rsidR="003D2B06" w:rsidRPr="00C62EA7">
              <w:rPr>
                <w:rStyle w:val="af1"/>
                <w:color w:val="000000" w:themeColor="text1"/>
                <w:u w:val="none"/>
              </w:rPr>
              <w:t>238</w:t>
            </w:r>
          </w:p>
        </w:tc>
      </w:tr>
      <w:tr w:rsidR="00BD0A2F" w:rsidRPr="00C62EA7" w14:paraId="6FDB8D21" w14:textId="77777777" w:rsidTr="000C6248">
        <w:tc>
          <w:tcPr>
            <w:tcW w:w="9781" w:type="dxa"/>
            <w:gridSpan w:val="2"/>
          </w:tcPr>
          <w:p w14:paraId="76EFFD76" w14:textId="77777777" w:rsidR="00BD0A2F" w:rsidRPr="00C62EA7" w:rsidRDefault="00BD0A2F" w:rsidP="00BD0A2F">
            <w:pPr>
              <w:rPr>
                <w:rStyle w:val="af1"/>
                <w:color w:val="000000" w:themeColor="text1"/>
                <w:sz w:val="14"/>
                <w:szCs w:val="14"/>
                <w:u w:val="none"/>
              </w:rPr>
            </w:pPr>
          </w:p>
        </w:tc>
      </w:tr>
      <w:tr w:rsidR="00BD0A2F" w:rsidRPr="00C62EA7" w14:paraId="33CCB8EB" w14:textId="77777777" w:rsidTr="000C6248">
        <w:tc>
          <w:tcPr>
            <w:tcW w:w="9781" w:type="dxa"/>
            <w:gridSpan w:val="2"/>
          </w:tcPr>
          <w:p w14:paraId="54C20F2B" w14:textId="77777777" w:rsidR="00BD0A2F" w:rsidRPr="00C62EA7" w:rsidRDefault="00BD0A2F" w:rsidP="003D2B06">
            <w:pPr>
              <w:rPr>
                <w:color w:val="000000" w:themeColor="text1"/>
                <w:sz w:val="28"/>
              </w:rPr>
            </w:pPr>
            <w:r w:rsidRPr="00C62EA7">
              <w:rPr>
                <w:b/>
                <w:color w:val="000000" w:themeColor="text1"/>
                <w:sz w:val="28"/>
              </w:rPr>
              <w:lastRenderedPageBreak/>
              <w:t>24.</w:t>
            </w:r>
            <w:r w:rsidRPr="00C62EA7">
              <w:rPr>
                <w:color w:val="000000" w:themeColor="text1"/>
                <w:sz w:val="28"/>
              </w:rPr>
              <w:t xml:space="preserve"> </w:t>
            </w:r>
            <w:hyperlink w:anchor="_Информация_о_реализации_23" w:history="1">
              <w:r w:rsidRPr="00C62EA7">
                <w:rPr>
                  <w:sz w:val="28"/>
                  <w:szCs w:val="28"/>
                </w:rPr>
                <w:t>Информация о реализации государственной программы</w:t>
              </w:r>
              <w:r w:rsidRPr="00C62EA7">
                <w:rPr>
                  <w:sz w:val="28"/>
                  <w:szCs w:val="28"/>
                </w:rPr>
                <w:br/>
                <w:t>Кабардино-Балкарской Республики «</w:t>
              </w:r>
              <w:r w:rsidRPr="00C62EA7">
                <w:rPr>
                  <w:b/>
                  <w:sz w:val="28"/>
                </w:rPr>
                <w:t>Комплексное развитие</w:t>
              </w:r>
              <w:r w:rsidRPr="00C62EA7">
                <w:rPr>
                  <w:b/>
                  <w:sz w:val="28"/>
                </w:rPr>
                <w:br/>
                <w:t>сельских территорий Кабардино-Балкарской Республики</w:t>
              </w:r>
              <w:r w:rsidRPr="00C62EA7">
                <w:rPr>
                  <w:sz w:val="28"/>
                  <w:szCs w:val="28"/>
                </w:rPr>
                <w:t>»</w:t>
              </w:r>
              <w:r w:rsidRPr="00C62EA7">
                <w:rPr>
                  <w:sz w:val="28"/>
                  <w:szCs w:val="28"/>
                </w:rPr>
                <w:br/>
                <w:t>в 2025 году</w:t>
              </w:r>
            </w:hyperlink>
            <w:r w:rsidR="003D2B06" w:rsidRPr="00C62EA7">
              <w:rPr>
                <w:color w:val="000000" w:themeColor="text1"/>
                <w:sz w:val="28"/>
                <w:szCs w:val="28"/>
              </w:rPr>
              <w:t xml:space="preserve">   </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sz w:val="28"/>
                <w:szCs w:val="28"/>
              </w:rPr>
              <w:t>………</w:t>
            </w:r>
            <w:r w:rsidRPr="00C62EA7">
              <w:rPr>
                <w:color w:val="000000" w:themeColor="text1"/>
                <w:sz w:val="28"/>
                <w:szCs w:val="28"/>
              </w:rPr>
              <w:t>………</w:t>
            </w:r>
            <w:r w:rsidRPr="00C62EA7">
              <w:rPr>
                <w:sz w:val="28"/>
                <w:szCs w:val="28"/>
              </w:rPr>
              <w:t>……</w:t>
            </w:r>
            <w:r w:rsidRPr="00C62EA7">
              <w:rPr>
                <w:b/>
                <w:color w:val="000000" w:themeColor="text1"/>
                <w:sz w:val="28"/>
                <w:szCs w:val="28"/>
              </w:rPr>
              <w:t>2</w:t>
            </w:r>
            <w:r w:rsidR="003D2B06" w:rsidRPr="00C62EA7">
              <w:rPr>
                <w:b/>
                <w:color w:val="000000" w:themeColor="text1"/>
                <w:sz w:val="28"/>
                <w:szCs w:val="28"/>
              </w:rPr>
              <w:t>39</w:t>
            </w:r>
          </w:p>
        </w:tc>
      </w:tr>
      <w:tr w:rsidR="00BD0A2F" w:rsidRPr="00C62EA7" w14:paraId="31E2999D" w14:textId="77777777" w:rsidTr="000C6248">
        <w:tc>
          <w:tcPr>
            <w:tcW w:w="9781" w:type="dxa"/>
            <w:gridSpan w:val="2"/>
          </w:tcPr>
          <w:p w14:paraId="4FDED01C" w14:textId="77777777" w:rsidR="00BD0A2F" w:rsidRPr="00C62EA7" w:rsidRDefault="00BD0A2F" w:rsidP="00BD0A2F">
            <w:pPr>
              <w:rPr>
                <w:rStyle w:val="af1"/>
                <w:color w:val="000000" w:themeColor="text1"/>
                <w:sz w:val="14"/>
                <w:szCs w:val="14"/>
                <w:u w:val="none"/>
              </w:rPr>
            </w:pPr>
          </w:p>
        </w:tc>
      </w:tr>
      <w:tr w:rsidR="00BD0A2F" w:rsidRPr="00C62EA7" w14:paraId="2A6B992C" w14:textId="77777777" w:rsidTr="000C6248">
        <w:tc>
          <w:tcPr>
            <w:tcW w:w="426" w:type="dxa"/>
          </w:tcPr>
          <w:p w14:paraId="5D2BF4E6" w14:textId="77777777" w:rsidR="00BD0A2F" w:rsidRPr="00C62EA7" w:rsidRDefault="00BD0A2F" w:rsidP="00BD0A2F">
            <w:pPr>
              <w:rPr>
                <w:color w:val="000000" w:themeColor="text1"/>
                <w:sz w:val="28"/>
              </w:rPr>
            </w:pPr>
          </w:p>
        </w:tc>
        <w:tc>
          <w:tcPr>
            <w:tcW w:w="9355" w:type="dxa"/>
          </w:tcPr>
          <w:p w14:paraId="7A5F05BA" w14:textId="77777777" w:rsidR="00BD0A2F" w:rsidRPr="00C62EA7" w:rsidRDefault="00BD0A2F" w:rsidP="003D2B06">
            <w:pPr>
              <w:rPr>
                <w:rStyle w:val="af1"/>
                <w:color w:val="000000" w:themeColor="text1"/>
                <w:u w:val="none"/>
              </w:rPr>
            </w:pPr>
            <w:r w:rsidRPr="00C62EA7">
              <w:rPr>
                <w:rStyle w:val="af1"/>
                <w:color w:val="000000" w:themeColor="text1"/>
                <w:u w:val="none"/>
              </w:rPr>
              <w:t xml:space="preserve">24.1.  </w:t>
            </w:r>
            <w:hyperlink w:anchor="_Отчет_о_достигнутых_25"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«Комплексное развитие</w:t>
              </w:r>
              <w:r w:rsidRPr="00C62EA7">
                <w:rPr>
                  <w:rStyle w:val="af1"/>
                  <w:color w:val="000000" w:themeColor="text1"/>
                  <w:u w:val="none"/>
                </w:rPr>
                <w:br/>
                <w:t>сельских территорий Кабардино-Балкарской Республики»</w:t>
              </w:r>
              <w:r w:rsidRPr="00C62EA7">
                <w:rPr>
                  <w:rStyle w:val="af1"/>
                  <w:color w:val="000000" w:themeColor="text1"/>
                  <w:u w:val="none"/>
                </w:rPr>
                <w:br/>
                <w:t>за 2025 год</w:t>
              </w:r>
            </w:hyperlink>
            <w:r w:rsidR="003D2B06" w:rsidRPr="00C62EA7">
              <w:rPr>
                <w:rStyle w:val="af1"/>
                <w:color w:val="000000" w:themeColor="text1"/>
                <w:u w:val="none"/>
              </w:rPr>
              <w:t xml:space="preserve"> </w:t>
            </w:r>
            <w:r w:rsidRPr="00C62EA7">
              <w:rPr>
                <w:rStyle w:val="af1"/>
                <w:color w:val="000000" w:themeColor="text1"/>
                <w:u w:val="none"/>
              </w:rPr>
              <w:t>….…….………….…….………….…….……….………….………….……….</w:t>
            </w:r>
            <w:r w:rsidR="003D2B06" w:rsidRPr="00C62EA7">
              <w:rPr>
                <w:rStyle w:val="af1"/>
                <w:color w:val="000000" w:themeColor="text1"/>
                <w:u w:val="none"/>
              </w:rPr>
              <w:t>242</w:t>
            </w:r>
          </w:p>
        </w:tc>
      </w:tr>
      <w:tr w:rsidR="00BD0A2F" w:rsidRPr="00C62EA7" w14:paraId="36FA3AC7" w14:textId="77777777" w:rsidTr="000C6248">
        <w:tc>
          <w:tcPr>
            <w:tcW w:w="9781" w:type="dxa"/>
            <w:gridSpan w:val="2"/>
          </w:tcPr>
          <w:p w14:paraId="7CDFF656" w14:textId="77777777" w:rsidR="00BD0A2F" w:rsidRPr="00C62EA7" w:rsidRDefault="00BD0A2F" w:rsidP="00BD0A2F">
            <w:pPr>
              <w:rPr>
                <w:rStyle w:val="af1"/>
                <w:color w:val="000000" w:themeColor="text1"/>
                <w:sz w:val="14"/>
                <w:szCs w:val="14"/>
                <w:u w:val="none"/>
              </w:rPr>
            </w:pPr>
          </w:p>
        </w:tc>
      </w:tr>
      <w:tr w:rsidR="00BD0A2F" w:rsidRPr="00C62EA7" w14:paraId="6C2C848F" w14:textId="77777777" w:rsidTr="000C6248">
        <w:tc>
          <w:tcPr>
            <w:tcW w:w="9781" w:type="dxa"/>
            <w:gridSpan w:val="2"/>
          </w:tcPr>
          <w:p w14:paraId="38ADAFBF" w14:textId="77777777" w:rsidR="00BD0A2F" w:rsidRPr="00C62EA7" w:rsidRDefault="00BD0A2F" w:rsidP="00BD0A2F">
            <w:pPr>
              <w:pStyle w:val="2"/>
              <w:outlineLvl w:val="1"/>
              <w:rPr>
                <w:b/>
                <w:szCs w:val="28"/>
              </w:rPr>
            </w:pPr>
            <w:r w:rsidRPr="00C62EA7">
              <w:rPr>
                <w:b/>
                <w:color w:val="000000" w:themeColor="text1"/>
                <w:szCs w:val="28"/>
              </w:rPr>
              <w:t>25.</w:t>
            </w:r>
            <w:r w:rsidRPr="00C62EA7">
              <w:rPr>
                <w:color w:val="000000" w:themeColor="text1"/>
                <w:szCs w:val="28"/>
              </w:rPr>
              <w:t xml:space="preserve"> </w:t>
            </w:r>
            <w:r w:rsidRPr="00C62EA7">
              <w:rPr>
                <w:color w:val="000000" w:themeColor="text1"/>
                <w:szCs w:val="28"/>
              </w:rPr>
              <w:fldChar w:fldCharType="begin"/>
            </w:r>
            <w:r w:rsidRPr="00C62EA7">
              <w:rPr>
                <w:color w:val="000000" w:themeColor="text1"/>
                <w:szCs w:val="28"/>
              </w:rPr>
              <w:instrText>HYPERLINK  \l "_Информация_о_реализации_24"</w:instrText>
            </w:r>
            <w:r w:rsidRPr="00C62EA7">
              <w:rPr>
                <w:color w:val="000000" w:themeColor="text1"/>
                <w:szCs w:val="28"/>
              </w:rPr>
              <w:fldChar w:fldCharType="separate"/>
            </w:r>
            <w:r w:rsidRPr="00C62EA7">
              <w:rPr>
                <w:szCs w:val="28"/>
              </w:rPr>
              <w:t>Информация о реализации государственной программы</w:t>
            </w:r>
            <w:r w:rsidRPr="00C62EA7">
              <w:rPr>
                <w:szCs w:val="28"/>
              </w:rPr>
              <w:br/>
              <w:t>Кабардино-Балкарской Республики «</w:t>
            </w:r>
            <w:r w:rsidRPr="00C62EA7">
              <w:rPr>
                <w:b/>
                <w:szCs w:val="28"/>
              </w:rPr>
              <w:t>Профилактика терроризма</w:t>
            </w:r>
          </w:p>
          <w:p w14:paraId="7A3C08DA" w14:textId="77777777" w:rsidR="00BD0A2F" w:rsidRPr="00C62EA7" w:rsidRDefault="00BD0A2F" w:rsidP="00BD0A2F">
            <w:pPr>
              <w:rPr>
                <w:rStyle w:val="af1"/>
                <w:color w:val="000000" w:themeColor="text1"/>
                <w:sz w:val="28"/>
                <w:u w:val="none"/>
              </w:rPr>
            </w:pPr>
            <w:r w:rsidRPr="00C62EA7">
              <w:rPr>
                <w:b/>
                <w:sz w:val="28"/>
                <w:szCs w:val="28"/>
              </w:rPr>
              <w:t>и экстремизма в Кабардино-Балкарской Республике</w:t>
            </w:r>
            <w:r w:rsidRPr="00C62EA7">
              <w:rPr>
                <w:sz w:val="28"/>
                <w:szCs w:val="28"/>
              </w:rPr>
              <w:t>» в 2025 году</w:t>
            </w:r>
            <w:r w:rsidRPr="00C62EA7">
              <w:rPr>
                <w:color w:val="000000" w:themeColor="text1"/>
                <w:sz w:val="28"/>
                <w:szCs w:val="28"/>
              </w:rPr>
              <w:fldChar w:fldCharType="end"/>
            </w:r>
            <w:r w:rsidRPr="00C62EA7">
              <w:rPr>
                <w:sz w:val="28"/>
                <w:szCs w:val="28"/>
              </w:rPr>
              <w:t>…</w:t>
            </w:r>
            <w:r w:rsidRPr="00C62EA7">
              <w:rPr>
                <w:color w:val="000000" w:themeColor="text1"/>
                <w:sz w:val="28"/>
                <w:szCs w:val="28"/>
              </w:rPr>
              <w:t>…</w:t>
            </w:r>
            <w:r w:rsidRPr="00C62EA7">
              <w:rPr>
                <w:sz w:val="28"/>
                <w:szCs w:val="28"/>
              </w:rPr>
              <w:t>…</w:t>
            </w:r>
            <w:r w:rsidRPr="00C62EA7">
              <w:rPr>
                <w:b/>
                <w:color w:val="000000" w:themeColor="text1"/>
                <w:sz w:val="28"/>
                <w:szCs w:val="28"/>
              </w:rPr>
              <w:t>2</w:t>
            </w:r>
            <w:r w:rsidR="003D2B06" w:rsidRPr="00C62EA7">
              <w:rPr>
                <w:b/>
                <w:color w:val="000000" w:themeColor="text1"/>
                <w:sz w:val="28"/>
                <w:szCs w:val="28"/>
              </w:rPr>
              <w:t>43</w:t>
            </w:r>
          </w:p>
        </w:tc>
      </w:tr>
      <w:tr w:rsidR="00BD0A2F" w:rsidRPr="00C62EA7" w14:paraId="5A4D8F8E" w14:textId="77777777" w:rsidTr="000C6248">
        <w:tc>
          <w:tcPr>
            <w:tcW w:w="9781" w:type="dxa"/>
            <w:gridSpan w:val="2"/>
          </w:tcPr>
          <w:p w14:paraId="02E65B69" w14:textId="77777777" w:rsidR="00BD0A2F" w:rsidRPr="00C62EA7" w:rsidRDefault="00BD0A2F" w:rsidP="00BD0A2F">
            <w:pPr>
              <w:rPr>
                <w:rStyle w:val="af1"/>
                <w:color w:val="000000" w:themeColor="text1"/>
                <w:sz w:val="14"/>
                <w:szCs w:val="14"/>
                <w:u w:val="none"/>
              </w:rPr>
            </w:pPr>
          </w:p>
        </w:tc>
      </w:tr>
      <w:tr w:rsidR="00BD0A2F" w:rsidRPr="00C62EA7" w14:paraId="2B5F8513" w14:textId="77777777" w:rsidTr="000C6248">
        <w:tc>
          <w:tcPr>
            <w:tcW w:w="426" w:type="dxa"/>
          </w:tcPr>
          <w:p w14:paraId="6C890E35" w14:textId="77777777" w:rsidR="00BD0A2F" w:rsidRPr="00C62EA7" w:rsidRDefault="00BD0A2F" w:rsidP="00BD0A2F">
            <w:pPr>
              <w:rPr>
                <w:color w:val="000000" w:themeColor="text1"/>
                <w:sz w:val="28"/>
              </w:rPr>
            </w:pPr>
          </w:p>
        </w:tc>
        <w:tc>
          <w:tcPr>
            <w:tcW w:w="9355" w:type="dxa"/>
          </w:tcPr>
          <w:p w14:paraId="60F2ED01" w14:textId="77777777" w:rsidR="00BD0A2F" w:rsidRPr="00C62EA7" w:rsidRDefault="00BD0A2F" w:rsidP="00BD0A2F">
            <w:pPr>
              <w:rPr>
                <w:rStyle w:val="af1"/>
                <w:color w:val="000000" w:themeColor="text1"/>
                <w:u w:val="none"/>
              </w:rPr>
            </w:pPr>
            <w:r w:rsidRPr="00C62EA7">
              <w:rPr>
                <w:rStyle w:val="af1"/>
                <w:color w:val="000000" w:themeColor="text1"/>
                <w:u w:val="none"/>
              </w:rPr>
              <w:t xml:space="preserve">25.1.  </w:t>
            </w:r>
            <w:r w:rsidRPr="00C62EA7">
              <w:rPr>
                <w:rStyle w:val="af1"/>
                <w:color w:val="000000" w:themeColor="text1"/>
                <w:u w:val="none"/>
              </w:rPr>
              <w:fldChar w:fldCharType="begin"/>
            </w:r>
            <w:r w:rsidRPr="00C62EA7">
              <w:rPr>
                <w:rStyle w:val="af1"/>
                <w:color w:val="000000" w:themeColor="text1"/>
                <w:u w:val="none"/>
              </w:rPr>
              <w:instrText>HYPERLINK  \l "_Отчет_о_достигнутых_21"</w:instrText>
            </w:r>
            <w:r w:rsidRPr="00C62EA7">
              <w:rPr>
                <w:rStyle w:val="af1"/>
                <w:color w:val="000000" w:themeColor="text1"/>
                <w:u w:val="none"/>
              </w:rPr>
              <w:fldChar w:fldCharType="separate"/>
            </w:r>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«Профилактика терроризма</w:t>
            </w:r>
          </w:p>
          <w:p w14:paraId="627B32FA" w14:textId="77777777" w:rsidR="00BD0A2F" w:rsidRPr="00C62EA7" w:rsidRDefault="00BD0A2F" w:rsidP="003D2B06">
            <w:pPr>
              <w:rPr>
                <w:rStyle w:val="af1"/>
                <w:color w:val="000000" w:themeColor="text1"/>
                <w:u w:val="none"/>
              </w:rPr>
            </w:pPr>
            <w:r w:rsidRPr="00C62EA7">
              <w:rPr>
                <w:rStyle w:val="af1"/>
                <w:color w:val="000000" w:themeColor="text1"/>
                <w:u w:val="none"/>
              </w:rPr>
              <w:t>и экстремизма в Кабардино-Балкарской Республике» за 2025 год</w:t>
            </w:r>
            <w:r w:rsidRPr="00C62EA7">
              <w:rPr>
                <w:rStyle w:val="af1"/>
                <w:color w:val="000000" w:themeColor="text1"/>
                <w:u w:val="none"/>
              </w:rPr>
              <w:fldChar w:fldCharType="end"/>
            </w:r>
            <w:r w:rsidRPr="00C62EA7">
              <w:rPr>
                <w:rStyle w:val="af1"/>
                <w:color w:val="000000" w:themeColor="text1"/>
                <w:u w:val="none"/>
              </w:rPr>
              <w:t>….</w:t>
            </w:r>
            <w:proofErr w:type="gramStart"/>
            <w:r w:rsidRPr="00C62EA7">
              <w:rPr>
                <w:rStyle w:val="af1"/>
                <w:color w:val="000000" w:themeColor="text1"/>
                <w:u w:val="none"/>
              </w:rPr>
              <w:t>…….</w:t>
            </w:r>
            <w:proofErr w:type="gramEnd"/>
            <w:r w:rsidRPr="00C62EA7">
              <w:rPr>
                <w:rStyle w:val="af1"/>
                <w:color w:val="000000" w:themeColor="text1"/>
                <w:u w:val="none"/>
              </w:rPr>
              <w:t>………….…</w:t>
            </w:r>
            <w:r w:rsidR="003D2B06" w:rsidRPr="00C62EA7">
              <w:rPr>
                <w:rStyle w:val="af1"/>
                <w:color w:val="000000" w:themeColor="text1"/>
                <w:u w:val="none"/>
              </w:rPr>
              <w:t>246</w:t>
            </w:r>
          </w:p>
        </w:tc>
      </w:tr>
      <w:tr w:rsidR="00BD0A2F" w:rsidRPr="00C62EA7" w14:paraId="12AD1F5F" w14:textId="77777777" w:rsidTr="000C6248">
        <w:tc>
          <w:tcPr>
            <w:tcW w:w="9781" w:type="dxa"/>
            <w:gridSpan w:val="2"/>
          </w:tcPr>
          <w:p w14:paraId="0A810518" w14:textId="77777777" w:rsidR="00BD0A2F" w:rsidRPr="00C62EA7" w:rsidRDefault="00BD0A2F" w:rsidP="00BD0A2F">
            <w:pPr>
              <w:rPr>
                <w:rStyle w:val="af1"/>
                <w:color w:val="000000" w:themeColor="text1"/>
                <w:sz w:val="14"/>
                <w:szCs w:val="14"/>
                <w:u w:val="none"/>
              </w:rPr>
            </w:pPr>
          </w:p>
        </w:tc>
      </w:tr>
      <w:tr w:rsidR="00BD0A2F" w:rsidRPr="00C62EA7" w14:paraId="0E9661F7" w14:textId="77777777" w:rsidTr="000C6248">
        <w:tc>
          <w:tcPr>
            <w:tcW w:w="9781" w:type="dxa"/>
            <w:gridSpan w:val="2"/>
          </w:tcPr>
          <w:p w14:paraId="16993517" w14:textId="77777777" w:rsidR="00BD0A2F" w:rsidRPr="00C62EA7" w:rsidRDefault="00BD0A2F" w:rsidP="00BD0A2F">
            <w:pPr>
              <w:pStyle w:val="2"/>
              <w:outlineLvl w:val="1"/>
              <w:rPr>
                <w:rStyle w:val="af1"/>
                <w:color w:val="000000" w:themeColor="text1"/>
                <w:u w:val="none"/>
              </w:rPr>
            </w:pPr>
            <w:r w:rsidRPr="00C62EA7">
              <w:rPr>
                <w:b/>
                <w:color w:val="000000" w:themeColor="text1"/>
                <w:szCs w:val="28"/>
              </w:rPr>
              <w:t>26.</w:t>
            </w:r>
            <w:r w:rsidRPr="00C62EA7">
              <w:rPr>
                <w:color w:val="000000" w:themeColor="text1"/>
                <w:szCs w:val="28"/>
              </w:rPr>
              <w:t xml:space="preserve"> </w:t>
            </w:r>
            <w:hyperlink w:anchor="_Информация_о_реализации_25" w:history="1">
              <w:r w:rsidRPr="00C62EA7">
                <w:rPr>
                  <w:szCs w:val="28"/>
                </w:rPr>
                <w:t>Информация о реализации государственной программы</w:t>
              </w:r>
              <w:r w:rsidRPr="00C62EA7">
                <w:rPr>
                  <w:szCs w:val="28"/>
                </w:rPr>
                <w:br/>
                <w:t>Кабардино-Балкарской Республики «</w:t>
              </w:r>
              <w:r w:rsidRPr="00C62EA7">
                <w:rPr>
                  <w:b/>
                  <w:szCs w:val="28"/>
                </w:rPr>
                <w:t>Развитие молодежной</w:t>
              </w:r>
              <w:r w:rsidRPr="00C62EA7">
                <w:rPr>
                  <w:b/>
                  <w:szCs w:val="28"/>
                </w:rPr>
                <w:br/>
                <w:t>политики в Кабардино-Балкарской Республике</w:t>
              </w:r>
              <w:r w:rsidRPr="00C62EA7">
                <w:rPr>
                  <w:szCs w:val="28"/>
                </w:rPr>
                <w:t>» в 2025 году</w:t>
              </w:r>
            </w:hyperlink>
            <w:r w:rsidR="003D2B06" w:rsidRPr="00C62EA7">
              <w:rPr>
                <w:color w:val="000000" w:themeColor="text1"/>
                <w:szCs w:val="28"/>
              </w:rPr>
              <w:t xml:space="preserve"> </w:t>
            </w:r>
            <w:r w:rsidRPr="00C62EA7">
              <w:rPr>
                <w:szCs w:val="28"/>
              </w:rPr>
              <w:t>…</w:t>
            </w:r>
            <w:r w:rsidRPr="00C62EA7">
              <w:rPr>
                <w:color w:val="000000" w:themeColor="text1"/>
                <w:szCs w:val="28"/>
              </w:rPr>
              <w:t>…</w:t>
            </w:r>
            <w:r w:rsidRPr="00C62EA7">
              <w:rPr>
                <w:szCs w:val="28"/>
              </w:rPr>
              <w:t>…</w:t>
            </w:r>
            <w:r w:rsidRPr="00C62EA7">
              <w:rPr>
                <w:color w:val="000000" w:themeColor="text1"/>
                <w:szCs w:val="28"/>
              </w:rPr>
              <w:t>……</w:t>
            </w:r>
            <w:r w:rsidRPr="00C62EA7">
              <w:rPr>
                <w:b/>
                <w:color w:val="000000" w:themeColor="text1"/>
                <w:szCs w:val="28"/>
              </w:rPr>
              <w:t>2</w:t>
            </w:r>
            <w:r w:rsidR="003D2B06" w:rsidRPr="00C62EA7">
              <w:rPr>
                <w:b/>
                <w:color w:val="000000" w:themeColor="text1"/>
                <w:szCs w:val="28"/>
              </w:rPr>
              <w:t>47</w:t>
            </w:r>
          </w:p>
        </w:tc>
      </w:tr>
      <w:tr w:rsidR="00BD0A2F" w:rsidRPr="00C62EA7" w14:paraId="35E0A838" w14:textId="77777777" w:rsidTr="000C6248">
        <w:tc>
          <w:tcPr>
            <w:tcW w:w="9781" w:type="dxa"/>
            <w:gridSpan w:val="2"/>
          </w:tcPr>
          <w:p w14:paraId="3A38F375" w14:textId="77777777" w:rsidR="00BD0A2F" w:rsidRPr="00C62EA7" w:rsidRDefault="00BD0A2F" w:rsidP="00BD0A2F">
            <w:pPr>
              <w:rPr>
                <w:rStyle w:val="af1"/>
                <w:color w:val="000000" w:themeColor="text1"/>
                <w:sz w:val="14"/>
                <w:szCs w:val="14"/>
                <w:u w:val="none"/>
              </w:rPr>
            </w:pPr>
          </w:p>
        </w:tc>
      </w:tr>
      <w:tr w:rsidR="00BD0A2F" w:rsidRPr="00C62EA7" w14:paraId="69EC9746" w14:textId="77777777" w:rsidTr="000C6248">
        <w:tc>
          <w:tcPr>
            <w:tcW w:w="426" w:type="dxa"/>
          </w:tcPr>
          <w:p w14:paraId="06A24896" w14:textId="77777777" w:rsidR="00BD0A2F" w:rsidRPr="00C62EA7" w:rsidRDefault="00BD0A2F" w:rsidP="00BD0A2F">
            <w:pPr>
              <w:rPr>
                <w:color w:val="000000" w:themeColor="text1"/>
                <w:sz w:val="28"/>
              </w:rPr>
            </w:pPr>
          </w:p>
        </w:tc>
        <w:tc>
          <w:tcPr>
            <w:tcW w:w="9355" w:type="dxa"/>
          </w:tcPr>
          <w:p w14:paraId="1AC7469C" w14:textId="77777777" w:rsidR="00BD0A2F" w:rsidRPr="00C62EA7" w:rsidRDefault="00BD0A2F" w:rsidP="00FC1478">
            <w:pPr>
              <w:rPr>
                <w:rStyle w:val="af1"/>
                <w:color w:val="000000" w:themeColor="text1"/>
                <w:u w:val="none"/>
              </w:rPr>
            </w:pPr>
            <w:r w:rsidRPr="00C62EA7">
              <w:rPr>
                <w:rStyle w:val="af1"/>
                <w:color w:val="000000" w:themeColor="text1"/>
                <w:u w:val="none"/>
              </w:rPr>
              <w:t xml:space="preserve">26.1.  </w:t>
            </w:r>
            <w:hyperlink w:anchor="_Отчет_о_достигнутых_22" w:history="1">
              <w:r w:rsidRPr="00C62EA7">
                <w:rPr>
                  <w:rStyle w:val="af1"/>
                  <w:color w:val="000000" w:themeColor="text1"/>
                  <w:u w:val="none"/>
                </w:rPr>
                <w:t>Отчет о достигнутых значениях показателей государственной</w:t>
              </w:r>
              <w:r w:rsidRPr="00C62EA7">
                <w:rPr>
                  <w:rStyle w:val="af1"/>
                  <w:color w:val="000000" w:themeColor="text1"/>
                  <w:u w:val="none"/>
                </w:rPr>
                <w:br/>
                <w:t>программы Кабардино-Балкарской Республики «Развитие молодежной политики</w:t>
              </w:r>
              <w:r w:rsidRPr="00C62EA7">
                <w:rPr>
                  <w:rStyle w:val="af1"/>
                  <w:color w:val="000000" w:themeColor="text1"/>
                  <w:u w:val="none"/>
                </w:rPr>
                <w:br/>
                <w:t>в Кабардино-Балкарской Республике» за 2025 год</w:t>
              </w:r>
            </w:hyperlink>
            <w:r w:rsidR="003D2B06" w:rsidRPr="00C62EA7">
              <w:rPr>
                <w:rStyle w:val="af1"/>
                <w:color w:val="000000" w:themeColor="text1"/>
                <w:u w:val="none"/>
              </w:rPr>
              <w:t xml:space="preserve">  </w:t>
            </w:r>
            <w:r w:rsidRPr="00C62EA7">
              <w:rPr>
                <w:rStyle w:val="af1"/>
                <w:color w:val="000000" w:themeColor="text1"/>
                <w:u w:val="none"/>
              </w:rPr>
              <w:t>.…….………….……………………</w:t>
            </w:r>
            <w:r w:rsidR="003D2B06" w:rsidRPr="00C62EA7">
              <w:rPr>
                <w:rStyle w:val="af1"/>
                <w:color w:val="000000" w:themeColor="text1"/>
                <w:u w:val="none"/>
              </w:rPr>
              <w:t>25</w:t>
            </w:r>
            <w:r w:rsidR="00FC1478" w:rsidRPr="00C62EA7">
              <w:rPr>
                <w:rStyle w:val="af1"/>
                <w:color w:val="000000" w:themeColor="text1"/>
                <w:u w:val="none"/>
              </w:rPr>
              <w:t>7</w:t>
            </w:r>
          </w:p>
        </w:tc>
      </w:tr>
    </w:tbl>
    <w:p w14:paraId="34745902" w14:textId="77777777" w:rsidR="00BA009E" w:rsidRPr="00C62EA7" w:rsidRDefault="00BA009E" w:rsidP="00BA009E">
      <w:pPr>
        <w:rPr>
          <w:color w:val="000000" w:themeColor="text1"/>
          <w:sz w:val="28"/>
        </w:rPr>
      </w:pPr>
    </w:p>
    <w:p w14:paraId="6E876FE0" w14:textId="77777777" w:rsidR="00BA009E" w:rsidRPr="00C62EA7" w:rsidRDefault="00BA009E" w:rsidP="00BA009E">
      <w:pPr>
        <w:rPr>
          <w:color w:val="000000" w:themeColor="text1"/>
          <w:sz w:val="28"/>
        </w:rPr>
      </w:pPr>
    </w:p>
    <w:p w14:paraId="5CDBCF85" w14:textId="77777777" w:rsidR="00BA009E" w:rsidRPr="00C62EA7" w:rsidRDefault="00BA009E" w:rsidP="00BA009E">
      <w:pPr>
        <w:rPr>
          <w:color w:val="000000" w:themeColor="text1"/>
          <w:sz w:val="28"/>
        </w:rPr>
      </w:pPr>
    </w:p>
    <w:p w14:paraId="77B517ED" w14:textId="77777777" w:rsidR="00A276C6" w:rsidRPr="00C62EA7" w:rsidRDefault="00A276C6" w:rsidP="00BA009E">
      <w:pPr>
        <w:pStyle w:val="23"/>
        <w:rPr>
          <w:sz w:val="26"/>
          <w:szCs w:val="26"/>
        </w:rPr>
      </w:pPr>
    </w:p>
    <w:p w14:paraId="7963CD8A" w14:textId="77777777" w:rsidR="00BA009E" w:rsidRPr="00C62EA7" w:rsidRDefault="00BA009E" w:rsidP="00BA009E"/>
    <w:p w14:paraId="04D11D73" w14:textId="77777777" w:rsidR="00BD0A2F" w:rsidRPr="00C62EA7" w:rsidRDefault="00BD0A2F" w:rsidP="00BA009E"/>
    <w:p w14:paraId="6563710F" w14:textId="77777777" w:rsidR="00BD0A2F" w:rsidRPr="00C62EA7" w:rsidRDefault="00BD0A2F" w:rsidP="00BA009E"/>
    <w:p w14:paraId="32F533B4" w14:textId="77777777" w:rsidR="00BD0A2F" w:rsidRPr="00C62EA7" w:rsidRDefault="00BD0A2F" w:rsidP="00BA009E"/>
    <w:p w14:paraId="03CD3F69" w14:textId="77777777" w:rsidR="00BD0A2F" w:rsidRPr="00C62EA7" w:rsidRDefault="00BD0A2F" w:rsidP="00BA009E"/>
    <w:p w14:paraId="74064967" w14:textId="77777777" w:rsidR="00BD0A2F" w:rsidRPr="00C62EA7" w:rsidRDefault="00BD0A2F" w:rsidP="00BA009E"/>
    <w:p w14:paraId="303ADF58" w14:textId="77777777" w:rsidR="00BD0A2F" w:rsidRPr="00C62EA7" w:rsidRDefault="00BD0A2F" w:rsidP="00BA009E"/>
    <w:p w14:paraId="5D96EE3C" w14:textId="77777777" w:rsidR="00BD0A2F" w:rsidRPr="00C62EA7" w:rsidRDefault="00BD0A2F" w:rsidP="00BA009E"/>
    <w:p w14:paraId="023E67A4" w14:textId="77777777" w:rsidR="00BD0A2F" w:rsidRPr="00C62EA7" w:rsidRDefault="00BD0A2F" w:rsidP="00BA009E"/>
    <w:p w14:paraId="2F1AAB03" w14:textId="77777777" w:rsidR="00BD0A2F" w:rsidRPr="00C62EA7" w:rsidRDefault="00BD0A2F" w:rsidP="00BA009E"/>
    <w:p w14:paraId="2D1F60EB" w14:textId="77777777" w:rsidR="00BD0A2F" w:rsidRPr="00C62EA7" w:rsidRDefault="00BD0A2F" w:rsidP="00BA009E"/>
    <w:p w14:paraId="27D5E526" w14:textId="77777777" w:rsidR="00BD0A2F" w:rsidRPr="00C62EA7" w:rsidRDefault="00BD0A2F" w:rsidP="00BA009E"/>
    <w:p w14:paraId="53C4AB1C" w14:textId="77777777" w:rsidR="00BD0A2F" w:rsidRPr="00C62EA7" w:rsidRDefault="00BD0A2F" w:rsidP="00BA009E"/>
    <w:p w14:paraId="3AE535E0" w14:textId="77777777" w:rsidR="00BD0A2F" w:rsidRPr="00C62EA7" w:rsidRDefault="00BD0A2F" w:rsidP="00BA009E"/>
    <w:p w14:paraId="0650B103" w14:textId="77777777" w:rsidR="00BD0A2F" w:rsidRPr="00C62EA7" w:rsidRDefault="00BD0A2F" w:rsidP="00BA009E"/>
    <w:p w14:paraId="60A38360" w14:textId="77777777" w:rsidR="00BD0A2F" w:rsidRPr="00C62EA7" w:rsidRDefault="00BD0A2F" w:rsidP="00BA009E"/>
    <w:p w14:paraId="7BF3D80E" w14:textId="77777777" w:rsidR="00BD0A2F" w:rsidRPr="00C62EA7" w:rsidRDefault="00BD0A2F" w:rsidP="00BA009E"/>
    <w:p w14:paraId="54B49DA7" w14:textId="77777777" w:rsidR="00BD0A2F" w:rsidRDefault="00BD0A2F" w:rsidP="00BA009E"/>
    <w:p w14:paraId="3010E038" w14:textId="77777777" w:rsidR="00C62EA7" w:rsidRPr="00C62EA7" w:rsidRDefault="00C62EA7" w:rsidP="00BA009E"/>
    <w:p w14:paraId="127681F0" w14:textId="77777777" w:rsidR="00BA009E" w:rsidRPr="00C62EA7" w:rsidRDefault="00BA009E" w:rsidP="00BA009E"/>
    <w:p w14:paraId="67639380" w14:textId="77777777" w:rsidR="00C063DB" w:rsidRPr="00C62EA7" w:rsidRDefault="00F94A02" w:rsidP="00BA009E">
      <w:pPr>
        <w:pStyle w:val="2"/>
        <w:jc w:val="center"/>
        <w:rPr>
          <w:b/>
        </w:rPr>
      </w:pPr>
      <w:bookmarkStart w:id="0" w:name="_Информация_о_реализации"/>
      <w:bookmarkEnd w:id="0"/>
      <w:r w:rsidRPr="00C62EA7">
        <w:rPr>
          <w:b/>
        </w:rPr>
        <w:lastRenderedPageBreak/>
        <w:t>Информация о реализации государственной программы</w:t>
      </w:r>
    </w:p>
    <w:p w14:paraId="721E81FE" w14:textId="77777777" w:rsidR="00C063DB" w:rsidRPr="00C62EA7" w:rsidRDefault="00F94A02" w:rsidP="00BA009E">
      <w:pPr>
        <w:pStyle w:val="2"/>
        <w:jc w:val="center"/>
        <w:rPr>
          <w:b/>
        </w:rPr>
      </w:pPr>
      <w:bookmarkStart w:id="1" w:name="_Toc224039792"/>
      <w:r w:rsidRPr="00C62EA7">
        <w:rPr>
          <w:b/>
        </w:rPr>
        <w:t xml:space="preserve">Кабардино-Балкарской Республики </w:t>
      </w:r>
      <w:r w:rsidR="000F3468" w:rsidRPr="00C62EA7">
        <w:rPr>
          <w:b/>
        </w:rPr>
        <w:t>«</w:t>
      </w:r>
      <w:r w:rsidR="00CD7194" w:rsidRPr="00C62EA7">
        <w:rPr>
          <w:b/>
        </w:rPr>
        <w:t>Развитие здравоохранения</w:t>
      </w:r>
      <w:bookmarkEnd w:id="1"/>
    </w:p>
    <w:p w14:paraId="176DEE14" w14:textId="77777777" w:rsidR="0024461F" w:rsidRPr="00C62EA7" w:rsidRDefault="00CD7194" w:rsidP="00BA009E">
      <w:pPr>
        <w:pStyle w:val="2"/>
        <w:jc w:val="center"/>
        <w:rPr>
          <w:b/>
        </w:rPr>
      </w:pPr>
      <w:bookmarkStart w:id="2" w:name="_Toc224039793"/>
      <w:r w:rsidRPr="00C62EA7">
        <w:rPr>
          <w:b/>
        </w:rPr>
        <w:t>в Кабардино-Балкарской Республике</w:t>
      </w:r>
      <w:r w:rsidR="000F3468" w:rsidRPr="00C62EA7">
        <w:rPr>
          <w:b/>
        </w:rPr>
        <w:t>»</w:t>
      </w:r>
      <w:r w:rsidRPr="00C62EA7">
        <w:rPr>
          <w:b/>
        </w:rPr>
        <w:t xml:space="preserve"> в 20</w:t>
      </w:r>
      <w:r w:rsidR="00C97378" w:rsidRPr="00C62EA7">
        <w:rPr>
          <w:b/>
        </w:rPr>
        <w:t>2</w:t>
      </w:r>
      <w:r w:rsidR="00BA009E" w:rsidRPr="00C62EA7">
        <w:rPr>
          <w:b/>
        </w:rPr>
        <w:t>5</w:t>
      </w:r>
      <w:r w:rsidRPr="00C62EA7">
        <w:rPr>
          <w:b/>
        </w:rPr>
        <w:t xml:space="preserve"> году</w:t>
      </w:r>
      <w:bookmarkEnd w:id="2"/>
    </w:p>
    <w:p w14:paraId="6F533208" w14:textId="77777777" w:rsidR="00C063DB" w:rsidRPr="00C62EA7" w:rsidRDefault="007B407D" w:rsidP="00C063DB">
      <w:pPr>
        <w:jc w:val="center"/>
        <w:rPr>
          <w:szCs w:val="26"/>
        </w:rPr>
      </w:pPr>
      <w:r w:rsidRPr="00C62EA7">
        <w:rPr>
          <w:szCs w:val="26"/>
        </w:rPr>
        <w:t xml:space="preserve">(по </w:t>
      </w:r>
      <w:r w:rsidR="009438F9" w:rsidRPr="00C62EA7">
        <w:rPr>
          <w:szCs w:val="26"/>
        </w:rPr>
        <w:t>данным</w:t>
      </w:r>
      <w:r w:rsidR="007257D3" w:rsidRPr="00C62EA7">
        <w:rPr>
          <w:szCs w:val="26"/>
        </w:rPr>
        <w:t xml:space="preserve"> </w:t>
      </w:r>
      <w:r w:rsidR="00BB2EC4" w:rsidRPr="00C62EA7">
        <w:rPr>
          <w:szCs w:val="26"/>
        </w:rPr>
        <w:t>ответственного исполнителя</w:t>
      </w:r>
      <w:r w:rsidR="002C0BBF" w:rsidRPr="00C62EA7">
        <w:rPr>
          <w:szCs w:val="26"/>
        </w:rPr>
        <w:t xml:space="preserve"> - </w:t>
      </w:r>
      <w:r w:rsidRPr="00C62EA7">
        <w:rPr>
          <w:szCs w:val="26"/>
        </w:rPr>
        <w:t>Министерства здравоохранения</w:t>
      </w:r>
    </w:p>
    <w:p w14:paraId="65B342A8" w14:textId="77777777" w:rsidR="007B407D" w:rsidRPr="00C62EA7" w:rsidRDefault="007B407D" w:rsidP="00C063DB">
      <w:pPr>
        <w:jc w:val="center"/>
        <w:rPr>
          <w:szCs w:val="26"/>
        </w:rPr>
      </w:pPr>
      <w:r w:rsidRPr="00C62EA7">
        <w:rPr>
          <w:szCs w:val="26"/>
        </w:rPr>
        <w:t>К</w:t>
      </w:r>
      <w:r w:rsidR="009438F9" w:rsidRPr="00C62EA7">
        <w:rPr>
          <w:szCs w:val="26"/>
        </w:rPr>
        <w:t>абардино-</w:t>
      </w:r>
      <w:r w:rsidRPr="00C62EA7">
        <w:rPr>
          <w:szCs w:val="26"/>
        </w:rPr>
        <w:t>Б</w:t>
      </w:r>
      <w:r w:rsidR="009438F9" w:rsidRPr="00C62EA7">
        <w:rPr>
          <w:szCs w:val="26"/>
        </w:rPr>
        <w:t xml:space="preserve">алкарской </w:t>
      </w:r>
      <w:r w:rsidRPr="00C62EA7">
        <w:rPr>
          <w:szCs w:val="26"/>
        </w:rPr>
        <w:t>Р</w:t>
      </w:r>
      <w:r w:rsidR="009438F9" w:rsidRPr="00C62EA7">
        <w:rPr>
          <w:szCs w:val="26"/>
        </w:rPr>
        <w:t>еспублики</w:t>
      </w:r>
      <w:r w:rsidRPr="00C62EA7">
        <w:rPr>
          <w:szCs w:val="26"/>
        </w:rPr>
        <w:t>)</w:t>
      </w:r>
    </w:p>
    <w:p w14:paraId="29111AA6" w14:textId="77777777" w:rsidR="00CD7194" w:rsidRPr="00C62EA7" w:rsidRDefault="00CD7194" w:rsidP="00326ECD">
      <w:pPr>
        <w:ind w:firstLine="709"/>
        <w:jc w:val="center"/>
        <w:rPr>
          <w:sz w:val="26"/>
          <w:szCs w:val="26"/>
        </w:rPr>
      </w:pPr>
    </w:p>
    <w:p w14:paraId="10381033" w14:textId="77777777" w:rsidR="00052602" w:rsidRPr="00C62EA7" w:rsidRDefault="002B7F3B" w:rsidP="00BD0A2F">
      <w:pPr>
        <w:autoSpaceDE w:val="0"/>
        <w:autoSpaceDN w:val="0"/>
        <w:adjustRightInd w:val="0"/>
        <w:ind w:firstLine="709"/>
        <w:jc w:val="both"/>
        <w:rPr>
          <w:sz w:val="28"/>
          <w:szCs w:val="28"/>
        </w:rPr>
      </w:pPr>
      <w:r w:rsidRPr="00C62EA7">
        <w:rPr>
          <w:sz w:val="28"/>
          <w:szCs w:val="28"/>
        </w:rPr>
        <w:t xml:space="preserve">Государственная программа Кабардино-Балкарской Республики </w:t>
      </w:r>
      <w:r w:rsidR="000F3468" w:rsidRPr="00C62EA7">
        <w:rPr>
          <w:sz w:val="28"/>
          <w:szCs w:val="28"/>
        </w:rPr>
        <w:t>«</w:t>
      </w:r>
      <w:r w:rsidRPr="00C62EA7">
        <w:rPr>
          <w:sz w:val="28"/>
          <w:szCs w:val="28"/>
        </w:rPr>
        <w:t>Развитие здравоохранения в Кабардино-Балкарской Республике</w:t>
      </w:r>
      <w:r w:rsidR="000F3468" w:rsidRPr="00C62EA7">
        <w:rPr>
          <w:sz w:val="28"/>
          <w:szCs w:val="28"/>
        </w:rPr>
        <w:t>»</w:t>
      </w:r>
      <w:r w:rsidRPr="00C62EA7">
        <w:rPr>
          <w:sz w:val="28"/>
          <w:szCs w:val="28"/>
        </w:rPr>
        <w:t xml:space="preserve"> утверждена постановлением Правительства Каба</w:t>
      </w:r>
      <w:r w:rsidR="00052602" w:rsidRPr="00C62EA7">
        <w:rPr>
          <w:sz w:val="28"/>
          <w:szCs w:val="28"/>
        </w:rPr>
        <w:t>рдино-Балкарской Республики от 23</w:t>
      </w:r>
      <w:r w:rsidR="00AB6691" w:rsidRPr="00C62EA7">
        <w:rPr>
          <w:sz w:val="28"/>
          <w:szCs w:val="28"/>
        </w:rPr>
        <w:t xml:space="preserve"> октября </w:t>
      </w:r>
      <w:r w:rsidR="00AC1C76" w:rsidRPr="00C62EA7">
        <w:rPr>
          <w:sz w:val="28"/>
          <w:szCs w:val="28"/>
        </w:rPr>
        <w:t>20</w:t>
      </w:r>
      <w:r w:rsidR="00AB6691" w:rsidRPr="00C62EA7">
        <w:rPr>
          <w:sz w:val="28"/>
          <w:szCs w:val="28"/>
        </w:rPr>
        <w:t>19 г.</w:t>
      </w:r>
      <w:r w:rsidR="00052602" w:rsidRPr="00C62EA7">
        <w:rPr>
          <w:sz w:val="28"/>
          <w:szCs w:val="28"/>
        </w:rPr>
        <w:t xml:space="preserve"> № 184-ПП </w:t>
      </w:r>
      <w:r w:rsidR="000F3468" w:rsidRPr="00C62EA7">
        <w:rPr>
          <w:sz w:val="28"/>
          <w:szCs w:val="28"/>
        </w:rPr>
        <w:t>«</w:t>
      </w:r>
      <w:r w:rsidR="00052602" w:rsidRPr="00C62EA7">
        <w:rPr>
          <w:sz w:val="28"/>
          <w:szCs w:val="28"/>
        </w:rPr>
        <w:t xml:space="preserve">О государственной программе Кабардино-Балкарской Республики </w:t>
      </w:r>
      <w:r w:rsidR="000F3468" w:rsidRPr="00C62EA7">
        <w:rPr>
          <w:sz w:val="28"/>
          <w:szCs w:val="28"/>
        </w:rPr>
        <w:t>«</w:t>
      </w:r>
      <w:r w:rsidR="00052602" w:rsidRPr="00C62EA7">
        <w:rPr>
          <w:sz w:val="28"/>
          <w:szCs w:val="28"/>
        </w:rPr>
        <w:t>Развитие здравоохранения в Кабардино-Балкарской Республике</w:t>
      </w:r>
      <w:r w:rsidR="000F3468" w:rsidRPr="00C62EA7">
        <w:rPr>
          <w:sz w:val="28"/>
          <w:szCs w:val="28"/>
        </w:rPr>
        <w:t>»</w:t>
      </w:r>
      <w:r w:rsidR="00BD6AAC" w:rsidRPr="00C62EA7">
        <w:rPr>
          <w:sz w:val="28"/>
          <w:szCs w:val="28"/>
        </w:rPr>
        <w:t xml:space="preserve"> (далее – государственная программа)</w:t>
      </w:r>
      <w:r w:rsidR="00052602" w:rsidRPr="00C62EA7">
        <w:rPr>
          <w:sz w:val="28"/>
          <w:szCs w:val="28"/>
        </w:rPr>
        <w:t>.</w:t>
      </w:r>
    </w:p>
    <w:p w14:paraId="51D2295A" w14:textId="77777777" w:rsidR="00BD0A2F" w:rsidRPr="00C62EA7" w:rsidRDefault="00BD6AAC" w:rsidP="00BD0A2F">
      <w:pPr>
        <w:autoSpaceDE w:val="0"/>
        <w:autoSpaceDN w:val="0"/>
        <w:adjustRightInd w:val="0"/>
        <w:ind w:firstLine="709"/>
        <w:jc w:val="both"/>
        <w:rPr>
          <w:sz w:val="28"/>
          <w:szCs w:val="28"/>
        </w:rPr>
      </w:pPr>
      <w:r w:rsidRPr="00C62EA7">
        <w:rPr>
          <w:sz w:val="28"/>
          <w:szCs w:val="28"/>
        </w:rPr>
        <w:t>Паспорт государственной программы утвержден распоряжением Правительства Кабардино-Балкарской Республики от 27</w:t>
      </w:r>
      <w:r w:rsidR="00872D37" w:rsidRPr="00C62EA7">
        <w:rPr>
          <w:sz w:val="28"/>
          <w:szCs w:val="28"/>
        </w:rPr>
        <w:t xml:space="preserve"> </w:t>
      </w:r>
      <w:r w:rsidRPr="00C62EA7">
        <w:rPr>
          <w:sz w:val="28"/>
          <w:szCs w:val="28"/>
        </w:rPr>
        <w:t>апреля 2024 г.  № 254-рп.</w:t>
      </w:r>
    </w:p>
    <w:p w14:paraId="06893DB6" w14:textId="77777777" w:rsidR="00BD6AAC" w:rsidRPr="00C62EA7" w:rsidRDefault="00EB6BB6" w:rsidP="00BD0A2F">
      <w:pPr>
        <w:autoSpaceDE w:val="0"/>
        <w:autoSpaceDN w:val="0"/>
        <w:adjustRightInd w:val="0"/>
        <w:ind w:firstLine="709"/>
        <w:jc w:val="both"/>
        <w:rPr>
          <w:sz w:val="28"/>
          <w:szCs w:val="28"/>
        </w:rPr>
      </w:pPr>
      <w:r w:rsidRPr="00C62EA7">
        <w:rPr>
          <w:sz w:val="28"/>
          <w:szCs w:val="28"/>
        </w:rPr>
        <w:t>Цел</w:t>
      </w:r>
      <w:r w:rsidR="00BD6AAC" w:rsidRPr="00C62EA7">
        <w:rPr>
          <w:sz w:val="28"/>
          <w:szCs w:val="28"/>
        </w:rPr>
        <w:t xml:space="preserve">ями </w:t>
      </w:r>
      <w:r w:rsidRPr="00C62EA7">
        <w:rPr>
          <w:sz w:val="28"/>
          <w:szCs w:val="28"/>
        </w:rPr>
        <w:t>государственной программы явля</w:t>
      </w:r>
      <w:r w:rsidR="00BD6AAC" w:rsidRPr="00C62EA7">
        <w:rPr>
          <w:sz w:val="28"/>
          <w:szCs w:val="28"/>
        </w:rPr>
        <w:t>ют</w:t>
      </w:r>
      <w:r w:rsidRPr="00C62EA7">
        <w:rPr>
          <w:sz w:val="28"/>
          <w:szCs w:val="28"/>
        </w:rPr>
        <w:t>ся</w:t>
      </w:r>
      <w:r w:rsidR="00BD6AAC" w:rsidRPr="00C62EA7">
        <w:rPr>
          <w:sz w:val="28"/>
          <w:szCs w:val="28"/>
        </w:rPr>
        <w:t>:</w:t>
      </w:r>
    </w:p>
    <w:p w14:paraId="5A1124B1" w14:textId="77777777" w:rsidR="00BD6AAC" w:rsidRPr="00C62EA7" w:rsidRDefault="00BD6AAC" w:rsidP="00BD0A2F">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повышение ожидаемой продолжительности жизни до 79,3 лет к 2030</w:t>
      </w:r>
      <w:r w:rsidR="0059453E" w:rsidRPr="00C62EA7">
        <w:rPr>
          <w:rFonts w:eastAsiaTheme="minorHAnsi"/>
          <w:sz w:val="28"/>
          <w:szCs w:val="28"/>
          <w:lang w:eastAsia="en-US"/>
        </w:rPr>
        <w:t xml:space="preserve"> </w:t>
      </w:r>
      <w:r w:rsidRPr="00C62EA7">
        <w:rPr>
          <w:rFonts w:eastAsiaTheme="minorHAnsi"/>
          <w:sz w:val="28"/>
          <w:szCs w:val="28"/>
          <w:lang w:eastAsia="en-US"/>
        </w:rPr>
        <w:t>году;</w:t>
      </w:r>
    </w:p>
    <w:p w14:paraId="5EB96F45" w14:textId="77777777" w:rsidR="00BD6AAC" w:rsidRPr="00C62EA7" w:rsidRDefault="00BD6AAC" w:rsidP="0059453E">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снижение смертности от всех причин до 8,0 на 1000 населения к 2030 году;</w:t>
      </w:r>
    </w:p>
    <w:p w14:paraId="0AEE8329" w14:textId="77777777" w:rsidR="00EB6BB6" w:rsidRPr="00C62EA7" w:rsidRDefault="00BD6AAC" w:rsidP="0059453E">
      <w:pPr>
        <w:autoSpaceDE w:val="0"/>
        <w:autoSpaceDN w:val="0"/>
        <w:adjustRightInd w:val="0"/>
        <w:ind w:firstLine="709"/>
        <w:jc w:val="both"/>
        <w:rPr>
          <w:sz w:val="28"/>
          <w:szCs w:val="28"/>
        </w:rPr>
      </w:pPr>
      <w:r w:rsidRPr="00C62EA7">
        <w:rPr>
          <w:rFonts w:eastAsiaTheme="minorHAnsi"/>
          <w:sz w:val="28"/>
          <w:szCs w:val="28"/>
          <w:lang w:eastAsia="en-US"/>
        </w:rPr>
        <w:t>повышение удовлетворенности населения медицинской помощью до 70% к 2030 году</w:t>
      </w:r>
      <w:r w:rsidR="00052602" w:rsidRPr="00C62EA7">
        <w:rPr>
          <w:sz w:val="28"/>
          <w:szCs w:val="28"/>
        </w:rPr>
        <w:t>.</w:t>
      </w:r>
    </w:p>
    <w:p w14:paraId="7B2A6E3E" w14:textId="77777777" w:rsidR="00777292" w:rsidRPr="00C62EA7" w:rsidRDefault="00777292" w:rsidP="0059453E">
      <w:pPr>
        <w:autoSpaceDE w:val="0"/>
        <w:autoSpaceDN w:val="0"/>
        <w:adjustRightInd w:val="0"/>
        <w:ind w:firstLine="709"/>
        <w:jc w:val="both"/>
        <w:rPr>
          <w:bCs/>
          <w:sz w:val="28"/>
          <w:szCs w:val="28"/>
        </w:rPr>
      </w:pPr>
      <w:r w:rsidRPr="00C62EA7">
        <w:rPr>
          <w:bCs/>
          <w:sz w:val="28"/>
          <w:szCs w:val="28"/>
        </w:rPr>
        <w:t xml:space="preserve">В состав </w:t>
      </w:r>
      <w:r w:rsidR="007C2BCE" w:rsidRPr="00C62EA7">
        <w:rPr>
          <w:bCs/>
          <w:sz w:val="28"/>
          <w:szCs w:val="28"/>
        </w:rPr>
        <w:t>государственной программы</w:t>
      </w:r>
      <w:r w:rsidRPr="00C62EA7">
        <w:rPr>
          <w:bCs/>
          <w:sz w:val="28"/>
          <w:szCs w:val="28"/>
        </w:rPr>
        <w:t xml:space="preserve"> включены следующие</w:t>
      </w:r>
      <w:r w:rsidR="00BD6AAC" w:rsidRPr="00C62EA7">
        <w:rPr>
          <w:bCs/>
          <w:sz w:val="28"/>
          <w:szCs w:val="28"/>
        </w:rPr>
        <w:t xml:space="preserve"> направления (</w:t>
      </w:r>
      <w:r w:rsidRPr="00C62EA7">
        <w:rPr>
          <w:bCs/>
          <w:sz w:val="28"/>
          <w:szCs w:val="28"/>
        </w:rPr>
        <w:t>подпрограммы</w:t>
      </w:r>
      <w:r w:rsidR="00BD6AAC" w:rsidRPr="00C62EA7">
        <w:rPr>
          <w:bCs/>
          <w:sz w:val="28"/>
          <w:szCs w:val="28"/>
        </w:rPr>
        <w:t>)</w:t>
      </w:r>
      <w:r w:rsidRPr="00C62EA7">
        <w:rPr>
          <w:bCs/>
          <w:sz w:val="28"/>
          <w:szCs w:val="28"/>
        </w:rPr>
        <w:t>:</w:t>
      </w:r>
    </w:p>
    <w:p w14:paraId="25D44320" w14:textId="77777777" w:rsidR="0045628A" w:rsidRPr="00C62EA7" w:rsidRDefault="000F3468" w:rsidP="0059453E">
      <w:pPr>
        <w:autoSpaceDE w:val="0"/>
        <w:autoSpaceDN w:val="0"/>
        <w:adjustRightInd w:val="0"/>
        <w:ind w:firstLine="709"/>
        <w:jc w:val="both"/>
        <w:rPr>
          <w:rFonts w:eastAsiaTheme="minorHAnsi"/>
          <w:sz w:val="28"/>
          <w:szCs w:val="28"/>
          <w:lang w:eastAsia="en-US"/>
        </w:rPr>
      </w:pPr>
      <w:r w:rsidRPr="00C62EA7">
        <w:rPr>
          <w:sz w:val="28"/>
          <w:szCs w:val="28"/>
        </w:rPr>
        <w:t>«</w:t>
      </w:r>
      <w:r w:rsidR="00B84C73" w:rsidRPr="00C62EA7">
        <w:rPr>
          <w:rFonts w:eastAsiaTheme="minorHAnsi"/>
          <w:sz w:val="28"/>
          <w:szCs w:val="28"/>
          <w:lang w:eastAsia="en-US"/>
        </w:rPr>
        <w:t>Совершенствование оказания медицинской помощи, включая профилактику заболеваний и формирование здорового образа жизни</w:t>
      </w:r>
      <w:r w:rsidRPr="00C62EA7">
        <w:rPr>
          <w:sz w:val="28"/>
          <w:szCs w:val="28"/>
        </w:rPr>
        <w:t>»</w:t>
      </w:r>
      <w:r w:rsidR="0045628A" w:rsidRPr="00C62EA7">
        <w:rPr>
          <w:sz w:val="28"/>
          <w:szCs w:val="28"/>
        </w:rPr>
        <w:t>;</w:t>
      </w:r>
    </w:p>
    <w:p w14:paraId="5B1FED2D" w14:textId="77777777" w:rsidR="0045628A" w:rsidRPr="00C62EA7" w:rsidRDefault="000F3468" w:rsidP="0059453E">
      <w:pPr>
        <w:autoSpaceDE w:val="0"/>
        <w:autoSpaceDN w:val="0"/>
        <w:adjustRightInd w:val="0"/>
        <w:ind w:firstLine="709"/>
        <w:jc w:val="both"/>
        <w:rPr>
          <w:sz w:val="28"/>
          <w:szCs w:val="28"/>
        </w:rPr>
      </w:pPr>
      <w:r w:rsidRPr="00C62EA7">
        <w:rPr>
          <w:sz w:val="28"/>
          <w:szCs w:val="28"/>
        </w:rPr>
        <w:t>«</w:t>
      </w:r>
      <w:r w:rsidR="00B84C73" w:rsidRPr="00C62EA7">
        <w:rPr>
          <w:rFonts w:eastAsiaTheme="minorHAnsi"/>
          <w:sz w:val="28"/>
          <w:szCs w:val="28"/>
          <w:lang w:eastAsia="en-US"/>
        </w:rPr>
        <w:t>Развитие медицинской реабилитации и санаторно-курортного лечения, в том числе детей</w:t>
      </w:r>
      <w:r w:rsidRPr="00C62EA7">
        <w:rPr>
          <w:sz w:val="28"/>
          <w:szCs w:val="28"/>
        </w:rPr>
        <w:t>»</w:t>
      </w:r>
      <w:r w:rsidR="0045628A" w:rsidRPr="00C62EA7">
        <w:rPr>
          <w:sz w:val="28"/>
          <w:szCs w:val="28"/>
        </w:rPr>
        <w:t>;</w:t>
      </w:r>
    </w:p>
    <w:p w14:paraId="72DACD48" w14:textId="77777777" w:rsidR="0045628A" w:rsidRPr="00C62EA7" w:rsidRDefault="000F3468" w:rsidP="0059453E">
      <w:pPr>
        <w:autoSpaceDE w:val="0"/>
        <w:autoSpaceDN w:val="0"/>
        <w:adjustRightInd w:val="0"/>
        <w:ind w:firstLine="709"/>
        <w:jc w:val="both"/>
        <w:rPr>
          <w:sz w:val="28"/>
          <w:szCs w:val="28"/>
        </w:rPr>
      </w:pPr>
      <w:r w:rsidRPr="00C62EA7">
        <w:rPr>
          <w:sz w:val="28"/>
          <w:szCs w:val="28"/>
        </w:rPr>
        <w:t>«</w:t>
      </w:r>
      <w:r w:rsidR="00B84C73" w:rsidRPr="00C62EA7">
        <w:rPr>
          <w:rFonts w:eastAsiaTheme="minorHAnsi"/>
          <w:sz w:val="28"/>
          <w:szCs w:val="28"/>
          <w:lang w:eastAsia="en-US"/>
        </w:rPr>
        <w:t>Развитие кадровых ресурсов в здравоохранении</w:t>
      </w:r>
      <w:r w:rsidRPr="00C62EA7">
        <w:rPr>
          <w:sz w:val="28"/>
          <w:szCs w:val="28"/>
        </w:rPr>
        <w:t>»</w:t>
      </w:r>
      <w:r w:rsidR="0045628A" w:rsidRPr="00C62EA7">
        <w:rPr>
          <w:sz w:val="28"/>
          <w:szCs w:val="28"/>
        </w:rPr>
        <w:t>;</w:t>
      </w:r>
    </w:p>
    <w:p w14:paraId="4F023F9D" w14:textId="77777777" w:rsidR="0045628A" w:rsidRPr="00C62EA7" w:rsidRDefault="000F3468" w:rsidP="0059453E">
      <w:pPr>
        <w:autoSpaceDE w:val="0"/>
        <w:autoSpaceDN w:val="0"/>
        <w:adjustRightInd w:val="0"/>
        <w:ind w:firstLine="709"/>
        <w:jc w:val="both"/>
        <w:rPr>
          <w:sz w:val="28"/>
          <w:szCs w:val="28"/>
        </w:rPr>
      </w:pPr>
      <w:r w:rsidRPr="00C62EA7">
        <w:rPr>
          <w:sz w:val="28"/>
          <w:szCs w:val="28"/>
        </w:rPr>
        <w:t>«</w:t>
      </w:r>
      <w:r w:rsidR="00B84C73" w:rsidRPr="00C62EA7">
        <w:rPr>
          <w:rFonts w:eastAsiaTheme="minorHAnsi"/>
          <w:sz w:val="28"/>
          <w:szCs w:val="28"/>
          <w:lang w:eastAsia="en-US"/>
        </w:rPr>
        <w:t>Экспертиза и контрольно-надзорные функции в сфере охраны здоровья</w:t>
      </w:r>
      <w:r w:rsidRPr="00C62EA7">
        <w:rPr>
          <w:sz w:val="28"/>
          <w:szCs w:val="28"/>
        </w:rPr>
        <w:t>»</w:t>
      </w:r>
      <w:r w:rsidR="0045628A" w:rsidRPr="00C62EA7">
        <w:rPr>
          <w:sz w:val="28"/>
          <w:szCs w:val="28"/>
        </w:rPr>
        <w:t>;</w:t>
      </w:r>
    </w:p>
    <w:p w14:paraId="244F38A3" w14:textId="77777777" w:rsidR="002B7F3B" w:rsidRPr="00C62EA7" w:rsidRDefault="000F3468" w:rsidP="00B84C73">
      <w:pPr>
        <w:autoSpaceDE w:val="0"/>
        <w:autoSpaceDN w:val="0"/>
        <w:adjustRightInd w:val="0"/>
        <w:ind w:firstLine="709"/>
        <w:jc w:val="both"/>
        <w:rPr>
          <w:sz w:val="28"/>
          <w:szCs w:val="28"/>
        </w:rPr>
      </w:pPr>
      <w:r w:rsidRPr="00C62EA7">
        <w:rPr>
          <w:sz w:val="28"/>
          <w:szCs w:val="28"/>
        </w:rPr>
        <w:t>«</w:t>
      </w:r>
      <w:r w:rsidR="0045628A" w:rsidRPr="00C62EA7">
        <w:rPr>
          <w:sz w:val="28"/>
          <w:szCs w:val="28"/>
        </w:rPr>
        <w:t>Информационные технологии и управление развитием отрасли</w:t>
      </w:r>
      <w:r w:rsidRPr="00C62EA7">
        <w:rPr>
          <w:sz w:val="28"/>
          <w:szCs w:val="28"/>
        </w:rPr>
        <w:t>»</w:t>
      </w:r>
      <w:r w:rsidR="0045628A" w:rsidRPr="00C62EA7">
        <w:rPr>
          <w:sz w:val="28"/>
          <w:szCs w:val="28"/>
        </w:rPr>
        <w:t>.</w:t>
      </w:r>
    </w:p>
    <w:p w14:paraId="0E3C8D73" w14:textId="77777777" w:rsidR="00DB10D5" w:rsidRPr="00C62EA7" w:rsidRDefault="00DB10D5" w:rsidP="00DB10D5">
      <w:pPr>
        <w:ind w:firstLine="709"/>
        <w:jc w:val="both"/>
        <w:rPr>
          <w:sz w:val="28"/>
          <w:szCs w:val="28"/>
        </w:rPr>
      </w:pPr>
      <w:r w:rsidRPr="00C62EA7">
        <w:rPr>
          <w:sz w:val="28"/>
          <w:szCs w:val="28"/>
        </w:rPr>
        <w:t>В Законе Кабардино-Балкарской Республики от 2</w:t>
      </w:r>
      <w:r w:rsidR="00B026AE" w:rsidRPr="00C62EA7">
        <w:rPr>
          <w:sz w:val="28"/>
          <w:szCs w:val="28"/>
        </w:rPr>
        <w:t>8</w:t>
      </w:r>
      <w:r w:rsidRPr="00C62EA7">
        <w:rPr>
          <w:sz w:val="28"/>
          <w:szCs w:val="28"/>
        </w:rPr>
        <w:t xml:space="preserve"> декабря 202</w:t>
      </w:r>
      <w:r w:rsidR="00B026AE" w:rsidRPr="00C62EA7">
        <w:rPr>
          <w:sz w:val="28"/>
          <w:szCs w:val="28"/>
        </w:rPr>
        <w:t>4 г. № 5</w:t>
      </w:r>
      <w:r w:rsidRPr="00C62EA7">
        <w:rPr>
          <w:sz w:val="28"/>
          <w:szCs w:val="28"/>
        </w:rPr>
        <w:t>2-РЗ «О республиканском бюджете Кабардино-Балкарской Республики на 202</w:t>
      </w:r>
      <w:r w:rsidR="00B026AE" w:rsidRPr="00C62EA7">
        <w:rPr>
          <w:sz w:val="28"/>
          <w:szCs w:val="28"/>
        </w:rPr>
        <w:t xml:space="preserve">5 </w:t>
      </w:r>
      <w:r w:rsidRPr="00C62EA7">
        <w:rPr>
          <w:sz w:val="28"/>
          <w:szCs w:val="28"/>
        </w:rPr>
        <w:t>год</w:t>
      </w:r>
      <w:r w:rsidR="0059453E" w:rsidRPr="00C62EA7">
        <w:rPr>
          <w:sz w:val="28"/>
          <w:szCs w:val="28"/>
        </w:rPr>
        <w:t xml:space="preserve"> </w:t>
      </w:r>
      <w:r w:rsidRPr="00C62EA7">
        <w:rPr>
          <w:sz w:val="28"/>
          <w:szCs w:val="28"/>
        </w:rPr>
        <w:t>и на плановый период 202</w:t>
      </w:r>
      <w:r w:rsidR="00B026AE" w:rsidRPr="00C62EA7">
        <w:rPr>
          <w:sz w:val="28"/>
          <w:szCs w:val="28"/>
        </w:rPr>
        <w:t xml:space="preserve">6 </w:t>
      </w:r>
      <w:r w:rsidRPr="00C62EA7">
        <w:rPr>
          <w:sz w:val="28"/>
          <w:szCs w:val="28"/>
        </w:rPr>
        <w:t>и 202</w:t>
      </w:r>
      <w:r w:rsidR="00B026AE" w:rsidRPr="00C62EA7">
        <w:rPr>
          <w:sz w:val="28"/>
          <w:szCs w:val="28"/>
        </w:rPr>
        <w:t>7</w:t>
      </w:r>
      <w:r w:rsidRPr="00C62EA7">
        <w:rPr>
          <w:sz w:val="28"/>
          <w:szCs w:val="28"/>
        </w:rPr>
        <w:t xml:space="preserve"> годов» на 1 января 202</w:t>
      </w:r>
      <w:r w:rsidR="00B026AE" w:rsidRPr="00C62EA7">
        <w:rPr>
          <w:sz w:val="28"/>
          <w:szCs w:val="28"/>
        </w:rPr>
        <w:t>5</w:t>
      </w:r>
      <w:r w:rsidRPr="00C62EA7">
        <w:rPr>
          <w:sz w:val="28"/>
          <w:szCs w:val="28"/>
        </w:rPr>
        <w:t xml:space="preserve"> года на реализацию госпрограммы предусматривалось </w:t>
      </w:r>
      <w:r w:rsidR="00B026AE" w:rsidRPr="00C62EA7">
        <w:rPr>
          <w:sz w:val="28"/>
          <w:szCs w:val="28"/>
        </w:rPr>
        <w:t xml:space="preserve">всего 10 802 096,1 тыс. рублей, в том числе 1 574 631,4 тыс. рублей за счет средств федерального бюджета </w:t>
      </w:r>
      <w:r w:rsidR="00B026AE" w:rsidRPr="00C62EA7">
        <w:rPr>
          <w:sz w:val="28"/>
          <w:szCs w:val="28"/>
        </w:rPr>
        <w:br/>
        <w:t xml:space="preserve">и 9 227 464,7 тыс. рублей за счет средств республиканского бюджета </w:t>
      </w:r>
      <w:r w:rsidR="00B026AE" w:rsidRPr="00C62EA7">
        <w:rPr>
          <w:sz w:val="28"/>
          <w:szCs w:val="28"/>
        </w:rPr>
        <w:br/>
        <w:t xml:space="preserve">Кабардино-Балкарской Республики. 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увеличение бюджетных ассигнований на реализацию госпрограммы (по состоянию на 31 декабря 2025 года) до 11 411 954,3 тыс. рублей, в том числе 1 954 232,4 тыс. рублей за счет средств </w:t>
      </w:r>
      <w:r w:rsidR="00B026AE" w:rsidRPr="00C62EA7">
        <w:rPr>
          <w:sz w:val="28"/>
          <w:szCs w:val="28"/>
        </w:rPr>
        <w:lastRenderedPageBreak/>
        <w:t>федерального бюджета и 9 457 721,9 тыс. рублей за счет средств республиканского бюджета Кабардино-Балкарской Республики.</w:t>
      </w:r>
    </w:p>
    <w:p w14:paraId="440B2C26" w14:textId="77777777" w:rsidR="00B026AE" w:rsidRPr="00C62EA7" w:rsidRDefault="00B026AE" w:rsidP="00B026AE">
      <w:pPr>
        <w:ind w:firstLine="720"/>
        <w:jc w:val="both"/>
        <w:outlineLvl w:val="0"/>
        <w:rPr>
          <w:color w:val="000000"/>
          <w:sz w:val="28"/>
          <w:szCs w:val="28"/>
        </w:rPr>
      </w:pPr>
      <w:r w:rsidRPr="00C62EA7">
        <w:rPr>
          <w:color w:val="000000"/>
          <w:sz w:val="28"/>
          <w:szCs w:val="28"/>
        </w:rPr>
        <w:t>Фактическое финансирование госпрограммы составило</w:t>
      </w:r>
      <w:r w:rsidR="00175CB1" w:rsidRPr="00C62EA7">
        <w:rPr>
          <w:color w:val="000000"/>
          <w:sz w:val="28"/>
          <w:szCs w:val="28"/>
        </w:rPr>
        <w:t xml:space="preserve"> </w:t>
      </w:r>
      <w:r w:rsidRPr="00C62EA7">
        <w:rPr>
          <w:color w:val="000000"/>
          <w:sz w:val="28"/>
          <w:szCs w:val="28"/>
        </w:rPr>
        <w:t>11 342 804,1 тыс. рублей (99,4% от планового объема финансирования), в том числе 1 941 545,7 тыс. рублей (99,4%) за счет средств федерального бюджета</w:t>
      </w:r>
      <w:r w:rsidR="00175CB1" w:rsidRPr="00C62EA7">
        <w:rPr>
          <w:color w:val="000000"/>
          <w:sz w:val="28"/>
          <w:szCs w:val="28"/>
        </w:rPr>
        <w:t xml:space="preserve"> </w:t>
      </w:r>
      <w:r w:rsidRPr="00C62EA7">
        <w:rPr>
          <w:color w:val="000000"/>
          <w:sz w:val="28"/>
          <w:szCs w:val="28"/>
        </w:rPr>
        <w:t>и 9 401 258,4 тыс. рублей (99,4%) за счет средств республиканского бюджета Кабардино-Балкарской Республики.</w:t>
      </w:r>
    </w:p>
    <w:p w14:paraId="7BA9908F" w14:textId="77777777" w:rsidR="00DB10D5" w:rsidRPr="00C62EA7" w:rsidRDefault="00B026AE" w:rsidP="00B026AE">
      <w:pPr>
        <w:ind w:firstLine="720"/>
        <w:jc w:val="both"/>
        <w:outlineLvl w:val="0"/>
        <w:rPr>
          <w:sz w:val="28"/>
          <w:szCs w:val="28"/>
        </w:rPr>
      </w:pPr>
      <w:r w:rsidRPr="00C62EA7">
        <w:rPr>
          <w:sz w:val="28"/>
          <w:szCs w:val="28"/>
        </w:rPr>
        <w:t xml:space="preserve">Кроме того, в рамках госпрограммы на реализацию Программы государственных гарантий бесплатного оказания гражданам медицинской помощи в Кабардино-Балкарской Республике на 2025 год и на плановый период </w:t>
      </w:r>
      <w:r w:rsidRPr="00C62EA7">
        <w:rPr>
          <w:sz w:val="28"/>
          <w:szCs w:val="28"/>
        </w:rPr>
        <w:br/>
        <w:t xml:space="preserve">2026 и 2027 годов направлены средства Территориального фонда обязательного медицинского страхования в объеме 10 183 092,61 тыс. рублей (100%) </w:t>
      </w:r>
      <w:r w:rsidRPr="00C62EA7">
        <w:rPr>
          <w:sz w:val="28"/>
          <w:szCs w:val="28"/>
        </w:rPr>
        <w:br/>
        <w:t>при планируемом объеме 10 183 092,61 тыс. рублей.</w:t>
      </w:r>
    </w:p>
    <w:p w14:paraId="331BA739" w14:textId="77777777" w:rsidR="00B026AE" w:rsidRPr="00C62EA7" w:rsidRDefault="00B026AE" w:rsidP="00B026AE">
      <w:pPr>
        <w:ind w:firstLine="709"/>
        <w:jc w:val="both"/>
        <w:rPr>
          <w:sz w:val="28"/>
          <w:szCs w:val="28"/>
        </w:rPr>
      </w:pPr>
      <w:r w:rsidRPr="00C62EA7">
        <w:rPr>
          <w:sz w:val="28"/>
          <w:szCs w:val="28"/>
        </w:rPr>
        <w:t>Госпрограммой в 2025 году предусмотрено достижение целевых значений по 11 показателям результативности. Согласно отчету ответственного исполнителя достигнуты плановые значения по 10 показателям (90,9%).</w:t>
      </w:r>
    </w:p>
    <w:p w14:paraId="46EB177D" w14:textId="77777777" w:rsidR="00B026AE" w:rsidRPr="00C62EA7" w:rsidRDefault="00B026AE" w:rsidP="00B026AE">
      <w:pPr>
        <w:ind w:firstLine="709"/>
        <w:jc w:val="both"/>
        <w:rPr>
          <w:sz w:val="28"/>
          <w:szCs w:val="28"/>
        </w:rPr>
      </w:pPr>
      <w:r w:rsidRPr="00C62EA7">
        <w:rPr>
          <w:sz w:val="28"/>
          <w:szCs w:val="28"/>
        </w:rPr>
        <w:t xml:space="preserve">Не достигнут показатель «Смертность населения от новообразований </w:t>
      </w:r>
      <w:r w:rsidRPr="00C62EA7">
        <w:rPr>
          <w:sz w:val="28"/>
          <w:szCs w:val="28"/>
        </w:rPr>
        <w:br/>
        <w:t xml:space="preserve">на 100 тыс. населения» при плановом значении 119,2 человек, фактически составил 122,1 человек, в связи с тем, что в 2024 г. в целях совершенствования онкологической службы закуплено оборудование для проведения лабораторно-инструментальных обследований, обеспечено функционирование референс-центров, увеличено количество проведенных телемедицинских консультаций, </w:t>
      </w:r>
      <w:r w:rsidRPr="00C62EA7">
        <w:rPr>
          <w:sz w:val="28"/>
          <w:szCs w:val="28"/>
        </w:rPr>
        <w:br/>
        <w:t>что способствовало установлению верифицированных диагнозов онкологического заболевания и соответственно увеличению случаев кодирования причин смерти от новообразований за счет снижения кодирования смерти по неустановленным причинам, другим симптомам и неоднозначно обозначенным состояниям.</w:t>
      </w:r>
    </w:p>
    <w:p w14:paraId="43F0F1D3" w14:textId="77777777" w:rsidR="00B026AE" w:rsidRPr="00C62EA7" w:rsidRDefault="00B026AE" w:rsidP="00B026AE">
      <w:pPr>
        <w:ind w:firstLine="709"/>
        <w:jc w:val="both"/>
        <w:rPr>
          <w:sz w:val="28"/>
          <w:szCs w:val="28"/>
        </w:rPr>
      </w:pPr>
      <w:r w:rsidRPr="00C62EA7">
        <w:rPr>
          <w:sz w:val="28"/>
          <w:szCs w:val="28"/>
        </w:rPr>
        <w:t>Структура государственной программы состоит из 12 региональных проектов:</w:t>
      </w:r>
    </w:p>
    <w:p w14:paraId="0D79F636" w14:textId="77777777" w:rsidR="00B026AE" w:rsidRPr="00C62EA7" w:rsidRDefault="00B026AE" w:rsidP="00B026AE">
      <w:pPr>
        <w:ind w:firstLine="709"/>
        <w:jc w:val="both"/>
        <w:rPr>
          <w:sz w:val="28"/>
          <w:szCs w:val="28"/>
        </w:rPr>
      </w:pPr>
      <w:r w:rsidRPr="00C62EA7">
        <w:rPr>
          <w:sz w:val="28"/>
          <w:szCs w:val="28"/>
        </w:rPr>
        <w:t>«Развитие инфраструктуры здравоохранения»;</w:t>
      </w:r>
    </w:p>
    <w:p w14:paraId="1AE71ED5" w14:textId="77777777" w:rsidR="00B026AE" w:rsidRPr="00C62EA7" w:rsidRDefault="00B026AE" w:rsidP="00B026AE">
      <w:pPr>
        <w:ind w:firstLine="709"/>
        <w:jc w:val="both"/>
        <w:rPr>
          <w:sz w:val="28"/>
          <w:szCs w:val="28"/>
        </w:rPr>
      </w:pPr>
      <w:r w:rsidRPr="00C62EA7">
        <w:rPr>
          <w:sz w:val="28"/>
          <w:szCs w:val="28"/>
        </w:rPr>
        <w:t>«Обеспечение расширенного неонатального скрининга»;</w:t>
      </w:r>
    </w:p>
    <w:p w14:paraId="2F96811C" w14:textId="77777777" w:rsidR="00B026AE" w:rsidRPr="00C62EA7" w:rsidRDefault="00B026AE" w:rsidP="00B026AE">
      <w:pPr>
        <w:ind w:firstLine="709"/>
        <w:jc w:val="both"/>
        <w:rPr>
          <w:sz w:val="28"/>
          <w:szCs w:val="28"/>
        </w:rPr>
      </w:pPr>
      <w:r w:rsidRPr="00C62EA7">
        <w:rPr>
          <w:sz w:val="28"/>
          <w:szCs w:val="28"/>
        </w:rPr>
        <w:t>«Модернизация первичного звена здравоохранения Российской Федерации»;</w:t>
      </w:r>
    </w:p>
    <w:p w14:paraId="3BE3DDB3" w14:textId="77777777" w:rsidR="00B026AE" w:rsidRPr="00C62EA7" w:rsidRDefault="00B026AE" w:rsidP="00B026AE">
      <w:pPr>
        <w:ind w:firstLine="709"/>
        <w:jc w:val="both"/>
        <w:rPr>
          <w:sz w:val="28"/>
          <w:szCs w:val="28"/>
        </w:rPr>
      </w:pPr>
      <w:r w:rsidRPr="00C62EA7">
        <w:rPr>
          <w:sz w:val="28"/>
          <w:szCs w:val="28"/>
        </w:rPr>
        <w:t>«Борьба с сердечно-сосудистыми заболеваниями»;</w:t>
      </w:r>
    </w:p>
    <w:p w14:paraId="2FBCDD4B" w14:textId="77777777" w:rsidR="00B026AE" w:rsidRPr="00C62EA7" w:rsidRDefault="00B026AE" w:rsidP="00B026AE">
      <w:pPr>
        <w:ind w:firstLine="709"/>
        <w:jc w:val="both"/>
        <w:rPr>
          <w:sz w:val="28"/>
          <w:szCs w:val="28"/>
        </w:rPr>
      </w:pPr>
      <w:r w:rsidRPr="00C62EA7">
        <w:rPr>
          <w:sz w:val="28"/>
          <w:szCs w:val="28"/>
        </w:rPr>
        <w:t>«Борьба с онкологическими заболеваниями»;</w:t>
      </w:r>
    </w:p>
    <w:p w14:paraId="7B8241BC" w14:textId="77777777" w:rsidR="00B026AE" w:rsidRPr="00C62EA7" w:rsidRDefault="00B026AE" w:rsidP="00B026AE">
      <w:pPr>
        <w:tabs>
          <w:tab w:val="left" w:pos="3960"/>
        </w:tabs>
        <w:ind w:firstLine="709"/>
        <w:jc w:val="both"/>
        <w:rPr>
          <w:sz w:val="28"/>
          <w:szCs w:val="28"/>
        </w:rPr>
      </w:pPr>
      <w:r w:rsidRPr="00C62EA7">
        <w:rPr>
          <w:sz w:val="28"/>
          <w:szCs w:val="28"/>
        </w:rPr>
        <w:t>«Борьба с сахарным диабетом»;</w:t>
      </w:r>
    </w:p>
    <w:p w14:paraId="4F20D20A" w14:textId="77777777" w:rsidR="00B026AE" w:rsidRPr="00C62EA7" w:rsidRDefault="00B026AE" w:rsidP="00B026AE">
      <w:pPr>
        <w:ind w:firstLine="709"/>
        <w:jc w:val="both"/>
        <w:rPr>
          <w:sz w:val="28"/>
          <w:szCs w:val="28"/>
        </w:rPr>
      </w:pPr>
      <w:r w:rsidRPr="00C62EA7">
        <w:rPr>
          <w:sz w:val="28"/>
          <w:szCs w:val="28"/>
        </w:rPr>
        <w:t>«Борьба с гепатитом C и минимизация рисков распространения данного заболевания»;</w:t>
      </w:r>
    </w:p>
    <w:p w14:paraId="3926B681" w14:textId="77777777" w:rsidR="00B026AE" w:rsidRPr="00C62EA7" w:rsidRDefault="00B026AE" w:rsidP="00B026AE">
      <w:pPr>
        <w:ind w:firstLine="709"/>
        <w:jc w:val="both"/>
        <w:rPr>
          <w:sz w:val="28"/>
          <w:szCs w:val="28"/>
        </w:rPr>
      </w:pPr>
      <w:r w:rsidRPr="00C62EA7">
        <w:rPr>
          <w:sz w:val="28"/>
          <w:szCs w:val="28"/>
        </w:rPr>
        <w:t>«Совершенствование экстренной медицинской помощи»;</w:t>
      </w:r>
    </w:p>
    <w:p w14:paraId="1D3449C8" w14:textId="77777777" w:rsidR="00B026AE" w:rsidRPr="00C62EA7" w:rsidRDefault="00B026AE" w:rsidP="00B026AE">
      <w:pPr>
        <w:ind w:firstLine="709"/>
        <w:jc w:val="both"/>
        <w:rPr>
          <w:sz w:val="28"/>
          <w:szCs w:val="28"/>
        </w:rPr>
      </w:pPr>
      <w:r w:rsidRPr="00C62EA7">
        <w:rPr>
          <w:sz w:val="28"/>
          <w:szCs w:val="28"/>
        </w:rPr>
        <w:t>«Оптимальная для восстановления здоровья медицинская реабилитация»;</w:t>
      </w:r>
    </w:p>
    <w:p w14:paraId="79FF4C1A" w14:textId="77777777" w:rsidR="00B026AE" w:rsidRPr="00C62EA7" w:rsidRDefault="00B026AE" w:rsidP="00B026AE">
      <w:pPr>
        <w:ind w:firstLine="709"/>
        <w:jc w:val="both"/>
        <w:rPr>
          <w:sz w:val="28"/>
          <w:szCs w:val="28"/>
        </w:rPr>
      </w:pPr>
      <w:r w:rsidRPr="00C62EA7">
        <w:rPr>
          <w:sz w:val="28"/>
          <w:szCs w:val="28"/>
        </w:rPr>
        <w:t>«Здоровье для каждого»;</w:t>
      </w:r>
    </w:p>
    <w:p w14:paraId="52178877" w14:textId="77777777" w:rsidR="00B026AE" w:rsidRPr="00C62EA7" w:rsidRDefault="00B026AE" w:rsidP="00B026AE">
      <w:pPr>
        <w:ind w:firstLine="709"/>
        <w:jc w:val="both"/>
        <w:rPr>
          <w:sz w:val="28"/>
          <w:szCs w:val="28"/>
        </w:rPr>
      </w:pPr>
      <w:r w:rsidRPr="00C62EA7">
        <w:rPr>
          <w:sz w:val="28"/>
          <w:szCs w:val="28"/>
        </w:rPr>
        <w:t>«Охрана материнства и детства»;</w:t>
      </w:r>
    </w:p>
    <w:p w14:paraId="6BDB235B" w14:textId="77777777" w:rsidR="00B026AE" w:rsidRPr="00C62EA7" w:rsidRDefault="00B026AE" w:rsidP="00B026AE">
      <w:pPr>
        <w:ind w:firstLine="709"/>
        <w:jc w:val="both"/>
        <w:rPr>
          <w:sz w:val="28"/>
          <w:szCs w:val="28"/>
        </w:rPr>
      </w:pPr>
      <w:r w:rsidRPr="00C62EA7">
        <w:rPr>
          <w:sz w:val="28"/>
          <w:szCs w:val="28"/>
        </w:rPr>
        <w:t>«Медицинские кадры»;</w:t>
      </w:r>
    </w:p>
    <w:p w14:paraId="50E84A00" w14:textId="77777777" w:rsidR="00B026AE" w:rsidRPr="00C62EA7" w:rsidRDefault="00B026AE" w:rsidP="00B026AE">
      <w:pPr>
        <w:ind w:firstLine="709"/>
        <w:jc w:val="both"/>
        <w:rPr>
          <w:sz w:val="28"/>
          <w:szCs w:val="28"/>
        </w:rPr>
      </w:pPr>
      <w:r w:rsidRPr="00C62EA7">
        <w:rPr>
          <w:sz w:val="28"/>
          <w:szCs w:val="28"/>
        </w:rPr>
        <w:t>1 ведомственного проекта «Укрепление материально-технической базы учреждений»,</w:t>
      </w:r>
    </w:p>
    <w:p w14:paraId="7A6BCA39" w14:textId="77777777" w:rsidR="00B026AE" w:rsidRPr="00C62EA7" w:rsidRDefault="00B026AE" w:rsidP="00B026AE">
      <w:pPr>
        <w:ind w:firstLine="709"/>
        <w:jc w:val="both"/>
        <w:rPr>
          <w:sz w:val="28"/>
          <w:szCs w:val="28"/>
        </w:rPr>
      </w:pPr>
      <w:r w:rsidRPr="00C62EA7">
        <w:rPr>
          <w:sz w:val="28"/>
          <w:szCs w:val="28"/>
        </w:rPr>
        <w:lastRenderedPageBreak/>
        <w:t>и 17 комплексов процессных мероприятий:</w:t>
      </w:r>
    </w:p>
    <w:p w14:paraId="1439DFF3" w14:textId="77777777" w:rsidR="00B026AE" w:rsidRPr="00C62EA7" w:rsidRDefault="00B026AE" w:rsidP="00B026AE">
      <w:pPr>
        <w:ind w:firstLine="709"/>
        <w:jc w:val="both"/>
        <w:rPr>
          <w:sz w:val="28"/>
          <w:szCs w:val="28"/>
        </w:rPr>
      </w:pPr>
      <w:r w:rsidRPr="00C62EA7">
        <w:rPr>
          <w:sz w:val="28"/>
          <w:szCs w:val="28"/>
        </w:rPr>
        <w:t>«Организация обязательного медицинского страхования»;</w:t>
      </w:r>
    </w:p>
    <w:p w14:paraId="0B512ED8" w14:textId="77777777" w:rsidR="00B026AE" w:rsidRPr="00C62EA7" w:rsidRDefault="00B026AE" w:rsidP="00B026AE">
      <w:pPr>
        <w:ind w:firstLine="709"/>
        <w:jc w:val="both"/>
        <w:rPr>
          <w:sz w:val="28"/>
          <w:szCs w:val="28"/>
        </w:rPr>
      </w:pPr>
      <w:r w:rsidRPr="00C62EA7">
        <w:rPr>
          <w:sz w:val="28"/>
          <w:szCs w:val="28"/>
        </w:rPr>
        <w:t>«Совершенствование оказания скорой медицинской помощи и деятельности регионального центра медицины катастроф»;</w:t>
      </w:r>
    </w:p>
    <w:p w14:paraId="447EC579" w14:textId="77777777" w:rsidR="00B026AE" w:rsidRPr="00C62EA7" w:rsidRDefault="00B026AE" w:rsidP="00B026AE">
      <w:pPr>
        <w:ind w:firstLine="709"/>
        <w:jc w:val="both"/>
        <w:rPr>
          <w:sz w:val="28"/>
          <w:szCs w:val="28"/>
        </w:rPr>
      </w:pPr>
      <w:r w:rsidRPr="00C62EA7">
        <w:rPr>
          <w:sz w:val="28"/>
          <w:szCs w:val="28"/>
        </w:rPr>
        <w:t>«Обеспечение отдельных категорий граждан лекарственными препаратами»;</w:t>
      </w:r>
    </w:p>
    <w:p w14:paraId="4E6A84DA" w14:textId="77777777" w:rsidR="00B026AE" w:rsidRPr="00C62EA7" w:rsidRDefault="00B026AE" w:rsidP="00B026AE">
      <w:pPr>
        <w:ind w:firstLine="709"/>
        <w:jc w:val="both"/>
        <w:rPr>
          <w:sz w:val="28"/>
          <w:szCs w:val="28"/>
        </w:rPr>
      </w:pPr>
      <w:r w:rsidRPr="00C62EA7">
        <w:rPr>
          <w:sz w:val="28"/>
          <w:szCs w:val="28"/>
        </w:rPr>
        <w:t>«Развитие службы крови»;</w:t>
      </w:r>
    </w:p>
    <w:p w14:paraId="67778D7D" w14:textId="77777777" w:rsidR="00B026AE" w:rsidRPr="00C62EA7" w:rsidRDefault="00B026AE" w:rsidP="00B026AE">
      <w:pPr>
        <w:ind w:firstLine="709"/>
        <w:jc w:val="both"/>
        <w:rPr>
          <w:sz w:val="28"/>
          <w:szCs w:val="28"/>
        </w:rPr>
      </w:pPr>
      <w:r w:rsidRPr="00C62EA7">
        <w:rPr>
          <w:sz w:val="28"/>
          <w:szCs w:val="28"/>
        </w:rPr>
        <w:t>«Предупреждение и борьба с социально значимыми заболеваниями»;</w:t>
      </w:r>
    </w:p>
    <w:p w14:paraId="707BDCA2" w14:textId="77777777" w:rsidR="00B026AE" w:rsidRPr="00C62EA7" w:rsidRDefault="00B026AE" w:rsidP="00B026AE">
      <w:pPr>
        <w:ind w:firstLine="709"/>
        <w:jc w:val="both"/>
        <w:rPr>
          <w:sz w:val="28"/>
          <w:szCs w:val="28"/>
        </w:rPr>
      </w:pPr>
      <w:r w:rsidRPr="00C62EA7">
        <w:rPr>
          <w:sz w:val="28"/>
          <w:szCs w:val="28"/>
        </w:rPr>
        <w:t>«Развитие системы оказания паллиативной медицинской помощи»;</w:t>
      </w:r>
    </w:p>
    <w:p w14:paraId="5ACC2617" w14:textId="77777777" w:rsidR="00B026AE" w:rsidRPr="00C62EA7" w:rsidRDefault="00B026AE" w:rsidP="00B026AE">
      <w:pPr>
        <w:ind w:firstLine="709"/>
        <w:jc w:val="both"/>
        <w:rPr>
          <w:sz w:val="28"/>
          <w:szCs w:val="28"/>
        </w:rPr>
      </w:pPr>
      <w:r w:rsidRPr="00C62EA7">
        <w:rPr>
          <w:sz w:val="28"/>
          <w:szCs w:val="28"/>
        </w:rPr>
        <w:t>«Развитие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p w14:paraId="64DE2847" w14:textId="77777777" w:rsidR="00B026AE" w:rsidRPr="00C62EA7" w:rsidRDefault="00B026AE" w:rsidP="00B026AE">
      <w:pPr>
        <w:ind w:firstLine="709"/>
        <w:jc w:val="both"/>
        <w:rPr>
          <w:sz w:val="28"/>
          <w:szCs w:val="28"/>
        </w:rPr>
      </w:pPr>
      <w:r w:rsidRPr="00C62EA7">
        <w:rPr>
          <w:sz w:val="28"/>
          <w:szCs w:val="28"/>
        </w:rPr>
        <w:t>«Совершенствование службы родовспоможения»;</w:t>
      </w:r>
    </w:p>
    <w:p w14:paraId="39BC2986" w14:textId="77777777" w:rsidR="00B026AE" w:rsidRPr="00C62EA7" w:rsidRDefault="00B026AE" w:rsidP="00B026AE">
      <w:pPr>
        <w:ind w:firstLine="709"/>
        <w:jc w:val="both"/>
        <w:rPr>
          <w:sz w:val="28"/>
          <w:szCs w:val="28"/>
        </w:rPr>
      </w:pPr>
      <w:r w:rsidRPr="00C62EA7">
        <w:rPr>
          <w:sz w:val="28"/>
          <w:szCs w:val="28"/>
        </w:rPr>
        <w:t>«Развитие специализированной медицинской помощи детям»;</w:t>
      </w:r>
    </w:p>
    <w:p w14:paraId="0291CB95" w14:textId="77777777" w:rsidR="00B026AE" w:rsidRPr="00C62EA7" w:rsidRDefault="00B026AE" w:rsidP="00B026AE">
      <w:pPr>
        <w:ind w:firstLine="709"/>
        <w:jc w:val="both"/>
        <w:rPr>
          <w:sz w:val="28"/>
          <w:szCs w:val="28"/>
        </w:rPr>
      </w:pPr>
      <w:r w:rsidRPr="00C62EA7">
        <w:rPr>
          <w:sz w:val="28"/>
          <w:szCs w:val="28"/>
        </w:rPr>
        <w:t>«Медико-санитарное обеспечение отдельных категорий граждан»;</w:t>
      </w:r>
    </w:p>
    <w:p w14:paraId="2E3BB4B3" w14:textId="77777777" w:rsidR="00B026AE" w:rsidRPr="00C62EA7" w:rsidRDefault="00B026AE" w:rsidP="00B026AE">
      <w:pPr>
        <w:ind w:firstLine="709"/>
        <w:jc w:val="both"/>
        <w:rPr>
          <w:sz w:val="28"/>
          <w:szCs w:val="28"/>
        </w:rPr>
      </w:pPr>
      <w:r w:rsidRPr="00C62EA7">
        <w:rPr>
          <w:sz w:val="28"/>
          <w:szCs w:val="28"/>
        </w:rPr>
        <w:t>«Организация санаторно-курортного лечения»;</w:t>
      </w:r>
    </w:p>
    <w:p w14:paraId="438FF8E4" w14:textId="77777777" w:rsidR="00B026AE" w:rsidRPr="00C62EA7" w:rsidRDefault="00B026AE" w:rsidP="00B026AE">
      <w:pPr>
        <w:ind w:firstLine="709"/>
        <w:jc w:val="both"/>
        <w:rPr>
          <w:sz w:val="28"/>
          <w:szCs w:val="28"/>
        </w:rPr>
      </w:pPr>
      <w:r w:rsidRPr="00C62EA7">
        <w:rPr>
          <w:sz w:val="28"/>
          <w:szCs w:val="28"/>
        </w:rPr>
        <w:t xml:space="preserve">«Организация оказания медицинской помощи учреждениями, подведомственными Управлению делами Главы и Правительства </w:t>
      </w:r>
      <w:r w:rsidRPr="00C62EA7">
        <w:rPr>
          <w:sz w:val="28"/>
          <w:szCs w:val="28"/>
        </w:rPr>
        <w:br/>
        <w:t>Кабардино-Балкарской Республики»;</w:t>
      </w:r>
    </w:p>
    <w:p w14:paraId="054C26B6" w14:textId="77777777" w:rsidR="00B026AE" w:rsidRPr="00C62EA7" w:rsidRDefault="00B026AE" w:rsidP="00B026AE">
      <w:pPr>
        <w:ind w:firstLine="709"/>
        <w:jc w:val="both"/>
        <w:rPr>
          <w:sz w:val="28"/>
          <w:szCs w:val="28"/>
        </w:rPr>
      </w:pPr>
      <w:r w:rsidRPr="00C62EA7">
        <w:rPr>
          <w:sz w:val="28"/>
          <w:szCs w:val="28"/>
        </w:rPr>
        <w:t>«Управление кадровыми ресурсами здравоохранения»;</w:t>
      </w:r>
    </w:p>
    <w:p w14:paraId="5575CC76" w14:textId="77777777" w:rsidR="00B026AE" w:rsidRPr="00C62EA7" w:rsidRDefault="00B026AE" w:rsidP="00B026AE">
      <w:pPr>
        <w:ind w:firstLine="709"/>
        <w:jc w:val="both"/>
        <w:rPr>
          <w:sz w:val="28"/>
          <w:szCs w:val="28"/>
        </w:rPr>
      </w:pPr>
      <w:r w:rsidRPr="00C62EA7">
        <w:rPr>
          <w:sz w:val="28"/>
          <w:szCs w:val="28"/>
        </w:rPr>
        <w:t>«Осуществление контроля, экспертизы, мониторинга и предоставления государственных услуг в сфере охраны здоровья»;</w:t>
      </w:r>
    </w:p>
    <w:p w14:paraId="2331BB7D" w14:textId="77777777" w:rsidR="00B026AE" w:rsidRPr="00C62EA7" w:rsidRDefault="00B026AE" w:rsidP="00B026AE">
      <w:pPr>
        <w:ind w:firstLine="709"/>
        <w:jc w:val="both"/>
        <w:rPr>
          <w:sz w:val="28"/>
          <w:szCs w:val="28"/>
        </w:rPr>
      </w:pPr>
      <w:r w:rsidRPr="00C62EA7">
        <w:rPr>
          <w:sz w:val="28"/>
          <w:szCs w:val="28"/>
        </w:rPr>
        <w:t>«Развитие государственной экспертной деятельности в сфере здравоохранения»;</w:t>
      </w:r>
    </w:p>
    <w:p w14:paraId="45F25E1C" w14:textId="77777777" w:rsidR="00B026AE" w:rsidRPr="00C62EA7" w:rsidRDefault="00B026AE" w:rsidP="00B026AE">
      <w:pPr>
        <w:ind w:firstLine="709"/>
        <w:jc w:val="both"/>
        <w:rPr>
          <w:sz w:val="28"/>
          <w:szCs w:val="28"/>
        </w:rPr>
      </w:pPr>
      <w:r w:rsidRPr="00C62EA7">
        <w:rPr>
          <w:sz w:val="28"/>
          <w:szCs w:val="28"/>
        </w:rPr>
        <w:t>«Анализ и мониторинг системы здравоохранения»;</w:t>
      </w:r>
    </w:p>
    <w:p w14:paraId="7E113EBF" w14:textId="77777777" w:rsidR="00B026AE" w:rsidRPr="00C62EA7" w:rsidRDefault="00B026AE" w:rsidP="00B026AE">
      <w:pPr>
        <w:ind w:firstLine="709"/>
        <w:jc w:val="both"/>
        <w:rPr>
          <w:sz w:val="28"/>
          <w:szCs w:val="28"/>
        </w:rPr>
      </w:pPr>
      <w:r w:rsidRPr="00C62EA7">
        <w:rPr>
          <w:sz w:val="28"/>
          <w:szCs w:val="28"/>
        </w:rPr>
        <w:t>«Обеспечение деятельности Министерства здравоохранения Кабардино-Балкарской Республики».</w:t>
      </w:r>
    </w:p>
    <w:p w14:paraId="76A118C6" w14:textId="77777777" w:rsidR="00B026AE" w:rsidRPr="00C62EA7" w:rsidRDefault="00B026AE" w:rsidP="00B026AE">
      <w:pPr>
        <w:ind w:firstLine="709"/>
        <w:jc w:val="both"/>
        <w:rPr>
          <w:sz w:val="28"/>
          <w:szCs w:val="28"/>
        </w:rPr>
      </w:pPr>
      <w:r w:rsidRPr="00C62EA7">
        <w:rPr>
          <w:sz w:val="28"/>
          <w:szCs w:val="28"/>
        </w:rPr>
        <w:t xml:space="preserve">Структурными элементами в 2025 году предусматривалась реализация </w:t>
      </w:r>
      <w:r w:rsidRPr="00C62EA7">
        <w:rPr>
          <w:sz w:val="28"/>
          <w:szCs w:val="28"/>
        </w:rPr>
        <w:br/>
        <w:t>73 мероприятий (результатов) и 51 показателя результативности, которые по итогам года выполнены в полном объеме или на 100%.</w:t>
      </w:r>
    </w:p>
    <w:p w14:paraId="1D4059A5" w14:textId="77777777" w:rsidR="00964DC6" w:rsidRPr="00C62EA7" w:rsidRDefault="00B026AE" w:rsidP="00B026AE">
      <w:pPr>
        <w:autoSpaceDE w:val="0"/>
        <w:autoSpaceDN w:val="0"/>
        <w:adjustRightInd w:val="0"/>
        <w:ind w:firstLine="709"/>
        <w:jc w:val="both"/>
        <w:rPr>
          <w:sz w:val="28"/>
          <w:szCs w:val="28"/>
        </w:rPr>
      </w:pPr>
      <w:r w:rsidRPr="00C62EA7">
        <w:rPr>
          <w:sz w:val="28"/>
          <w:szCs w:val="28"/>
        </w:rPr>
        <w:t xml:space="preserve">По оценке ответственного исполнителя индекс эффективности реализации госпрограммы составил </w:t>
      </w:r>
      <w:proofErr w:type="gramStart"/>
      <w:r w:rsidRPr="00C62EA7">
        <w:rPr>
          <w:sz w:val="28"/>
          <w:szCs w:val="28"/>
        </w:rPr>
        <w:t>99,89</w:t>
      </w:r>
      <w:proofErr w:type="gramEnd"/>
      <w:r w:rsidRPr="00C62EA7">
        <w:rPr>
          <w:sz w:val="28"/>
          <w:szCs w:val="28"/>
        </w:rPr>
        <w:t xml:space="preserve"> и госпрограмма признана реализованной с высокой степенью эффективности.</w:t>
      </w:r>
    </w:p>
    <w:p w14:paraId="48BBD034" w14:textId="77777777" w:rsidR="00376EA1" w:rsidRPr="00C62EA7" w:rsidRDefault="00376EA1" w:rsidP="00376EA1">
      <w:pPr>
        <w:ind w:firstLine="709"/>
        <w:jc w:val="both"/>
        <w:rPr>
          <w:sz w:val="28"/>
          <w:szCs w:val="28"/>
        </w:rPr>
      </w:pPr>
      <w:r w:rsidRPr="00C62EA7">
        <w:rPr>
          <w:sz w:val="28"/>
          <w:szCs w:val="28"/>
        </w:rPr>
        <w:t xml:space="preserve">В 2025 году в рамках национального проекта «Продолжительная и активная жизнь» Кабардино-Балкарской Республика принимала участие в реализации 9-ти федеральных проектах. </w:t>
      </w:r>
    </w:p>
    <w:p w14:paraId="682F3CBF" w14:textId="77777777" w:rsidR="00376EA1" w:rsidRPr="00C62EA7" w:rsidRDefault="00376EA1" w:rsidP="00376EA1">
      <w:pPr>
        <w:ind w:firstLine="709"/>
        <w:jc w:val="both"/>
        <w:rPr>
          <w:sz w:val="28"/>
          <w:szCs w:val="28"/>
        </w:rPr>
      </w:pPr>
      <w:r w:rsidRPr="00C62EA7">
        <w:rPr>
          <w:sz w:val="28"/>
          <w:szCs w:val="28"/>
        </w:rPr>
        <w:t xml:space="preserve">Общий объем финансовых средств, направленных в 2025 году на реализацию региональных составляющих национального проекта «Продолжительная и активная жизнь» составил 1 108,2 млн рублей, в том числе федеральный бюджет – 1011,6 млн рублей, региональный бюджет – 96,7 млн рублей. </w:t>
      </w:r>
    </w:p>
    <w:p w14:paraId="773A4DC4" w14:textId="77777777" w:rsidR="00376EA1" w:rsidRPr="00C62EA7" w:rsidRDefault="00376EA1" w:rsidP="00376EA1">
      <w:pPr>
        <w:ind w:firstLine="708"/>
        <w:jc w:val="both"/>
        <w:rPr>
          <w:sz w:val="28"/>
          <w:szCs w:val="28"/>
        </w:rPr>
      </w:pPr>
      <w:r w:rsidRPr="00C62EA7">
        <w:rPr>
          <w:color w:val="000000"/>
          <w:sz w:val="28"/>
          <w:szCs w:val="28"/>
        </w:rPr>
        <w:t xml:space="preserve">На реализацию регионального проекта «Модернизация первичного звена здравоохранения» было </w:t>
      </w:r>
      <w:r w:rsidRPr="00C62EA7">
        <w:rPr>
          <w:sz w:val="28"/>
          <w:szCs w:val="28"/>
        </w:rPr>
        <w:t xml:space="preserve">предусмотрено всего 600,95 млн рублей. Из них, </w:t>
      </w:r>
      <w:r w:rsidRPr="00C62EA7">
        <w:rPr>
          <w:sz w:val="28"/>
          <w:szCs w:val="28"/>
        </w:rPr>
        <w:lastRenderedPageBreak/>
        <w:t xml:space="preserve">средств федерального бюджета – 513,9 млн рублей, республиканского бюджета КБР – 87,1 млн рублей. </w:t>
      </w:r>
    </w:p>
    <w:p w14:paraId="12C64501" w14:textId="77777777" w:rsidR="00376EA1" w:rsidRPr="00C62EA7" w:rsidRDefault="00376EA1" w:rsidP="00376EA1">
      <w:pPr>
        <w:ind w:firstLine="720"/>
        <w:jc w:val="both"/>
        <w:rPr>
          <w:sz w:val="28"/>
          <w:szCs w:val="28"/>
        </w:rPr>
      </w:pPr>
      <w:r w:rsidRPr="00C62EA7">
        <w:rPr>
          <w:sz w:val="28"/>
          <w:szCs w:val="28"/>
        </w:rPr>
        <w:t xml:space="preserve">Для медицинских организаций приобретено 14 ед. автотранспорта на сумму 16,5 млн рублей. </w:t>
      </w:r>
    </w:p>
    <w:p w14:paraId="5B51E0F2" w14:textId="77777777" w:rsidR="00376EA1" w:rsidRPr="00C62EA7" w:rsidRDefault="00376EA1" w:rsidP="00376EA1">
      <w:pPr>
        <w:ind w:firstLine="720"/>
        <w:jc w:val="both"/>
        <w:rPr>
          <w:sz w:val="28"/>
          <w:szCs w:val="28"/>
        </w:rPr>
      </w:pPr>
      <w:r w:rsidRPr="00C62EA7">
        <w:rPr>
          <w:sz w:val="28"/>
          <w:szCs w:val="28"/>
        </w:rPr>
        <w:t xml:space="preserve">В медицинские организации первичного звена поставлено и введено в эксплуатацию 36 ед. медицинского оборудования на сумму 200,1 млн рублей, в том числе: 1 рентгеновский комплекс, 8 маммографов, 11 ед. эндоскопического оборудования, 3 аппарата ультразвуковой диагностики и др. </w:t>
      </w:r>
    </w:p>
    <w:p w14:paraId="6F2F9CD9" w14:textId="77777777" w:rsidR="00376EA1" w:rsidRPr="00C62EA7" w:rsidRDefault="00376EA1" w:rsidP="00376EA1">
      <w:pPr>
        <w:ind w:firstLine="720"/>
        <w:jc w:val="both"/>
        <w:rPr>
          <w:sz w:val="28"/>
          <w:szCs w:val="28"/>
        </w:rPr>
      </w:pPr>
      <w:r w:rsidRPr="00C62EA7">
        <w:rPr>
          <w:sz w:val="28"/>
          <w:szCs w:val="28"/>
        </w:rPr>
        <w:t xml:space="preserve">На мероприятия по строительству объектов здравоохранения было направлено 163,6 млн рублей. Завершены строительно-монтажные работы и введены в эксплуатацию 8 врачебных амбулаторий (в том числе в с. Белая Речка </w:t>
      </w:r>
      <w:proofErr w:type="spellStart"/>
      <w:r w:rsidRPr="00C62EA7">
        <w:rPr>
          <w:sz w:val="28"/>
          <w:szCs w:val="28"/>
        </w:rPr>
        <w:t>г.о</w:t>
      </w:r>
      <w:proofErr w:type="spellEnd"/>
      <w:r w:rsidRPr="00C62EA7">
        <w:rPr>
          <w:sz w:val="28"/>
          <w:szCs w:val="28"/>
        </w:rPr>
        <w:t>. Нальчик, с. Нижний Черек, с. Старый Черек Урванского района, с. Светловодское Зольского района, с. Дейское Терского района, с. Красносельское Прохладненского района, с. Куба-</w:t>
      </w:r>
      <w:proofErr w:type="spellStart"/>
      <w:r w:rsidRPr="00C62EA7">
        <w:rPr>
          <w:sz w:val="28"/>
          <w:szCs w:val="28"/>
        </w:rPr>
        <w:t>Таба</w:t>
      </w:r>
      <w:proofErr w:type="spellEnd"/>
      <w:r w:rsidRPr="00C62EA7">
        <w:rPr>
          <w:sz w:val="28"/>
          <w:szCs w:val="28"/>
        </w:rPr>
        <w:t xml:space="preserve"> Баксанского района, с. </w:t>
      </w:r>
      <w:proofErr w:type="spellStart"/>
      <w:r w:rsidRPr="00C62EA7">
        <w:rPr>
          <w:sz w:val="28"/>
          <w:szCs w:val="28"/>
        </w:rPr>
        <w:t>Кенже</w:t>
      </w:r>
      <w:proofErr w:type="spellEnd"/>
      <w:r w:rsidRPr="00C62EA7">
        <w:rPr>
          <w:sz w:val="28"/>
          <w:szCs w:val="28"/>
        </w:rPr>
        <w:t xml:space="preserve"> </w:t>
      </w:r>
      <w:proofErr w:type="spellStart"/>
      <w:r w:rsidRPr="00C62EA7">
        <w:rPr>
          <w:sz w:val="28"/>
          <w:szCs w:val="28"/>
        </w:rPr>
        <w:t>г.о</w:t>
      </w:r>
      <w:proofErr w:type="spellEnd"/>
      <w:r w:rsidRPr="00C62EA7">
        <w:rPr>
          <w:sz w:val="28"/>
          <w:szCs w:val="28"/>
        </w:rPr>
        <w:t>. Нальчик).</w:t>
      </w:r>
    </w:p>
    <w:p w14:paraId="10A1111E" w14:textId="77777777" w:rsidR="00376EA1" w:rsidRPr="00C62EA7" w:rsidRDefault="00376EA1" w:rsidP="00376EA1">
      <w:pPr>
        <w:ind w:firstLine="720"/>
        <w:jc w:val="both"/>
        <w:rPr>
          <w:sz w:val="28"/>
          <w:szCs w:val="28"/>
        </w:rPr>
      </w:pPr>
      <w:r w:rsidRPr="00C62EA7">
        <w:rPr>
          <w:sz w:val="28"/>
          <w:szCs w:val="28"/>
        </w:rPr>
        <w:t>Капитально отремонтировано 8 объектов здравоохранения на 220,7 млн рублей. На реализацию данного результата в связи с удорожанием работ дополнительно были привлечены средства федерального бюджета в объеме 84,9 млн рублей.</w:t>
      </w:r>
    </w:p>
    <w:p w14:paraId="0E1A6F1D" w14:textId="77777777" w:rsidR="00376EA1" w:rsidRPr="00C62EA7" w:rsidRDefault="00376EA1" w:rsidP="00376EA1">
      <w:pPr>
        <w:ind w:firstLine="720"/>
        <w:jc w:val="both"/>
        <w:rPr>
          <w:sz w:val="28"/>
          <w:szCs w:val="28"/>
        </w:rPr>
      </w:pPr>
      <w:r w:rsidRPr="00C62EA7">
        <w:rPr>
          <w:sz w:val="28"/>
          <w:szCs w:val="28"/>
        </w:rPr>
        <w:t>Большое внимание при реализации мероприятий по капремонту и строительству уделяется приведению медицинских организаций к единому визуальному образу объектов первичного звена здравоохранения и брендированию. Перестраиваются и внутренние процессы. Во время капитального ремонта изменяются также и расположения кабинетов, которое наиболее соответствует маршрутам пациентов. Кабинеты группируются для повышения удобства посетителей поликлиник и сокращения времени получения медицинской помощи. Это направлено на создание благоприятного образа медицинских организаций с которыми пациент чаще всего взаимодействует на первом этапе получения медицинской помощи.</w:t>
      </w:r>
    </w:p>
    <w:p w14:paraId="27255C64" w14:textId="77777777" w:rsidR="00376EA1" w:rsidRPr="00C62EA7" w:rsidRDefault="00376EA1" w:rsidP="00376EA1">
      <w:pPr>
        <w:ind w:firstLine="720"/>
        <w:jc w:val="both"/>
        <w:rPr>
          <w:sz w:val="28"/>
          <w:szCs w:val="28"/>
        </w:rPr>
      </w:pPr>
      <w:r w:rsidRPr="00C62EA7">
        <w:rPr>
          <w:sz w:val="28"/>
          <w:szCs w:val="28"/>
        </w:rPr>
        <w:t>По итогам 2025 года «Удовлетворенность населения медицинской помощью по результатам оценки общественного мнения» составил 70,8% при плане на 2025 год - 62,6%.</w:t>
      </w:r>
    </w:p>
    <w:p w14:paraId="5F562C49" w14:textId="77777777" w:rsidR="00376EA1" w:rsidRPr="00C62EA7" w:rsidRDefault="00376EA1" w:rsidP="00376EA1">
      <w:pPr>
        <w:ind w:firstLine="708"/>
        <w:jc w:val="both"/>
        <w:rPr>
          <w:sz w:val="28"/>
          <w:szCs w:val="28"/>
        </w:rPr>
      </w:pPr>
      <w:r w:rsidRPr="00C62EA7">
        <w:rPr>
          <w:bCs/>
          <w:sz w:val="28"/>
          <w:szCs w:val="28"/>
        </w:rPr>
        <w:t>На реализацию</w:t>
      </w:r>
      <w:r w:rsidRPr="00C62EA7">
        <w:rPr>
          <w:sz w:val="28"/>
          <w:szCs w:val="28"/>
        </w:rPr>
        <w:t xml:space="preserve"> регионального проекта «</w:t>
      </w:r>
      <w:r w:rsidRPr="00C62EA7">
        <w:rPr>
          <w:rFonts w:eastAsia="Arial Unicode MS"/>
          <w:sz w:val="28"/>
          <w:szCs w:val="28"/>
        </w:rPr>
        <w:t>Борьба с сердечно-сосудистыми заболеваниями</w:t>
      </w:r>
      <w:r w:rsidRPr="00C62EA7">
        <w:rPr>
          <w:sz w:val="28"/>
          <w:szCs w:val="28"/>
        </w:rPr>
        <w:t>» в 2025 году было предусмотрено 68,5</w:t>
      </w:r>
      <w:r w:rsidRPr="00C62EA7">
        <w:rPr>
          <w:b/>
          <w:bCs/>
          <w:sz w:val="28"/>
          <w:szCs w:val="28"/>
        </w:rPr>
        <w:t xml:space="preserve"> </w:t>
      </w:r>
      <w:r w:rsidRPr="00C62EA7">
        <w:rPr>
          <w:sz w:val="28"/>
          <w:szCs w:val="28"/>
        </w:rPr>
        <w:t xml:space="preserve">млн рублей, в т.ч. средства федерального бюджета – 67,9 млн рублей, средства республиканского бюджета 685,4 тыс. рублей. </w:t>
      </w:r>
    </w:p>
    <w:p w14:paraId="07EDE30F" w14:textId="77777777" w:rsidR="00376EA1" w:rsidRPr="00C62EA7" w:rsidRDefault="00376EA1" w:rsidP="00376EA1">
      <w:pPr>
        <w:ind w:firstLine="708"/>
        <w:jc w:val="both"/>
        <w:rPr>
          <w:sz w:val="28"/>
          <w:szCs w:val="28"/>
        </w:rPr>
      </w:pPr>
      <w:r w:rsidRPr="00C62EA7">
        <w:rPr>
          <w:sz w:val="28"/>
          <w:szCs w:val="28"/>
        </w:rPr>
        <w:t xml:space="preserve">Закуплены медикаменты для обеспечения граждан, перенесших острые состояния, бесплатными лекарственными препаратами в амбулаторных условиях. Необходимые лекарственные препараты получили более 5220 чел. при плане на 2025 г. – 5200. </w:t>
      </w:r>
    </w:p>
    <w:p w14:paraId="4C2C7790" w14:textId="77777777" w:rsidR="00376EA1" w:rsidRPr="00C62EA7" w:rsidRDefault="00376EA1" w:rsidP="00376EA1">
      <w:pPr>
        <w:ind w:firstLine="708"/>
        <w:jc w:val="both"/>
        <w:rPr>
          <w:bCs/>
          <w:color w:val="000000"/>
          <w:sz w:val="28"/>
          <w:szCs w:val="28"/>
        </w:rPr>
      </w:pPr>
      <w:r w:rsidRPr="00C62EA7">
        <w:rPr>
          <w:bCs/>
          <w:color w:val="000000"/>
          <w:sz w:val="28"/>
          <w:szCs w:val="28"/>
        </w:rPr>
        <w:t>Актуализирована маршрутизация пациентов с сердечно-сосудистыми заболеваниями на основании порядков оказания медицинской помощи с учетом клинических рекомендаций и обеспечения территориальной доступности медицинской помощи.</w:t>
      </w:r>
    </w:p>
    <w:p w14:paraId="60F3A33B" w14:textId="77777777" w:rsidR="00376EA1" w:rsidRPr="00C62EA7" w:rsidRDefault="00376EA1" w:rsidP="00376EA1">
      <w:pPr>
        <w:ind w:firstLine="708"/>
        <w:jc w:val="both"/>
        <w:rPr>
          <w:bCs/>
          <w:color w:val="000000"/>
          <w:sz w:val="28"/>
          <w:szCs w:val="28"/>
        </w:rPr>
      </w:pPr>
      <w:r w:rsidRPr="00C62EA7">
        <w:rPr>
          <w:bCs/>
          <w:color w:val="000000"/>
          <w:sz w:val="28"/>
          <w:szCs w:val="28"/>
        </w:rPr>
        <w:lastRenderedPageBreak/>
        <w:t xml:space="preserve">С применением современных методов диагностики обеспечена профилактика прогрессирования ишемической болезни сердца и развития ее осложнений у 3205 пациентов, при плане – 1134. Выполнено </w:t>
      </w:r>
      <w:proofErr w:type="spellStart"/>
      <w:r w:rsidRPr="00C62EA7">
        <w:rPr>
          <w:bCs/>
          <w:color w:val="000000"/>
          <w:sz w:val="28"/>
          <w:szCs w:val="28"/>
        </w:rPr>
        <w:t>троболитической</w:t>
      </w:r>
      <w:proofErr w:type="spellEnd"/>
      <w:r w:rsidRPr="00C62EA7">
        <w:rPr>
          <w:bCs/>
          <w:color w:val="000000"/>
          <w:sz w:val="28"/>
          <w:szCs w:val="28"/>
        </w:rPr>
        <w:t xml:space="preserve"> терапии и </w:t>
      </w:r>
      <w:proofErr w:type="spellStart"/>
      <w:r w:rsidRPr="00C62EA7">
        <w:rPr>
          <w:bCs/>
          <w:color w:val="000000"/>
          <w:sz w:val="28"/>
          <w:szCs w:val="28"/>
        </w:rPr>
        <w:t>стентирования</w:t>
      </w:r>
      <w:proofErr w:type="spellEnd"/>
      <w:r w:rsidRPr="00C62EA7">
        <w:rPr>
          <w:bCs/>
          <w:color w:val="000000"/>
          <w:sz w:val="28"/>
          <w:szCs w:val="28"/>
        </w:rPr>
        <w:t xml:space="preserve"> коронарных артерий 84,3% пациентам с инфарктом миокарда от всех пациентов с инфарктом миокарда, госпитализированных в стационар в первые сутки от начала заболевания, при плане – 78%. </w:t>
      </w:r>
    </w:p>
    <w:p w14:paraId="7DC9F90E" w14:textId="77777777" w:rsidR="00376EA1" w:rsidRPr="00C62EA7" w:rsidRDefault="00376EA1" w:rsidP="00376EA1">
      <w:pPr>
        <w:ind w:firstLine="708"/>
        <w:jc w:val="both"/>
        <w:rPr>
          <w:bCs/>
          <w:color w:val="000000"/>
          <w:sz w:val="28"/>
          <w:szCs w:val="28"/>
        </w:rPr>
      </w:pPr>
      <w:r w:rsidRPr="00C62EA7">
        <w:rPr>
          <w:bCs/>
          <w:color w:val="000000"/>
          <w:sz w:val="28"/>
          <w:szCs w:val="28"/>
        </w:rPr>
        <w:t>Проводимые мероприятия позволили снизить больничную летальность от инфаркта миокарда до 3,7 при плане 4,8% и от острого нарушения мозгового кровообращения до 11,9% при плане – 14,8%.</w:t>
      </w:r>
    </w:p>
    <w:p w14:paraId="48647A22" w14:textId="77777777" w:rsidR="00376EA1" w:rsidRPr="00C62EA7" w:rsidRDefault="00376EA1" w:rsidP="00376EA1">
      <w:pPr>
        <w:ind w:firstLine="708"/>
        <w:jc w:val="both"/>
        <w:rPr>
          <w:rFonts w:eastAsia="Arial Unicode MS"/>
          <w:color w:val="000000"/>
          <w:sz w:val="28"/>
          <w:szCs w:val="28"/>
        </w:rPr>
      </w:pPr>
      <w:r w:rsidRPr="00C62EA7">
        <w:rPr>
          <w:bCs/>
          <w:sz w:val="28"/>
          <w:szCs w:val="28"/>
        </w:rPr>
        <w:t xml:space="preserve">На региональный проект «Борьба с онкологическими заболеваниями» </w:t>
      </w:r>
      <w:r w:rsidRPr="00C62EA7">
        <w:rPr>
          <w:rFonts w:eastAsia="Arial Unicode MS"/>
          <w:color w:val="000000"/>
          <w:sz w:val="28"/>
          <w:szCs w:val="28"/>
        </w:rPr>
        <w:t xml:space="preserve">финансовые средства в 2025 году не предусмотрены. Необходимо было разработать региональную программа «Борьба с онкологическими заболеваниями в Кабардино-Балкарской Республике» на 2025-2030 годы (утверждена распоряжением Правительства КБР от 30.06.2025 г. №368-рп), сформировать паспорт онкологической службы республики, актуализировать маршрутизацию пациентов с онкологическими заболеваниями на основании порядка оказания медицинской помощи с учетом клинических рекомендаций и обеспечения территориальной доступности медицинской помощи. Все результаты достигнуты. </w:t>
      </w:r>
    </w:p>
    <w:p w14:paraId="51AE417E" w14:textId="77777777" w:rsidR="00376EA1" w:rsidRPr="00C62EA7" w:rsidRDefault="00376EA1" w:rsidP="00376EA1">
      <w:pPr>
        <w:ind w:firstLine="708"/>
        <w:jc w:val="both"/>
        <w:rPr>
          <w:sz w:val="28"/>
          <w:szCs w:val="28"/>
        </w:rPr>
      </w:pPr>
      <w:r w:rsidRPr="00C62EA7">
        <w:rPr>
          <w:sz w:val="28"/>
          <w:szCs w:val="28"/>
        </w:rPr>
        <w:t>Доля злокачественных новообразований, выявленных на I стадии визуально, составила 50,8% при плане на 2025 г. 49,9%. Одногодичная летальность больных со злокачественными новообразованиями снизилась до 15,4% при плане – 16,3%. Доля пациентов, живущих 5 и более лет с момента установления диагноза злокачественного новообразования, составила 66,8% при плане 66,2%.</w:t>
      </w:r>
    </w:p>
    <w:p w14:paraId="25136221" w14:textId="77777777" w:rsidR="00376EA1" w:rsidRPr="00C62EA7" w:rsidRDefault="00376EA1" w:rsidP="00376EA1">
      <w:pPr>
        <w:ind w:firstLine="708"/>
        <w:jc w:val="both"/>
        <w:rPr>
          <w:sz w:val="28"/>
          <w:szCs w:val="28"/>
        </w:rPr>
      </w:pPr>
      <w:r w:rsidRPr="00C62EA7">
        <w:rPr>
          <w:bCs/>
          <w:sz w:val="28"/>
          <w:szCs w:val="28"/>
        </w:rPr>
        <w:t>На реализацию</w:t>
      </w:r>
      <w:r w:rsidRPr="00C62EA7">
        <w:rPr>
          <w:sz w:val="28"/>
          <w:szCs w:val="28"/>
        </w:rPr>
        <w:t xml:space="preserve"> регионального проекта «</w:t>
      </w:r>
      <w:r w:rsidRPr="00C62EA7">
        <w:rPr>
          <w:rFonts w:eastAsia="Arial Unicode MS"/>
          <w:sz w:val="28"/>
          <w:szCs w:val="28"/>
        </w:rPr>
        <w:t>Борьба с сахарным диабетом</w:t>
      </w:r>
      <w:r w:rsidRPr="00C62EA7">
        <w:rPr>
          <w:sz w:val="28"/>
          <w:szCs w:val="28"/>
        </w:rPr>
        <w:t>» в 2025 году было предусмотрено 46,4</w:t>
      </w:r>
      <w:r w:rsidRPr="00C62EA7">
        <w:rPr>
          <w:bCs/>
          <w:sz w:val="28"/>
          <w:szCs w:val="28"/>
        </w:rPr>
        <w:t xml:space="preserve"> </w:t>
      </w:r>
      <w:r w:rsidRPr="00C62EA7">
        <w:rPr>
          <w:sz w:val="28"/>
          <w:szCs w:val="28"/>
        </w:rPr>
        <w:t xml:space="preserve">млн рублей, в т.ч. средства федерального бюджета – 45,9 млн рублей, средства республиканского бюджета 463,9 тыс. рублей. </w:t>
      </w:r>
    </w:p>
    <w:p w14:paraId="73A86048" w14:textId="77777777" w:rsidR="00376EA1" w:rsidRPr="00C62EA7" w:rsidRDefault="00376EA1" w:rsidP="00376EA1">
      <w:pPr>
        <w:ind w:firstLine="708"/>
        <w:jc w:val="both"/>
        <w:rPr>
          <w:sz w:val="28"/>
          <w:szCs w:val="28"/>
        </w:rPr>
      </w:pPr>
      <w:r w:rsidRPr="00C62EA7">
        <w:rPr>
          <w:sz w:val="28"/>
          <w:szCs w:val="28"/>
        </w:rPr>
        <w:t>Средства направлены на закупку системам непрерывного мониторинга глюкозы для детей от 2-х до 17 лет с сахарным диабетом 1 типа и беременных женщин с сахарным диабетом. В течении года системами обеспечены 402 ребенка и 99 беременных женщин, при плане 344 и 66 человек соответственно.</w:t>
      </w:r>
    </w:p>
    <w:p w14:paraId="1D829143" w14:textId="77777777" w:rsidR="00376EA1" w:rsidRPr="00C62EA7" w:rsidRDefault="00376EA1" w:rsidP="00376EA1">
      <w:pPr>
        <w:ind w:firstLine="708"/>
        <w:jc w:val="both"/>
        <w:rPr>
          <w:bCs/>
          <w:color w:val="000000" w:themeColor="text1"/>
          <w:sz w:val="28"/>
          <w:szCs w:val="28"/>
        </w:rPr>
      </w:pPr>
      <w:r w:rsidRPr="00C62EA7">
        <w:rPr>
          <w:bCs/>
          <w:color w:val="000000" w:themeColor="text1"/>
          <w:sz w:val="28"/>
          <w:szCs w:val="28"/>
        </w:rPr>
        <w:t>Организована работа школ для пациентов с сахарным диабетом, которую прошли 8,1 тыс. пациентов при плане 3,5 тыс.</w:t>
      </w:r>
    </w:p>
    <w:p w14:paraId="350B686B" w14:textId="77777777" w:rsidR="00376EA1" w:rsidRPr="00C62EA7" w:rsidRDefault="00376EA1" w:rsidP="00376EA1">
      <w:pPr>
        <w:ind w:firstLine="708"/>
        <w:jc w:val="both"/>
        <w:rPr>
          <w:bCs/>
          <w:sz w:val="28"/>
          <w:szCs w:val="28"/>
        </w:rPr>
      </w:pPr>
      <w:r w:rsidRPr="00C62EA7">
        <w:rPr>
          <w:bCs/>
          <w:sz w:val="28"/>
          <w:szCs w:val="28"/>
        </w:rPr>
        <w:t xml:space="preserve">На реализацию регионального проекта «Борьба с гепатитом С и минимизация рисков распространения данного заболевания» было предусмотрено 7,9 млн рублей, в том числе средств федерального бюджета – 7,8 млн рублей, республиканского бюджета КБР – 79,1 тыс. рублей. </w:t>
      </w:r>
    </w:p>
    <w:p w14:paraId="11B1A9BD" w14:textId="77777777" w:rsidR="00376EA1" w:rsidRPr="00C62EA7" w:rsidRDefault="00376EA1" w:rsidP="00376EA1">
      <w:pPr>
        <w:ind w:firstLine="708"/>
        <w:jc w:val="both"/>
        <w:rPr>
          <w:bCs/>
          <w:color w:val="000000" w:themeColor="text1"/>
          <w:sz w:val="28"/>
          <w:szCs w:val="28"/>
        </w:rPr>
      </w:pPr>
      <w:r w:rsidRPr="00C62EA7">
        <w:rPr>
          <w:bCs/>
          <w:sz w:val="28"/>
          <w:szCs w:val="28"/>
        </w:rPr>
        <w:t xml:space="preserve">Средства направлены на обеспечение в амбулаторных условиях противовирусными лекарственными препаратами лиц с диагнозом «хронический вирусный гепатит С». Обеспечено лекарственными препаратами в амбулаторных условиях </w:t>
      </w:r>
      <w:r w:rsidRPr="00C62EA7">
        <w:rPr>
          <w:bCs/>
          <w:color w:val="000000" w:themeColor="text1"/>
          <w:sz w:val="28"/>
          <w:szCs w:val="28"/>
        </w:rPr>
        <w:t xml:space="preserve">80 пациентов, которые уже завершили полный курс лечения, при плане на 2025 год - 34. В условиях дневного стационара в рамках ОМС 188 пациентов с хроническим вирусным гепатитом С обеспечены полным </w:t>
      </w:r>
      <w:r w:rsidRPr="00C62EA7">
        <w:rPr>
          <w:bCs/>
          <w:color w:val="000000" w:themeColor="text1"/>
          <w:sz w:val="28"/>
          <w:szCs w:val="28"/>
        </w:rPr>
        <w:lastRenderedPageBreak/>
        <w:t>курсом противовирусной терапии, при плане – 169. Доля пациентов, излечившихся от хронического вирусного гепатита С, от обеспеченных лекарственными препаратами, составила 96% при плане – 93%.</w:t>
      </w:r>
    </w:p>
    <w:p w14:paraId="67C97B78" w14:textId="77777777" w:rsidR="00376EA1" w:rsidRPr="00C62EA7" w:rsidRDefault="00376EA1" w:rsidP="00376EA1">
      <w:pPr>
        <w:ind w:firstLine="708"/>
        <w:jc w:val="both"/>
        <w:rPr>
          <w:sz w:val="28"/>
          <w:szCs w:val="28"/>
        </w:rPr>
      </w:pPr>
      <w:r w:rsidRPr="00C62EA7">
        <w:rPr>
          <w:bCs/>
          <w:sz w:val="28"/>
          <w:szCs w:val="28"/>
        </w:rPr>
        <w:t>На реализацию</w:t>
      </w:r>
      <w:r w:rsidRPr="00C62EA7">
        <w:rPr>
          <w:sz w:val="28"/>
          <w:szCs w:val="28"/>
        </w:rPr>
        <w:t xml:space="preserve"> регионального проекта «</w:t>
      </w:r>
      <w:r w:rsidRPr="00C62EA7">
        <w:rPr>
          <w:rFonts w:eastAsia="Arial Unicode MS"/>
          <w:sz w:val="28"/>
          <w:szCs w:val="28"/>
        </w:rPr>
        <w:t>Оптимальная для восстановления здоровья медицинская реабилитация</w:t>
      </w:r>
      <w:r w:rsidRPr="00C62EA7">
        <w:rPr>
          <w:sz w:val="28"/>
          <w:szCs w:val="28"/>
        </w:rPr>
        <w:t>» предусмотрено 55,1</w:t>
      </w:r>
      <w:r w:rsidRPr="00C62EA7">
        <w:rPr>
          <w:bCs/>
          <w:sz w:val="28"/>
          <w:szCs w:val="28"/>
        </w:rPr>
        <w:t xml:space="preserve"> </w:t>
      </w:r>
      <w:r w:rsidRPr="00C62EA7">
        <w:rPr>
          <w:sz w:val="28"/>
          <w:szCs w:val="28"/>
        </w:rPr>
        <w:t xml:space="preserve">млн. рублей, в т.ч. средства федерального бюджета – 54,5 млн рублей, средства республиканского бюджета 0,55 млн рублей. </w:t>
      </w:r>
    </w:p>
    <w:p w14:paraId="37929332" w14:textId="77777777" w:rsidR="00376EA1" w:rsidRPr="00C62EA7" w:rsidRDefault="00376EA1" w:rsidP="00376EA1">
      <w:pPr>
        <w:ind w:firstLine="708"/>
        <w:jc w:val="both"/>
        <w:rPr>
          <w:sz w:val="28"/>
          <w:szCs w:val="28"/>
        </w:rPr>
      </w:pPr>
      <w:r w:rsidRPr="00C62EA7">
        <w:rPr>
          <w:sz w:val="28"/>
          <w:szCs w:val="28"/>
        </w:rPr>
        <w:t xml:space="preserve">Проведено оснащение медицинским реабилитационным оборудованием отделения реабилитации ГБУЗ «ЦРБ» </w:t>
      </w:r>
      <w:proofErr w:type="spellStart"/>
      <w:r w:rsidRPr="00C62EA7">
        <w:rPr>
          <w:sz w:val="28"/>
          <w:szCs w:val="28"/>
        </w:rPr>
        <w:t>г.о</w:t>
      </w:r>
      <w:proofErr w:type="spellEnd"/>
      <w:r w:rsidRPr="00C62EA7">
        <w:rPr>
          <w:sz w:val="28"/>
          <w:szCs w:val="28"/>
        </w:rPr>
        <w:t>. Прохладный и Прохладненского муниципального района. Введены в эксплуатацию 33 единицы.</w:t>
      </w:r>
    </w:p>
    <w:p w14:paraId="0D25AE86" w14:textId="77777777" w:rsidR="00376EA1" w:rsidRPr="00C62EA7" w:rsidRDefault="00376EA1" w:rsidP="00376EA1">
      <w:pPr>
        <w:ind w:firstLine="708"/>
        <w:jc w:val="both"/>
        <w:rPr>
          <w:rFonts w:eastAsia="Arial Unicode MS"/>
          <w:color w:val="000000"/>
          <w:sz w:val="28"/>
          <w:szCs w:val="28"/>
        </w:rPr>
      </w:pPr>
      <w:r w:rsidRPr="00C62EA7">
        <w:rPr>
          <w:rFonts w:eastAsia="Arial Unicode MS"/>
          <w:color w:val="000000"/>
          <w:sz w:val="28"/>
          <w:szCs w:val="28"/>
        </w:rPr>
        <w:t xml:space="preserve">В апреле 2025 года Кабардино-Балкарской Республика стала участником еще одного регионального проекта «Совершенствование экстренной медицинской помощи». </w:t>
      </w:r>
    </w:p>
    <w:p w14:paraId="79A4F77C" w14:textId="77777777" w:rsidR="00376EA1" w:rsidRPr="00C62EA7" w:rsidRDefault="00376EA1" w:rsidP="00376EA1">
      <w:pPr>
        <w:ind w:firstLine="708"/>
        <w:jc w:val="both"/>
        <w:rPr>
          <w:sz w:val="28"/>
          <w:szCs w:val="28"/>
        </w:rPr>
      </w:pPr>
      <w:r w:rsidRPr="00C62EA7">
        <w:rPr>
          <w:rFonts w:eastAsia="Arial Unicode MS"/>
          <w:color w:val="000000"/>
          <w:sz w:val="28"/>
          <w:szCs w:val="28"/>
        </w:rPr>
        <w:t xml:space="preserve">В рамках указанного проекта республике была предоставлена субсидия на сумму 323,0 млн рублей, в т.ч. средства </w:t>
      </w:r>
      <w:r w:rsidRPr="00C62EA7">
        <w:rPr>
          <w:sz w:val="28"/>
          <w:szCs w:val="28"/>
        </w:rPr>
        <w:t>федерального бюджета – 319,7 млн рублей, средства республиканского бюджета – 3,2 млн рублей. Средства направлены на закупку медицинского оборудования для оснащения нового приемного отделения Республиканской клинической больницы общей площадью 1200 м</w:t>
      </w:r>
      <w:r w:rsidRPr="00C62EA7">
        <w:rPr>
          <w:sz w:val="28"/>
          <w:szCs w:val="28"/>
          <w:vertAlign w:val="superscript"/>
        </w:rPr>
        <w:t>2</w:t>
      </w:r>
      <w:r w:rsidRPr="00C62EA7">
        <w:rPr>
          <w:sz w:val="28"/>
          <w:szCs w:val="28"/>
        </w:rPr>
        <w:t xml:space="preserve">, включающего весь перечень необходимых диагностических кабинетов: компьютерной томографии, рентгенодиагностики, эндоскопии, УЗИ, функциональной диагностики и др. </w:t>
      </w:r>
    </w:p>
    <w:p w14:paraId="48B741B7" w14:textId="77777777" w:rsidR="00376EA1" w:rsidRPr="00C62EA7" w:rsidRDefault="00376EA1" w:rsidP="00376EA1">
      <w:pPr>
        <w:ind w:firstLine="708"/>
        <w:jc w:val="both"/>
        <w:rPr>
          <w:sz w:val="28"/>
          <w:szCs w:val="28"/>
        </w:rPr>
      </w:pPr>
      <w:r w:rsidRPr="00C62EA7">
        <w:rPr>
          <w:sz w:val="28"/>
          <w:szCs w:val="28"/>
        </w:rPr>
        <w:t>Закуплено и введено в эксплуатацию 143 единицы медицинского оборудования, отделение открыто к приему пациентов 15 декабря. Республика вошла в тройку субъектов Российской Федерации, реализовавших данный проект в 2025 году.</w:t>
      </w:r>
    </w:p>
    <w:p w14:paraId="3960D216" w14:textId="77777777" w:rsidR="00376EA1" w:rsidRPr="00C62EA7" w:rsidRDefault="00376EA1" w:rsidP="00376EA1">
      <w:pPr>
        <w:ind w:firstLine="708"/>
        <w:jc w:val="both"/>
        <w:rPr>
          <w:rFonts w:eastAsia="Arial Unicode MS"/>
          <w:color w:val="000000"/>
          <w:sz w:val="28"/>
          <w:szCs w:val="28"/>
        </w:rPr>
      </w:pPr>
      <w:r w:rsidRPr="00C62EA7">
        <w:rPr>
          <w:bCs/>
          <w:sz w:val="28"/>
          <w:szCs w:val="28"/>
        </w:rPr>
        <w:t xml:space="preserve">На региональный проект </w:t>
      </w:r>
      <w:r w:rsidRPr="00C62EA7">
        <w:rPr>
          <w:color w:val="000000"/>
          <w:sz w:val="28"/>
          <w:szCs w:val="28"/>
        </w:rPr>
        <w:t>«Медицинские кадры</w:t>
      </w:r>
      <w:r w:rsidRPr="00C62EA7">
        <w:rPr>
          <w:rFonts w:eastAsia="Arial Unicode MS"/>
          <w:color w:val="000000"/>
          <w:sz w:val="28"/>
          <w:szCs w:val="28"/>
        </w:rPr>
        <w:t>»</w:t>
      </w:r>
      <w:r w:rsidRPr="00C62EA7">
        <w:rPr>
          <w:rFonts w:eastAsia="Arial Unicode MS"/>
          <w:b/>
          <w:color w:val="000000"/>
          <w:sz w:val="28"/>
          <w:szCs w:val="28"/>
        </w:rPr>
        <w:t xml:space="preserve"> </w:t>
      </w:r>
      <w:r w:rsidRPr="00C62EA7">
        <w:rPr>
          <w:rFonts w:eastAsia="Arial Unicode MS"/>
          <w:color w:val="000000"/>
          <w:sz w:val="28"/>
          <w:szCs w:val="28"/>
        </w:rPr>
        <w:t>финансовые средства не предусмотрены. Мероприятия реализуются в рамках текущего финансирования отрасли.</w:t>
      </w:r>
    </w:p>
    <w:p w14:paraId="52687034" w14:textId="77777777" w:rsidR="00376EA1" w:rsidRPr="00C62EA7" w:rsidRDefault="00376EA1" w:rsidP="00376EA1">
      <w:pPr>
        <w:pBdr>
          <w:bottom w:val="single" w:sz="4" w:space="0" w:color="FFFFFF"/>
        </w:pBdr>
        <w:ind w:firstLine="709"/>
        <w:contextualSpacing/>
        <w:jc w:val="both"/>
        <w:rPr>
          <w:sz w:val="28"/>
          <w:szCs w:val="28"/>
        </w:rPr>
      </w:pPr>
      <w:r w:rsidRPr="00C62EA7">
        <w:rPr>
          <w:sz w:val="28"/>
          <w:szCs w:val="28"/>
        </w:rPr>
        <w:t>В республике с опережением графика (мероприятие запланировано на 2027г.) создан и функционирует региональный кадровый центр для организации управления персоналом. Разработана и реализуется региональная кадровая программа.</w:t>
      </w:r>
    </w:p>
    <w:p w14:paraId="0BA56F68" w14:textId="77777777" w:rsidR="00376EA1" w:rsidRPr="00C62EA7" w:rsidRDefault="00376EA1" w:rsidP="00376EA1">
      <w:pPr>
        <w:pBdr>
          <w:bottom w:val="single" w:sz="4" w:space="0" w:color="FFFFFF"/>
        </w:pBdr>
        <w:ind w:firstLine="709"/>
        <w:contextualSpacing/>
        <w:jc w:val="both"/>
        <w:rPr>
          <w:sz w:val="28"/>
          <w:szCs w:val="28"/>
        </w:rPr>
      </w:pPr>
      <w:r w:rsidRPr="00C62EA7">
        <w:rPr>
          <w:sz w:val="28"/>
          <w:szCs w:val="28"/>
        </w:rPr>
        <w:t xml:space="preserve">В целях устранения кадрового дефицита в медицинские организации трудоустроено 94 врача-стажера при плане 92 специалиста. </w:t>
      </w:r>
    </w:p>
    <w:p w14:paraId="64AFAD90" w14:textId="77777777" w:rsidR="00376EA1" w:rsidRPr="00C62EA7" w:rsidRDefault="00376EA1" w:rsidP="00376EA1">
      <w:pPr>
        <w:pBdr>
          <w:bottom w:val="single" w:sz="4" w:space="0" w:color="FFFFFF"/>
        </w:pBdr>
        <w:ind w:firstLine="709"/>
        <w:contextualSpacing/>
        <w:jc w:val="both"/>
        <w:rPr>
          <w:sz w:val="28"/>
          <w:szCs w:val="28"/>
        </w:rPr>
      </w:pPr>
      <w:r w:rsidRPr="00C62EA7">
        <w:rPr>
          <w:sz w:val="28"/>
          <w:szCs w:val="28"/>
        </w:rPr>
        <w:t xml:space="preserve">Обеспечено повышение квалификации 179 медицинских работников, оказывающих и обеспечивающих оказание скорой медицинской помощи населению, при плане - 175, и 94 медицинских специалиста, оказывающих медицинскую помощь пациентам с сахарным диабетом, при плане – 69. </w:t>
      </w:r>
    </w:p>
    <w:p w14:paraId="42A263C6" w14:textId="77777777" w:rsidR="00376EA1" w:rsidRPr="00C62EA7" w:rsidRDefault="00376EA1" w:rsidP="00376EA1">
      <w:pPr>
        <w:ind w:firstLine="708"/>
        <w:jc w:val="both"/>
        <w:rPr>
          <w:bCs/>
          <w:sz w:val="28"/>
          <w:szCs w:val="28"/>
        </w:rPr>
      </w:pPr>
      <w:r w:rsidRPr="00C62EA7">
        <w:rPr>
          <w:bCs/>
          <w:sz w:val="28"/>
          <w:szCs w:val="28"/>
        </w:rPr>
        <w:t>Вне рамок проекта по программам «Земский доктор/земский фельдшер» трудоустроено в сельских населенных пунктах и малых городах 32 врача различных специальностей и 8 фельдшеров.</w:t>
      </w:r>
    </w:p>
    <w:p w14:paraId="6ADA836F" w14:textId="77777777" w:rsidR="00376EA1" w:rsidRPr="00C62EA7" w:rsidRDefault="00376EA1" w:rsidP="00376EA1">
      <w:pPr>
        <w:ind w:firstLine="708"/>
        <w:jc w:val="both"/>
        <w:rPr>
          <w:bCs/>
          <w:sz w:val="28"/>
          <w:szCs w:val="28"/>
        </w:rPr>
      </w:pPr>
      <w:r w:rsidRPr="00C62EA7">
        <w:rPr>
          <w:bCs/>
          <w:sz w:val="28"/>
          <w:szCs w:val="28"/>
        </w:rPr>
        <w:t xml:space="preserve">Обеспеченность населения врачами, работающими в медицинских организация, составила 42,6 при плане – 41,4 чел. на 100 тыс. населения, а средним медицинским персоналом – 92,85 при плане – 91,8. </w:t>
      </w:r>
    </w:p>
    <w:p w14:paraId="5BF137BA" w14:textId="77777777" w:rsidR="00376EA1" w:rsidRPr="00C62EA7" w:rsidRDefault="00376EA1" w:rsidP="00376EA1">
      <w:pPr>
        <w:ind w:firstLine="708"/>
        <w:jc w:val="both"/>
        <w:rPr>
          <w:sz w:val="28"/>
          <w:szCs w:val="28"/>
        </w:rPr>
      </w:pPr>
      <w:r w:rsidRPr="00C62EA7">
        <w:rPr>
          <w:sz w:val="28"/>
          <w:szCs w:val="28"/>
        </w:rPr>
        <w:lastRenderedPageBreak/>
        <w:t xml:space="preserve">На мероприятия регионального проекта «Здоровье для каждого» было предусмотрено 1,79 млн. рублей, в т.ч. средства федерального бюджета – 1,77 млн рублей, средства республиканского бюджета – 0,02 млн рублей. </w:t>
      </w:r>
    </w:p>
    <w:p w14:paraId="4FF3C4E5" w14:textId="77777777" w:rsidR="00376EA1" w:rsidRPr="00C62EA7" w:rsidRDefault="00376EA1" w:rsidP="00376EA1">
      <w:pPr>
        <w:ind w:firstLine="708"/>
        <w:jc w:val="both"/>
        <w:rPr>
          <w:color w:val="333333"/>
          <w:sz w:val="28"/>
          <w:szCs w:val="28"/>
          <w:shd w:val="clear" w:color="auto" w:fill="FFFFFF"/>
        </w:rPr>
      </w:pPr>
      <w:r w:rsidRPr="00C62EA7">
        <w:rPr>
          <w:sz w:val="28"/>
          <w:szCs w:val="28"/>
        </w:rPr>
        <w:t xml:space="preserve">Проведено оснащение (дооснащение) центра здоровья для взрослых на базе ГБУЗ </w:t>
      </w:r>
      <w:r w:rsidRPr="00C62EA7">
        <w:rPr>
          <w:color w:val="333333"/>
          <w:sz w:val="28"/>
          <w:szCs w:val="28"/>
          <w:shd w:val="clear" w:color="auto" w:fill="FFFFFF"/>
        </w:rPr>
        <w:t xml:space="preserve">«Городская поликлиника №1» </w:t>
      </w:r>
      <w:proofErr w:type="spellStart"/>
      <w:r w:rsidRPr="00C62EA7">
        <w:rPr>
          <w:color w:val="333333"/>
          <w:sz w:val="28"/>
          <w:szCs w:val="28"/>
          <w:shd w:val="clear" w:color="auto" w:fill="FFFFFF"/>
        </w:rPr>
        <w:t>г.о</w:t>
      </w:r>
      <w:proofErr w:type="spellEnd"/>
      <w:r w:rsidRPr="00C62EA7">
        <w:rPr>
          <w:color w:val="333333"/>
          <w:sz w:val="28"/>
          <w:szCs w:val="28"/>
          <w:shd w:val="clear" w:color="auto" w:fill="FFFFFF"/>
        </w:rPr>
        <w:t xml:space="preserve">. Нальчик </w:t>
      </w:r>
      <w:r w:rsidRPr="00C62EA7">
        <w:rPr>
          <w:sz w:val="28"/>
          <w:szCs w:val="28"/>
        </w:rPr>
        <w:t>оборудованием для выявления и коррекции факторов риска развития хронических неинфекционных заболеваний</w:t>
      </w:r>
      <w:r w:rsidRPr="00C62EA7">
        <w:rPr>
          <w:color w:val="333333"/>
          <w:sz w:val="28"/>
          <w:szCs w:val="28"/>
          <w:shd w:val="clear" w:color="auto" w:fill="FFFFFF"/>
        </w:rPr>
        <w:t>. Поставлено 6 единиц оборудования.</w:t>
      </w:r>
    </w:p>
    <w:p w14:paraId="55D5555D" w14:textId="77777777" w:rsidR="00376EA1" w:rsidRPr="00C62EA7" w:rsidRDefault="00376EA1" w:rsidP="00376EA1">
      <w:pPr>
        <w:ind w:firstLine="708"/>
        <w:jc w:val="both"/>
        <w:rPr>
          <w:bCs/>
          <w:sz w:val="28"/>
          <w:szCs w:val="28"/>
        </w:rPr>
      </w:pPr>
      <w:r w:rsidRPr="00C62EA7">
        <w:rPr>
          <w:bCs/>
          <w:sz w:val="28"/>
          <w:szCs w:val="28"/>
        </w:rPr>
        <w:t xml:space="preserve">В 2025 году в рамках </w:t>
      </w:r>
      <w:r w:rsidRPr="00C62EA7">
        <w:rPr>
          <w:sz w:val="28"/>
          <w:szCs w:val="28"/>
        </w:rPr>
        <w:t xml:space="preserve">регионального проекта </w:t>
      </w:r>
      <w:r w:rsidRPr="00C62EA7">
        <w:rPr>
          <w:bCs/>
          <w:sz w:val="28"/>
          <w:szCs w:val="28"/>
        </w:rPr>
        <w:t xml:space="preserve">актуализированы и внедрены   программы по укреплению общественного здоровья в 6-ти муниципальных образованиях республики </w:t>
      </w:r>
      <w:r w:rsidRPr="00C62EA7">
        <w:rPr>
          <w:sz w:val="28"/>
          <w:szCs w:val="28"/>
        </w:rPr>
        <w:t xml:space="preserve">(Баксанский, Прохладненский, Терский, Черекский, Чегемский муниципальные районы и </w:t>
      </w:r>
      <w:proofErr w:type="spellStart"/>
      <w:r w:rsidRPr="00C62EA7">
        <w:rPr>
          <w:sz w:val="28"/>
          <w:szCs w:val="28"/>
        </w:rPr>
        <w:t>г.о</w:t>
      </w:r>
      <w:proofErr w:type="spellEnd"/>
      <w:r w:rsidRPr="00C62EA7">
        <w:rPr>
          <w:sz w:val="28"/>
          <w:szCs w:val="28"/>
        </w:rPr>
        <w:t>. Прохладный)</w:t>
      </w:r>
      <w:r w:rsidRPr="00C62EA7">
        <w:rPr>
          <w:bCs/>
          <w:sz w:val="28"/>
          <w:szCs w:val="28"/>
        </w:rPr>
        <w:t xml:space="preserve">. </w:t>
      </w:r>
    </w:p>
    <w:p w14:paraId="7438B842" w14:textId="77777777" w:rsidR="00376EA1" w:rsidRPr="00C62EA7" w:rsidRDefault="00376EA1" w:rsidP="00376EA1">
      <w:pPr>
        <w:ind w:firstLine="708"/>
        <w:jc w:val="both"/>
        <w:rPr>
          <w:sz w:val="28"/>
          <w:szCs w:val="28"/>
        </w:rPr>
      </w:pPr>
      <w:r w:rsidRPr="00C62EA7">
        <w:rPr>
          <w:sz w:val="28"/>
          <w:szCs w:val="28"/>
        </w:rPr>
        <w:t xml:space="preserve">Также в учреждениях Кабардино-Балкарской Республики внедрены и реализуются 104 корпоративных программы укрепления здоровья работающих с общим охватом более 13 тыс. чел.). </w:t>
      </w:r>
    </w:p>
    <w:p w14:paraId="3F01B643" w14:textId="77777777" w:rsidR="00376EA1" w:rsidRPr="00C62EA7" w:rsidRDefault="00376EA1" w:rsidP="00376EA1">
      <w:pPr>
        <w:ind w:firstLine="708"/>
        <w:jc w:val="both"/>
        <w:rPr>
          <w:sz w:val="28"/>
          <w:szCs w:val="28"/>
        </w:rPr>
      </w:pPr>
      <w:r w:rsidRPr="00C62EA7">
        <w:rPr>
          <w:sz w:val="28"/>
          <w:szCs w:val="28"/>
        </w:rPr>
        <w:t xml:space="preserve">Распоряжением Правительства КБР от 10.11.2025 685-рп утверждена региональная программа «Укрепление общественного здоровья в Кабардино-Балкарской Республики». </w:t>
      </w:r>
    </w:p>
    <w:p w14:paraId="3FB9EC9A" w14:textId="77777777" w:rsidR="00376EA1" w:rsidRPr="00C62EA7" w:rsidRDefault="00376EA1" w:rsidP="00376EA1">
      <w:pPr>
        <w:ind w:firstLine="708"/>
        <w:jc w:val="both"/>
        <w:rPr>
          <w:sz w:val="28"/>
          <w:szCs w:val="28"/>
        </w:rPr>
      </w:pPr>
      <w:r w:rsidRPr="00C62EA7">
        <w:rPr>
          <w:sz w:val="28"/>
          <w:szCs w:val="28"/>
        </w:rPr>
        <w:t>На реализацию регионального проекта «Охрана материнства и детства» национального проекта «Семья» в 2025 г. было</w:t>
      </w:r>
      <w:r w:rsidRPr="00C62EA7">
        <w:rPr>
          <w:b/>
          <w:sz w:val="28"/>
          <w:szCs w:val="28"/>
        </w:rPr>
        <w:t xml:space="preserve"> </w:t>
      </w:r>
      <w:r w:rsidRPr="00C62EA7">
        <w:rPr>
          <w:sz w:val="28"/>
          <w:szCs w:val="28"/>
        </w:rPr>
        <w:t>предусмотрено 342,8 млн. рублей, в т.ч. средства федерального бюджета – 339,3 млн рублей, средства республиканского бюджета – 3,4 млн. рублей. Проект направлен на обеспечение доступной и квалифицированной помощи женщинам и детям, в том числе по охране репродуктивного здоровья.</w:t>
      </w:r>
    </w:p>
    <w:p w14:paraId="5AB695A1" w14:textId="77777777" w:rsidR="00376EA1" w:rsidRPr="00C62EA7" w:rsidRDefault="00376EA1" w:rsidP="00376EA1">
      <w:pPr>
        <w:ind w:firstLine="709"/>
        <w:jc w:val="both"/>
        <w:rPr>
          <w:sz w:val="28"/>
          <w:szCs w:val="28"/>
        </w:rPr>
      </w:pPr>
      <w:r w:rsidRPr="00C62EA7">
        <w:rPr>
          <w:sz w:val="28"/>
          <w:szCs w:val="28"/>
        </w:rPr>
        <w:t xml:space="preserve">Средства направлены на оснащение медицинским </w:t>
      </w:r>
      <w:proofErr w:type="gramStart"/>
      <w:r w:rsidRPr="00C62EA7">
        <w:rPr>
          <w:sz w:val="28"/>
          <w:szCs w:val="28"/>
        </w:rPr>
        <w:t>оборудованием  женских</w:t>
      </w:r>
      <w:proofErr w:type="gramEnd"/>
      <w:r w:rsidRPr="00C62EA7">
        <w:rPr>
          <w:sz w:val="28"/>
          <w:szCs w:val="28"/>
        </w:rPr>
        <w:t xml:space="preserve"> консультаций в сельских поселениях </w:t>
      </w:r>
      <w:proofErr w:type="spellStart"/>
      <w:r w:rsidRPr="00C62EA7">
        <w:rPr>
          <w:sz w:val="28"/>
          <w:szCs w:val="28"/>
        </w:rPr>
        <w:t>Нартан</w:t>
      </w:r>
      <w:proofErr w:type="spellEnd"/>
      <w:r w:rsidRPr="00C62EA7">
        <w:rPr>
          <w:sz w:val="28"/>
          <w:szCs w:val="28"/>
        </w:rPr>
        <w:t xml:space="preserve">, </w:t>
      </w:r>
      <w:proofErr w:type="spellStart"/>
      <w:r w:rsidRPr="00C62EA7">
        <w:rPr>
          <w:sz w:val="28"/>
          <w:szCs w:val="28"/>
        </w:rPr>
        <w:t>Каменомостское</w:t>
      </w:r>
      <w:proofErr w:type="spellEnd"/>
      <w:r w:rsidRPr="00C62EA7">
        <w:rPr>
          <w:sz w:val="28"/>
          <w:szCs w:val="28"/>
        </w:rPr>
        <w:t xml:space="preserve">, </w:t>
      </w:r>
      <w:proofErr w:type="spellStart"/>
      <w:r w:rsidRPr="00C62EA7">
        <w:rPr>
          <w:sz w:val="28"/>
          <w:szCs w:val="28"/>
        </w:rPr>
        <w:t>Анзорей</w:t>
      </w:r>
      <w:proofErr w:type="spellEnd"/>
      <w:r w:rsidRPr="00C62EA7">
        <w:rPr>
          <w:sz w:val="28"/>
          <w:szCs w:val="28"/>
        </w:rPr>
        <w:t xml:space="preserve">, </w:t>
      </w:r>
      <w:proofErr w:type="spellStart"/>
      <w:r w:rsidRPr="00C62EA7">
        <w:rPr>
          <w:sz w:val="28"/>
          <w:szCs w:val="28"/>
        </w:rPr>
        <w:t>Кашхатау</w:t>
      </w:r>
      <w:proofErr w:type="spellEnd"/>
      <w:r w:rsidRPr="00C62EA7">
        <w:rPr>
          <w:sz w:val="28"/>
          <w:szCs w:val="28"/>
        </w:rPr>
        <w:t xml:space="preserve"> и с. </w:t>
      </w:r>
      <w:proofErr w:type="spellStart"/>
      <w:r w:rsidRPr="00C62EA7">
        <w:rPr>
          <w:sz w:val="28"/>
          <w:szCs w:val="28"/>
        </w:rPr>
        <w:t>Дыгулубгей</w:t>
      </w:r>
      <w:proofErr w:type="spellEnd"/>
      <w:r w:rsidRPr="00C62EA7">
        <w:rPr>
          <w:sz w:val="28"/>
          <w:szCs w:val="28"/>
        </w:rPr>
        <w:t xml:space="preserve">, для оказания медицинской помощи женщинам, проживающим в сельской местности. Закуплена и поставлена 1071 единица медицинского оборудования.  В </w:t>
      </w:r>
      <w:proofErr w:type="spellStart"/>
      <w:r w:rsidRPr="00C62EA7">
        <w:rPr>
          <w:sz w:val="28"/>
          <w:szCs w:val="28"/>
        </w:rPr>
        <w:t>с.п</w:t>
      </w:r>
      <w:proofErr w:type="spellEnd"/>
      <w:r w:rsidRPr="00C62EA7">
        <w:rPr>
          <w:sz w:val="28"/>
          <w:szCs w:val="28"/>
        </w:rPr>
        <w:t xml:space="preserve">. </w:t>
      </w:r>
      <w:proofErr w:type="spellStart"/>
      <w:r w:rsidRPr="00C62EA7">
        <w:rPr>
          <w:sz w:val="28"/>
          <w:szCs w:val="28"/>
        </w:rPr>
        <w:t>Анзорей</w:t>
      </w:r>
      <w:proofErr w:type="spellEnd"/>
      <w:r w:rsidRPr="00C62EA7">
        <w:rPr>
          <w:sz w:val="28"/>
          <w:szCs w:val="28"/>
        </w:rPr>
        <w:t xml:space="preserve"> и </w:t>
      </w:r>
      <w:proofErr w:type="spellStart"/>
      <w:r w:rsidRPr="00C62EA7">
        <w:rPr>
          <w:sz w:val="28"/>
          <w:szCs w:val="28"/>
        </w:rPr>
        <w:t>Кашхатау</w:t>
      </w:r>
      <w:proofErr w:type="spellEnd"/>
      <w:r w:rsidRPr="00C62EA7">
        <w:rPr>
          <w:sz w:val="28"/>
          <w:szCs w:val="28"/>
        </w:rPr>
        <w:t xml:space="preserve"> завершены работы по возведению модульных зданий женских консультаций. </w:t>
      </w:r>
    </w:p>
    <w:p w14:paraId="2997187B" w14:textId="77777777" w:rsidR="00376EA1" w:rsidRPr="00C62EA7" w:rsidRDefault="00376EA1" w:rsidP="00376EA1">
      <w:pPr>
        <w:ind w:firstLine="709"/>
        <w:jc w:val="both"/>
        <w:rPr>
          <w:sz w:val="28"/>
          <w:szCs w:val="28"/>
        </w:rPr>
      </w:pPr>
      <w:r w:rsidRPr="00C62EA7">
        <w:rPr>
          <w:sz w:val="28"/>
          <w:szCs w:val="28"/>
        </w:rPr>
        <w:t xml:space="preserve">В 2025 году 604 женщинам оказана медицинская помощь с использованием вспомогательных репродуктивных технологий. Родилось в результате процедуры ЭКО 159 детей. </w:t>
      </w:r>
    </w:p>
    <w:p w14:paraId="2492FC1B" w14:textId="77777777" w:rsidR="00376EA1" w:rsidRPr="00C62EA7" w:rsidRDefault="00376EA1" w:rsidP="00376EA1">
      <w:pPr>
        <w:ind w:firstLine="709"/>
        <w:jc w:val="both"/>
        <w:rPr>
          <w:sz w:val="28"/>
          <w:szCs w:val="28"/>
        </w:rPr>
      </w:pPr>
      <w:r w:rsidRPr="00C62EA7">
        <w:rPr>
          <w:sz w:val="28"/>
          <w:szCs w:val="28"/>
        </w:rPr>
        <w:t>За рамками национальных проектов «Продолжительная и активная жизнь» и «Семья» в составе государственной программы Российской Федерации «Развитие здравоохранения» реализуется федеральный проект «Развитие инфраструктуры здравоохранения». В 2025 году в рамках данного проекта введено в эксплуатацию новое здание Городской поликлиники №1 в г. Нальчике. Общий объем средств, который был направлен на строительство объекта, составил за 2022-2024 гг. 944,3 млн рублей. Поликлиника стала флагманским центром в республике по организации первичной медико-санитарной помощи жителям.</w:t>
      </w:r>
    </w:p>
    <w:p w14:paraId="35DE4DFC" w14:textId="77777777" w:rsidR="00376EA1" w:rsidRPr="00C62EA7" w:rsidRDefault="00376EA1" w:rsidP="00376EA1">
      <w:pPr>
        <w:ind w:firstLine="709"/>
        <w:jc w:val="both"/>
        <w:rPr>
          <w:sz w:val="28"/>
          <w:szCs w:val="28"/>
        </w:rPr>
      </w:pPr>
      <w:r w:rsidRPr="00C62EA7">
        <w:rPr>
          <w:sz w:val="28"/>
          <w:szCs w:val="28"/>
        </w:rPr>
        <w:t xml:space="preserve">Продолжилось строительство нового здания онкологического диспансера на 250 коек в г. Нальчике. Структура диспансера включает в себя амбулаторно-поликлинические, диагностические, лечебные, радиотерапевтические отделения, отделение реабилитации, учебно-методический и </w:t>
      </w:r>
      <w:r w:rsidRPr="00C62EA7">
        <w:rPr>
          <w:sz w:val="28"/>
          <w:szCs w:val="28"/>
        </w:rPr>
        <w:lastRenderedPageBreak/>
        <w:t xml:space="preserve">консультационный центр телемедицины. Общий объем освоенных средств в 2025 году составил 254,4 млн рублей. </w:t>
      </w:r>
    </w:p>
    <w:p w14:paraId="2C627C8A" w14:textId="77777777" w:rsidR="00376EA1" w:rsidRPr="00C62EA7" w:rsidRDefault="00376EA1" w:rsidP="00376EA1">
      <w:pPr>
        <w:ind w:firstLine="709"/>
        <w:jc w:val="both"/>
        <w:rPr>
          <w:sz w:val="28"/>
          <w:szCs w:val="28"/>
        </w:rPr>
      </w:pPr>
      <w:r w:rsidRPr="00C62EA7">
        <w:rPr>
          <w:sz w:val="28"/>
          <w:szCs w:val="28"/>
        </w:rPr>
        <w:t xml:space="preserve">В части мероприятий борьбы с социально значимыми заболеваниями в ПТД и ЦПБ со СПИДом на сумму свыше 13,0 млн руб. поставлены расходные материалы (тест-системы) для диагностики туберкулеза и ВИЧ-инфекции, проведены мероприятия, направленные на повышение информированности граждан по вопросам профилактики ВИЧ- инфекции. </w:t>
      </w:r>
    </w:p>
    <w:p w14:paraId="59507241" w14:textId="77777777" w:rsidR="00376EA1" w:rsidRPr="00C62EA7" w:rsidRDefault="00376EA1" w:rsidP="00376EA1">
      <w:pPr>
        <w:ind w:firstLine="720"/>
        <w:jc w:val="both"/>
        <w:rPr>
          <w:sz w:val="28"/>
          <w:szCs w:val="28"/>
        </w:rPr>
      </w:pPr>
      <w:r w:rsidRPr="00C62EA7">
        <w:rPr>
          <w:sz w:val="28"/>
          <w:szCs w:val="28"/>
        </w:rPr>
        <w:t xml:space="preserve">В рамках реализации мероприятий по оказанию </w:t>
      </w:r>
      <w:r w:rsidRPr="00C62EA7">
        <w:rPr>
          <w:bCs/>
          <w:sz w:val="28"/>
          <w:szCs w:val="28"/>
        </w:rPr>
        <w:t>паллиативной медицинской помощи</w:t>
      </w:r>
      <w:r w:rsidRPr="00C62EA7">
        <w:rPr>
          <w:sz w:val="28"/>
          <w:szCs w:val="28"/>
        </w:rPr>
        <w:t xml:space="preserve"> в Кабардино-Балкарской Республике в 2025 году</w:t>
      </w:r>
      <w:r w:rsidRPr="00C62EA7">
        <w:rPr>
          <w:sz w:val="28"/>
          <w:szCs w:val="28"/>
        </w:rPr>
        <w:br/>
        <w:t>ГБУЗ «Республиканский детский реабилитационный центр» поставлено 13 ед. медицинского оборудования, в ГАУЗ «Республиканский клинический медико-хирургический центр» - 1 ед. Закуплены медицинские изделия для использования на дому в рамках оказания паллиативной медицинской помощи в количестве 31943 ед., а также 2105 упаковок лекарственных препаратов, содержащих наркотические средства и психотропные вещества, для пациентов, нуждающихся в паллиативной медицинской помощи, для купирования тяжелых симптомов заболевания, в том числе для обезболивания. На указанные цели было направлено 21,5 млн рублей.</w:t>
      </w:r>
    </w:p>
    <w:p w14:paraId="7E3C0352" w14:textId="77777777" w:rsidR="00376EA1" w:rsidRPr="00C62EA7" w:rsidRDefault="00376EA1" w:rsidP="00376EA1">
      <w:pPr>
        <w:ind w:firstLine="709"/>
        <w:jc w:val="both"/>
        <w:rPr>
          <w:sz w:val="28"/>
          <w:szCs w:val="28"/>
        </w:rPr>
      </w:pPr>
      <w:r w:rsidRPr="00C62EA7">
        <w:rPr>
          <w:sz w:val="28"/>
          <w:szCs w:val="28"/>
        </w:rPr>
        <w:t xml:space="preserve">В региональный Перинатальный центр на сумму 28,0 млн руб. поставлены реагенты и расходные материалы для неонатального скрининга и пренатальной диагностики. Кроме того, в рамках федерального проекта «Расширенный неонатальный скрининг» массовое обследование на 32 врожденные и (или) наследственные патологии развития прошли порядка 9,8 тыс. новорожденных на общую сумму 31 млн рублей. </w:t>
      </w:r>
    </w:p>
    <w:p w14:paraId="5F586D94" w14:textId="77777777" w:rsidR="00376EA1" w:rsidRPr="00C62EA7" w:rsidRDefault="00376EA1" w:rsidP="00376EA1">
      <w:pPr>
        <w:ind w:firstLine="709"/>
        <w:jc w:val="both"/>
        <w:rPr>
          <w:sz w:val="28"/>
          <w:szCs w:val="28"/>
        </w:rPr>
      </w:pPr>
      <w:r w:rsidRPr="00C62EA7">
        <w:rPr>
          <w:sz w:val="28"/>
          <w:szCs w:val="28"/>
        </w:rPr>
        <w:t>В 2025 году в Кабардино-Балкарской Республике на обеспечение необходимыми лекарственными препаратами отдельных категорий граждан в рамках госпрограммы было предусмотрено 262,3 млн рублей из средств федерального бюджета и 1094,8 млн рублей из республиканского бюджета Кабардино-Балкарской Республики.</w:t>
      </w:r>
    </w:p>
    <w:p w14:paraId="5E70AC4B" w14:textId="77777777" w:rsidR="00376EA1" w:rsidRPr="00C62EA7" w:rsidRDefault="00376EA1" w:rsidP="00376EA1">
      <w:pPr>
        <w:ind w:firstLine="709"/>
        <w:jc w:val="both"/>
        <w:rPr>
          <w:sz w:val="28"/>
          <w:szCs w:val="28"/>
        </w:rPr>
      </w:pPr>
      <w:r w:rsidRPr="00C62EA7">
        <w:rPr>
          <w:sz w:val="28"/>
          <w:szCs w:val="28"/>
        </w:rPr>
        <w:t xml:space="preserve">По республике численность </w:t>
      </w:r>
      <w:proofErr w:type="spellStart"/>
      <w:r w:rsidRPr="00C62EA7">
        <w:rPr>
          <w:sz w:val="28"/>
          <w:szCs w:val="28"/>
        </w:rPr>
        <w:t>льготополучателей</w:t>
      </w:r>
      <w:proofErr w:type="spellEnd"/>
      <w:r w:rsidRPr="00C62EA7">
        <w:rPr>
          <w:sz w:val="28"/>
          <w:szCs w:val="28"/>
        </w:rPr>
        <w:t xml:space="preserve">, сохранивших </w:t>
      </w:r>
      <w:r w:rsidRPr="00C62EA7">
        <w:rPr>
          <w:sz w:val="28"/>
          <w:szCs w:val="28"/>
        </w:rPr>
        <w:br/>
        <w:t xml:space="preserve">за собой право на получение набора социальных услуг в виде лекарственного обеспечения за счет средств федерального бюджета (далее – программа ОНЛП), на начало/конец 2025 года составила 12615/16612 человек соответственно. Количество </w:t>
      </w:r>
      <w:proofErr w:type="spellStart"/>
      <w:r w:rsidRPr="00C62EA7">
        <w:rPr>
          <w:sz w:val="28"/>
          <w:szCs w:val="28"/>
        </w:rPr>
        <w:t>льготополучателей</w:t>
      </w:r>
      <w:proofErr w:type="spellEnd"/>
      <w:r w:rsidRPr="00C62EA7">
        <w:rPr>
          <w:sz w:val="28"/>
          <w:szCs w:val="28"/>
        </w:rPr>
        <w:t xml:space="preserve"> лекарственных препаратов за счет средств республиканского бюджета Кабардино-Балкарской Республики составило 42211/45466 человек соответственно. </w:t>
      </w:r>
    </w:p>
    <w:p w14:paraId="238E97CF" w14:textId="77777777" w:rsidR="00376EA1" w:rsidRPr="00C62EA7" w:rsidRDefault="00376EA1" w:rsidP="00376EA1">
      <w:pPr>
        <w:ind w:firstLine="709"/>
        <w:jc w:val="both"/>
        <w:rPr>
          <w:sz w:val="28"/>
          <w:szCs w:val="28"/>
        </w:rPr>
      </w:pPr>
      <w:r w:rsidRPr="00C62EA7">
        <w:rPr>
          <w:sz w:val="28"/>
          <w:szCs w:val="28"/>
        </w:rPr>
        <w:t xml:space="preserve">По программе ОНЛП за счет средств федерального бюджета обслужено 55765 льготных рецептов на сумму 455,3 млн рублей. Лекарственные препараты получили 16612 человек. За счет средств республиканского бюджета Кабардино-Балкарской Республики обслужено 134476 льготных рецептов на сумму 1084,3 млн рублей, лекарственные препараты получили 45466 человек. </w:t>
      </w:r>
    </w:p>
    <w:p w14:paraId="30629C85" w14:textId="77777777" w:rsidR="00376EA1" w:rsidRPr="00C62EA7" w:rsidRDefault="00376EA1" w:rsidP="00376EA1">
      <w:pPr>
        <w:ind w:firstLine="709"/>
        <w:jc w:val="both"/>
        <w:rPr>
          <w:sz w:val="28"/>
          <w:szCs w:val="28"/>
        </w:rPr>
      </w:pPr>
      <w:r w:rsidRPr="00C62EA7">
        <w:rPr>
          <w:sz w:val="28"/>
          <w:szCs w:val="28"/>
        </w:rPr>
        <w:t xml:space="preserve">Кроме того, Минздравом России в 2025 году произведены централизованные поставки лекарственных препаратов, закупаемых за счет средств федерального бюджета, для обеспечения: по программе 14 высокозатратных нозологий – на сумму 541,8 млн рублей; инфицированных </w:t>
      </w:r>
      <w:r w:rsidRPr="00C62EA7">
        <w:rPr>
          <w:sz w:val="28"/>
          <w:szCs w:val="28"/>
        </w:rPr>
        <w:lastRenderedPageBreak/>
        <w:t xml:space="preserve">вирусом иммунодефицита человека, в том числе в сочетании с вирусами гепатитов B и C – на сумму 87,2 млн рублей; больных туберкулезом с множественной лекарственной устойчивостью возбудителя – на сумму 16,6 млн рублей; фондом «Круг добра» детей с тяжелыми </w:t>
      </w:r>
      <w:proofErr w:type="spellStart"/>
      <w:r w:rsidRPr="00C62EA7">
        <w:rPr>
          <w:sz w:val="28"/>
          <w:szCs w:val="28"/>
        </w:rPr>
        <w:t>жизнеугрожающими</w:t>
      </w:r>
      <w:proofErr w:type="spellEnd"/>
      <w:r w:rsidRPr="00C62EA7">
        <w:rPr>
          <w:sz w:val="28"/>
          <w:szCs w:val="28"/>
        </w:rPr>
        <w:t xml:space="preserve"> заболеваниями, в том числе редкими (</w:t>
      </w:r>
      <w:proofErr w:type="spellStart"/>
      <w:r w:rsidRPr="00C62EA7">
        <w:rPr>
          <w:sz w:val="28"/>
          <w:szCs w:val="28"/>
        </w:rPr>
        <w:t>орфанными</w:t>
      </w:r>
      <w:proofErr w:type="spellEnd"/>
      <w:r w:rsidRPr="00C62EA7">
        <w:rPr>
          <w:sz w:val="28"/>
          <w:szCs w:val="28"/>
        </w:rPr>
        <w:t xml:space="preserve">) – на сумму </w:t>
      </w:r>
      <w:r w:rsidRPr="00C62EA7">
        <w:rPr>
          <w:sz w:val="28"/>
          <w:szCs w:val="28"/>
        </w:rPr>
        <w:br/>
        <w:t>620,8 млн рублей.</w:t>
      </w:r>
    </w:p>
    <w:p w14:paraId="521B5642" w14:textId="77777777" w:rsidR="00F40C98" w:rsidRPr="00C62EA7" w:rsidRDefault="00376EA1" w:rsidP="00376EA1">
      <w:pPr>
        <w:ind w:firstLine="709"/>
        <w:jc w:val="both"/>
        <w:rPr>
          <w:sz w:val="28"/>
          <w:szCs w:val="28"/>
        </w:rPr>
      </w:pPr>
      <w:r w:rsidRPr="00C62EA7">
        <w:rPr>
          <w:sz w:val="28"/>
          <w:szCs w:val="28"/>
        </w:rPr>
        <w:t>В рамках реализации мероприятий Госпрограммы осуществлялось финансовое обеспечение функционирования государственных учреждений здравоохранения.</w:t>
      </w:r>
    </w:p>
    <w:p w14:paraId="7DC907CD" w14:textId="77777777" w:rsidR="00F40C98" w:rsidRPr="00C62EA7" w:rsidRDefault="00F40C98" w:rsidP="00F40C98">
      <w:pPr>
        <w:ind w:firstLine="709"/>
        <w:jc w:val="both"/>
        <w:rPr>
          <w:i/>
          <w:sz w:val="26"/>
          <w:szCs w:val="26"/>
        </w:rPr>
      </w:pPr>
    </w:p>
    <w:p w14:paraId="243D3DE8" w14:textId="77777777" w:rsidR="00F40C98" w:rsidRPr="00C62EA7" w:rsidRDefault="00F40C98" w:rsidP="00F40C98">
      <w:pPr>
        <w:ind w:firstLine="709"/>
        <w:jc w:val="both"/>
        <w:rPr>
          <w:i/>
          <w:sz w:val="26"/>
          <w:szCs w:val="26"/>
        </w:rPr>
      </w:pPr>
    </w:p>
    <w:p w14:paraId="5C7CBFA0" w14:textId="77777777" w:rsidR="00F40C98" w:rsidRPr="00C62EA7" w:rsidRDefault="00F40C98" w:rsidP="00F40C98">
      <w:pPr>
        <w:ind w:firstLine="709"/>
        <w:jc w:val="both"/>
        <w:rPr>
          <w:i/>
          <w:sz w:val="26"/>
          <w:szCs w:val="26"/>
        </w:rPr>
        <w:sectPr w:rsidR="00F40C98" w:rsidRPr="00C62EA7" w:rsidSect="00B06F98">
          <w:headerReference w:type="default" r:id="rId8"/>
          <w:pgSz w:w="11906" w:h="16838"/>
          <w:pgMar w:top="1134" w:right="707" w:bottom="1134" w:left="1701" w:header="708" w:footer="708" w:gutter="0"/>
          <w:cols w:space="708"/>
          <w:titlePg/>
          <w:docGrid w:linePitch="360"/>
        </w:sectPr>
      </w:pPr>
    </w:p>
    <w:p w14:paraId="38D04EDE" w14:textId="77777777" w:rsidR="00BA009E" w:rsidRPr="00C62EA7" w:rsidRDefault="00AF32A0" w:rsidP="00BA009E">
      <w:pPr>
        <w:pStyle w:val="2"/>
        <w:jc w:val="center"/>
      </w:pPr>
      <w:bookmarkStart w:id="3" w:name="_Отчет_о_достигнутых"/>
      <w:bookmarkEnd w:id="3"/>
      <w:r w:rsidRPr="00C62EA7">
        <w:lastRenderedPageBreak/>
        <w:t>Отчет о достигнутых значениях показателей государственной</w:t>
      </w:r>
      <w:r w:rsidR="009C3833" w:rsidRPr="00C62EA7">
        <w:t xml:space="preserve"> </w:t>
      </w:r>
      <w:r w:rsidRPr="00C62EA7">
        <w:t>программы</w:t>
      </w:r>
    </w:p>
    <w:p w14:paraId="2A6E6A26" w14:textId="77777777" w:rsidR="007B407D" w:rsidRPr="00C62EA7" w:rsidRDefault="00AF32A0" w:rsidP="00BA009E">
      <w:pPr>
        <w:pStyle w:val="2"/>
        <w:jc w:val="center"/>
      </w:pPr>
      <w:r w:rsidRPr="00C62EA7">
        <w:t xml:space="preserve">Кабардино-Балкарской Республики </w:t>
      </w:r>
      <w:r w:rsidR="000F3468" w:rsidRPr="00C62EA7">
        <w:rPr>
          <w:bCs/>
        </w:rPr>
        <w:t>«</w:t>
      </w:r>
      <w:r w:rsidR="007B407D" w:rsidRPr="00C62EA7">
        <w:rPr>
          <w:bCs/>
        </w:rPr>
        <w:t>Развитие здравоохранения в Кабардино-Балкарской Республике</w:t>
      </w:r>
      <w:r w:rsidR="000F3468" w:rsidRPr="00C62EA7">
        <w:rPr>
          <w:bCs/>
        </w:rPr>
        <w:t>»</w:t>
      </w:r>
      <w:r w:rsidR="0097457D" w:rsidRPr="00C62EA7">
        <w:rPr>
          <w:bCs/>
        </w:rPr>
        <w:t xml:space="preserve"> </w:t>
      </w:r>
      <w:r w:rsidR="007B407D" w:rsidRPr="00C62EA7">
        <w:rPr>
          <w:bCs/>
        </w:rPr>
        <w:t xml:space="preserve">за </w:t>
      </w:r>
      <w:r w:rsidR="00AC1C76" w:rsidRPr="00C62EA7">
        <w:rPr>
          <w:bCs/>
        </w:rPr>
        <w:t>202</w:t>
      </w:r>
      <w:r w:rsidR="00BA009E" w:rsidRPr="00C62EA7">
        <w:rPr>
          <w:bCs/>
        </w:rPr>
        <w:t>5</w:t>
      </w:r>
      <w:r w:rsidR="007B407D" w:rsidRPr="00C62EA7">
        <w:rPr>
          <w:bCs/>
        </w:rPr>
        <w:t xml:space="preserve"> год</w:t>
      </w:r>
    </w:p>
    <w:p w14:paraId="68EB02ED" w14:textId="77777777" w:rsidR="00936EB0" w:rsidRPr="00C62EA7" w:rsidRDefault="00936EB0" w:rsidP="00326ECD">
      <w:pPr>
        <w:rPr>
          <w:b/>
          <w:sz w:val="28"/>
          <w:szCs w:val="28"/>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106B8A" w:rsidRPr="00C62EA7" w14:paraId="502C9EF0" w14:textId="77777777" w:rsidTr="008047D4">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ADC371C" w14:textId="77777777" w:rsidR="009C3833" w:rsidRPr="00C62EA7" w:rsidRDefault="009C3833" w:rsidP="00326ECD">
            <w:pPr>
              <w:widowControl w:val="0"/>
              <w:autoSpaceDE w:val="0"/>
              <w:autoSpaceDN w:val="0"/>
              <w:jc w:val="center"/>
              <w:rPr>
                <w:sz w:val="22"/>
                <w:szCs w:val="22"/>
              </w:rPr>
            </w:pPr>
            <w:r w:rsidRPr="00C62EA7">
              <w:rPr>
                <w:sz w:val="22"/>
                <w:szCs w:val="22"/>
              </w:rPr>
              <w:t>№</w:t>
            </w:r>
          </w:p>
          <w:p w14:paraId="0D3AEE10" w14:textId="77777777" w:rsidR="00106B8A" w:rsidRPr="00C62EA7" w:rsidRDefault="00106B8A" w:rsidP="00326ECD">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28CB9AD4" w14:textId="77777777" w:rsidR="00106B8A" w:rsidRPr="00C62EA7" w:rsidRDefault="00106B8A" w:rsidP="0064275A">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5FF87A4" w14:textId="77777777" w:rsidR="00106B8A" w:rsidRPr="00C62EA7" w:rsidRDefault="00106B8A" w:rsidP="00326ECD">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7036323" w14:textId="77777777" w:rsidR="00106B8A" w:rsidRPr="00C62EA7" w:rsidRDefault="00106B8A" w:rsidP="008047D4">
            <w:pPr>
              <w:widowControl w:val="0"/>
              <w:autoSpaceDE w:val="0"/>
              <w:autoSpaceDN w:val="0"/>
              <w:jc w:val="center"/>
              <w:rPr>
                <w:sz w:val="22"/>
                <w:szCs w:val="22"/>
              </w:rPr>
            </w:pPr>
            <w:r w:rsidRPr="00C62EA7">
              <w:rPr>
                <w:sz w:val="22"/>
                <w:szCs w:val="22"/>
              </w:rPr>
              <w:t xml:space="preserve">Значения показателей </w:t>
            </w:r>
            <w:r w:rsidR="008047D4" w:rsidRPr="00C62EA7">
              <w:rPr>
                <w:sz w:val="22"/>
                <w:szCs w:val="22"/>
              </w:rPr>
              <w:t>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37FF1746" w14:textId="77777777" w:rsidR="00106B8A" w:rsidRPr="00C62EA7" w:rsidRDefault="00106B8A" w:rsidP="008047D4">
            <w:pPr>
              <w:widowControl w:val="0"/>
              <w:autoSpaceDE w:val="0"/>
              <w:autoSpaceDN w:val="0"/>
              <w:jc w:val="center"/>
              <w:rPr>
                <w:sz w:val="22"/>
                <w:szCs w:val="22"/>
              </w:rPr>
            </w:pPr>
            <w:r w:rsidRPr="00C62EA7">
              <w:rPr>
                <w:sz w:val="22"/>
                <w:szCs w:val="22"/>
              </w:rPr>
              <w:t>Обоснование отклонений значений показателя на конец отчетного года (при наличии)</w:t>
            </w:r>
          </w:p>
        </w:tc>
      </w:tr>
      <w:tr w:rsidR="0064275A" w:rsidRPr="00C62EA7" w14:paraId="62030198" w14:textId="77777777" w:rsidTr="008047D4">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ADA341A" w14:textId="77777777" w:rsidR="0064275A" w:rsidRPr="00C62EA7" w:rsidRDefault="0064275A" w:rsidP="00326ECD">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000DBE43" w14:textId="77777777" w:rsidR="0064275A" w:rsidRPr="00C62EA7" w:rsidRDefault="0064275A" w:rsidP="00326ECD">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A48CAA3" w14:textId="77777777" w:rsidR="0064275A" w:rsidRPr="00C62EA7" w:rsidRDefault="0064275A" w:rsidP="00326ECD">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5928ED5" w14:textId="77777777" w:rsidR="0064275A" w:rsidRPr="00C62EA7" w:rsidRDefault="00B17636" w:rsidP="00F40BB3">
            <w:pPr>
              <w:widowControl w:val="0"/>
              <w:autoSpaceDE w:val="0"/>
              <w:autoSpaceDN w:val="0"/>
              <w:jc w:val="center"/>
              <w:rPr>
                <w:sz w:val="22"/>
                <w:szCs w:val="22"/>
              </w:rPr>
            </w:pPr>
            <w:r w:rsidRPr="00C62EA7">
              <w:rPr>
                <w:sz w:val="22"/>
                <w:szCs w:val="22"/>
              </w:rPr>
              <w:t>202</w:t>
            </w:r>
            <w:r w:rsidR="00F40BB3"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227E4AA9" w14:textId="77777777" w:rsidR="0064275A" w:rsidRPr="00C62EA7" w:rsidRDefault="0064275A" w:rsidP="00326ECD">
            <w:pPr>
              <w:rPr>
                <w:sz w:val="22"/>
                <w:szCs w:val="22"/>
              </w:rPr>
            </w:pPr>
          </w:p>
        </w:tc>
      </w:tr>
      <w:tr w:rsidR="0064275A" w:rsidRPr="00C62EA7" w14:paraId="32BF0166" w14:textId="77777777" w:rsidTr="00062A88">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28611A02" w14:textId="77777777" w:rsidR="0064275A" w:rsidRPr="00C62EA7" w:rsidRDefault="0064275A" w:rsidP="00326ECD">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302F86E2" w14:textId="77777777" w:rsidR="0064275A" w:rsidRPr="00C62EA7" w:rsidRDefault="0064275A" w:rsidP="00326ECD">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A5662DF" w14:textId="77777777" w:rsidR="0064275A" w:rsidRPr="00C62EA7" w:rsidRDefault="0064275A" w:rsidP="00326ECD">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4F1BC586" w14:textId="77777777" w:rsidR="0064275A" w:rsidRPr="00C62EA7" w:rsidRDefault="0064275A" w:rsidP="00B17636">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77758E94" w14:textId="77777777" w:rsidR="0064275A" w:rsidRPr="00C62EA7" w:rsidRDefault="0064275A" w:rsidP="00B17636">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73EBA8FE" w14:textId="77777777" w:rsidR="0064275A" w:rsidRPr="00C62EA7" w:rsidRDefault="0064275A" w:rsidP="00326ECD">
            <w:pPr>
              <w:rPr>
                <w:sz w:val="22"/>
                <w:szCs w:val="22"/>
              </w:rPr>
            </w:pPr>
          </w:p>
        </w:tc>
      </w:tr>
      <w:tr w:rsidR="0064275A" w:rsidRPr="00C62EA7" w14:paraId="6F638940" w14:textId="77777777" w:rsidTr="00062A88">
        <w:tc>
          <w:tcPr>
            <w:tcW w:w="852" w:type="dxa"/>
            <w:tcBorders>
              <w:top w:val="single" w:sz="4" w:space="0" w:color="auto"/>
              <w:left w:val="single" w:sz="4" w:space="0" w:color="auto"/>
              <w:bottom w:val="single" w:sz="4" w:space="0" w:color="auto"/>
              <w:right w:val="single" w:sz="4" w:space="0" w:color="auto"/>
            </w:tcBorders>
            <w:vAlign w:val="center"/>
            <w:hideMark/>
          </w:tcPr>
          <w:p w14:paraId="64A579E6" w14:textId="77777777" w:rsidR="0064275A" w:rsidRPr="00C62EA7" w:rsidRDefault="0064275A" w:rsidP="00326ECD">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3B425036" w14:textId="77777777" w:rsidR="0064275A" w:rsidRPr="00C62EA7" w:rsidRDefault="0064275A" w:rsidP="00326ECD">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BF16B" w14:textId="77777777" w:rsidR="0064275A" w:rsidRPr="00C62EA7" w:rsidRDefault="0064275A" w:rsidP="00326ECD">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373992DA" w14:textId="77777777" w:rsidR="0064275A" w:rsidRPr="00C62EA7" w:rsidRDefault="008047D4" w:rsidP="00326ECD">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36C38E23" w14:textId="77777777" w:rsidR="0064275A" w:rsidRPr="00C62EA7" w:rsidRDefault="008047D4" w:rsidP="00326ECD">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7309F7F" w14:textId="77777777" w:rsidR="0064275A" w:rsidRPr="00C62EA7" w:rsidRDefault="008047D4" w:rsidP="00326ECD">
            <w:pPr>
              <w:widowControl w:val="0"/>
              <w:autoSpaceDE w:val="0"/>
              <w:autoSpaceDN w:val="0"/>
              <w:jc w:val="center"/>
              <w:rPr>
                <w:sz w:val="22"/>
                <w:szCs w:val="22"/>
              </w:rPr>
            </w:pPr>
            <w:r w:rsidRPr="00C62EA7">
              <w:rPr>
                <w:sz w:val="22"/>
                <w:szCs w:val="22"/>
              </w:rPr>
              <w:t>6</w:t>
            </w:r>
          </w:p>
        </w:tc>
      </w:tr>
      <w:tr w:rsidR="0064275A" w:rsidRPr="00C62EA7" w14:paraId="4DF68EC5" w14:textId="77777777" w:rsidTr="00062A88">
        <w:tc>
          <w:tcPr>
            <w:tcW w:w="852" w:type="dxa"/>
            <w:tcBorders>
              <w:top w:val="single" w:sz="4" w:space="0" w:color="auto"/>
              <w:left w:val="single" w:sz="4" w:space="0" w:color="auto"/>
              <w:bottom w:val="single" w:sz="4" w:space="0" w:color="auto"/>
              <w:right w:val="single" w:sz="4" w:space="0" w:color="auto"/>
            </w:tcBorders>
            <w:hideMark/>
          </w:tcPr>
          <w:p w14:paraId="58954C57" w14:textId="77777777" w:rsidR="0064275A" w:rsidRPr="00C62EA7" w:rsidRDefault="0064275A" w:rsidP="008047D4">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hideMark/>
          </w:tcPr>
          <w:p w14:paraId="729E9B9D" w14:textId="77777777" w:rsidR="0064275A" w:rsidRPr="00C62EA7" w:rsidRDefault="0064275A" w:rsidP="00326ECD">
            <w:pPr>
              <w:pStyle w:val="ConsPlusNormal"/>
              <w:ind w:firstLine="0"/>
              <w:jc w:val="both"/>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Ожидаемая продолжительность жизни при рождении</w:t>
            </w:r>
          </w:p>
        </w:tc>
        <w:tc>
          <w:tcPr>
            <w:tcW w:w="1418" w:type="dxa"/>
            <w:tcBorders>
              <w:top w:val="single" w:sz="4" w:space="0" w:color="auto"/>
              <w:left w:val="single" w:sz="4" w:space="0" w:color="auto"/>
              <w:bottom w:val="single" w:sz="4" w:space="0" w:color="auto"/>
              <w:right w:val="single" w:sz="4" w:space="0" w:color="auto"/>
            </w:tcBorders>
          </w:tcPr>
          <w:p w14:paraId="49C4D976" w14:textId="77777777" w:rsidR="0064275A" w:rsidRPr="00C62EA7" w:rsidRDefault="008047D4" w:rsidP="008047D4">
            <w:pPr>
              <w:widowControl w:val="0"/>
              <w:autoSpaceDE w:val="0"/>
              <w:autoSpaceDN w:val="0"/>
              <w:jc w:val="center"/>
              <w:rPr>
                <w:sz w:val="22"/>
                <w:szCs w:val="22"/>
              </w:rPr>
            </w:pPr>
            <w:r w:rsidRPr="00C62EA7">
              <w:rPr>
                <w:sz w:val="22"/>
                <w:szCs w:val="22"/>
              </w:rPr>
              <w:t>год</w:t>
            </w:r>
          </w:p>
        </w:tc>
        <w:tc>
          <w:tcPr>
            <w:tcW w:w="1917" w:type="dxa"/>
            <w:tcBorders>
              <w:top w:val="single" w:sz="4" w:space="0" w:color="auto"/>
              <w:left w:val="single" w:sz="4" w:space="0" w:color="auto"/>
              <w:bottom w:val="single" w:sz="4" w:space="0" w:color="auto"/>
              <w:right w:val="single" w:sz="4" w:space="0" w:color="auto"/>
            </w:tcBorders>
          </w:tcPr>
          <w:p w14:paraId="1FD74E6C" w14:textId="77777777" w:rsidR="0064275A" w:rsidRPr="00C62EA7" w:rsidRDefault="00F40BB3" w:rsidP="008047D4">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77,74</w:t>
            </w:r>
          </w:p>
        </w:tc>
        <w:tc>
          <w:tcPr>
            <w:tcW w:w="1769" w:type="dxa"/>
            <w:tcBorders>
              <w:top w:val="single" w:sz="4" w:space="0" w:color="auto"/>
              <w:left w:val="single" w:sz="4" w:space="0" w:color="auto"/>
              <w:bottom w:val="single" w:sz="4" w:space="0" w:color="auto"/>
              <w:right w:val="single" w:sz="4" w:space="0" w:color="auto"/>
            </w:tcBorders>
          </w:tcPr>
          <w:p w14:paraId="21E854CF" w14:textId="77777777" w:rsidR="0064275A" w:rsidRPr="00C62EA7" w:rsidRDefault="00F40BB3" w:rsidP="008F516E">
            <w:pPr>
              <w:widowControl w:val="0"/>
              <w:autoSpaceDE w:val="0"/>
              <w:autoSpaceDN w:val="0"/>
              <w:jc w:val="center"/>
              <w:rPr>
                <w:sz w:val="22"/>
                <w:szCs w:val="22"/>
              </w:rPr>
            </w:pPr>
            <w:r w:rsidRPr="00C62EA7">
              <w:rPr>
                <w:sz w:val="22"/>
                <w:szCs w:val="22"/>
              </w:rPr>
              <w:t>77,74</w:t>
            </w:r>
          </w:p>
        </w:tc>
        <w:tc>
          <w:tcPr>
            <w:tcW w:w="4819" w:type="dxa"/>
            <w:tcBorders>
              <w:top w:val="single" w:sz="4" w:space="0" w:color="auto"/>
              <w:left w:val="single" w:sz="4" w:space="0" w:color="auto"/>
              <w:bottom w:val="single" w:sz="4" w:space="0" w:color="auto"/>
              <w:right w:val="single" w:sz="4" w:space="0" w:color="auto"/>
            </w:tcBorders>
          </w:tcPr>
          <w:p w14:paraId="690A5F4A" w14:textId="77777777" w:rsidR="0064275A" w:rsidRPr="00C62EA7" w:rsidRDefault="00F40BB3" w:rsidP="008F516E">
            <w:pPr>
              <w:rPr>
                <w:sz w:val="22"/>
                <w:szCs w:val="22"/>
              </w:rPr>
            </w:pPr>
            <w:r w:rsidRPr="00C62EA7">
              <w:rPr>
                <w:sz w:val="22"/>
                <w:szCs w:val="22"/>
              </w:rPr>
              <w:t>Прогнозное значение</w:t>
            </w:r>
          </w:p>
        </w:tc>
      </w:tr>
      <w:tr w:rsidR="0064275A" w:rsidRPr="00C62EA7" w14:paraId="26C4EC07" w14:textId="77777777" w:rsidTr="00062A88">
        <w:tc>
          <w:tcPr>
            <w:tcW w:w="852" w:type="dxa"/>
            <w:tcBorders>
              <w:top w:val="single" w:sz="4" w:space="0" w:color="auto"/>
              <w:left w:val="single" w:sz="4" w:space="0" w:color="auto"/>
              <w:bottom w:val="single" w:sz="4" w:space="0" w:color="auto"/>
              <w:right w:val="single" w:sz="4" w:space="0" w:color="auto"/>
            </w:tcBorders>
            <w:hideMark/>
          </w:tcPr>
          <w:p w14:paraId="06D00332" w14:textId="77777777" w:rsidR="0064275A" w:rsidRPr="00C62EA7" w:rsidRDefault="008047D4" w:rsidP="008047D4">
            <w:pPr>
              <w:widowControl w:val="0"/>
              <w:autoSpaceDE w:val="0"/>
              <w:autoSpaceDN w:val="0"/>
              <w:jc w:val="center"/>
              <w:rPr>
                <w:sz w:val="22"/>
                <w:szCs w:val="22"/>
              </w:rPr>
            </w:pPr>
            <w:r w:rsidRPr="00C62EA7">
              <w:rPr>
                <w:sz w:val="22"/>
                <w:szCs w:val="22"/>
              </w:rPr>
              <w:t>2</w:t>
            </w:r>
            <w:r w:rsidR="0064275A"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hideMark/>
          </w:tcPr>
          <w:p w14:paraId="751750A7" w14:textId="77777777" w:rsidR="0064275A" w:rsidRPr="00C62EA7" w:rsidRDefault="008047D4" w:rsidP="008047D4">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(доля) граждан, ведущих здоровый образ жизни</w:t>
            </w:r>
          </w:p>
        </w:tc>
        <w:tc>
          <w:tcPr>
            <w:tcW w:w="1418" w:type="dxa"/>
            <w:tcBorders>
              <w:top w:val="single" w:sz="4" w:space="0" w:color="auto"/>
              <w:left w:val="single" w:sz="4" w:space="0" w:color="auto"/>
              <w:bottom w:val="single" w:sz="4" w:space="0" w:color="auto"/>
              <w:right w:val="single" w:sz="4" w:space="0" w:color="auto"/>
            </w:tcBorders>
          </w:tcPr>
          <w:p w14:paraId="1A7E1F6A" w14:textId="77777777" w:rsidR="0064275A" w:rsidRPr="00C62EA7" w:rsidRDefault="008047D4" w:rsidP="00326ECD">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7387EC03" w14:textId="77777777" w:rsidR="0064275A" w:rsidRPr="00C62EA7" w:rsidRDefault="00F40BB3" w:rsidP="00326ECD">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18,6</w:t>
            </w:r>
          </w:p>
        </w:tc>
        <w:tc>
          <w:tcPr>
            <w:tcW w:w="1769" w:type="dxa"/>
          </w:tcPr>
          <w:p w14:paraId="40762C5F" w14:textId="77777777" w:rsidR="0064275A" w:rsidRPr="00C62EA7" w:rsidRDefault="00F40BB3" w:rsidP="00326ECD">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19,0</w:t>
            </w:r>
          </w:p>
        </w:tc>
        <w:tc>
          <w:tcPr>
            <w:tcW w:w="4819" w:type="dxa"/>
            <w:tcBorders>
              <w:top w:val="single" w:sz="4" w:space="0" w:color="auto"/>
              <w:left w:val="single" w:sz="4" w:space="0" w:color="auto"/>
              <w:bottom w:val="single" w:sz="4" w:space="0" w:color="auto"/>
              <w:right w:val="single" w:sz="4" w:space="0" w:color="auto"/>
            </w:tcBorders>
          </w:tcPr>
          <w:p w14:paraId="109106F7" w14:textId="77777777" w:rsidR="0064275A" w:rsidRPr="00C62EA7" w:rsidRDefault="0064275A" w:rsidP="00326ECD">
            <w:pPr>
              <w:rPr>
                <w:sz w:val="22"/>
                <w:szCs w:val="22"/>
              </w:rPr>
            </w:pPr>
          </w:p>
        </w:tc>
      </w:tr>
      <w:tr w:rsidR="0064275A" w:rsidRPr="00C62EA7" w14:paraId="6D71A189" w14:textId="77777777" w:rsidTr="00062A88">
        <w:tc>
          <w:tcPr>
            <w:tcW w:w="852" w:type="dxa"/>
            <w:tcBorders>
              <w:top w:val="single" w:sz="4" w:space="0" w:color="auto"/>
              <w:left w:val="single" w:sz="4" w:space="0" w:color="auto"/>
              <w:bottom w:val="single" w:sz="4" w:space="0" w:color="auto"/>
              <w:right w:val="single" w:sz="4" w:space="0" w:color="auto"/>
            </w:tcBorders>
            <w:hideMark/>
          </w:tcPr>
          <w:p w14:paraId="6B9F8828" w14:textId="77777777" w:rsidR="0064275A" w:rsidRPr="00C62EA7" w:rsidRDefault="0064275A" w:rsidP="00326ECD">
            <w:pPr>
              <w:widowControl w:val="0"/>
              <w:autoSpaceDE w:val="0"/>
              <w:autoSpaceDN w:val="0"/>
              <w:jc w:val="center"/>
              <w:rPr>
                <w:sz w:val="22"/>
                <w:szCs w:val="22"/>
              </w:rPr>
            </w:pPr>
            <w:r w:rsidRPr="00C62EA7">
              <w:rPr>
                <w:sz w:val="22"/>
                <w:szCs w:val="22"/>
              </w:rPr>
              <w:t>3</w:t>
            </w:r>
            <w:r w:rsidR="008047D4"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hideMark/>
          </w:tcPr>
          <w:p w14:paraId="62374889" w14:textId="77777777" w:rsidR="0064275A" w:rsidRPr="00C62EA7" w:rsidRDefault="00F40BB3" w:rsidP="00F40BB3">
            <w:pPr>
              <w:autoSpaceDE w:val="0"/>
              <w:autoSpaceDN w:val="0"/>
              <w:adjustRightInd w:val="0"/>
              <w:rPr>
                <w:rFonts w:eastAsiaTheme="minorHAnsi"/>
                <w:sz w:val="22"/>
                <w:szCs w:val="22"/>
                <w:lang w:eastAsia="en-US"/>
              </w:rPr>
            </w:pPr>
            <w:r w:rsidRPr="00C62EA7">
              <w:rPr>
                <w:rFonts w:eastAsiaTheme="minorHAnsi"/>
                <w:sz w:val="22"/>
                <w:szCs w:val="22"/>
                <w:lang w:eastAsia="en-US"/>
              </w:rPr>
              <w:t>З</w:t>
            </w:r>
            <w:r w:rsidR="008047D4" w:rsidRPr="00C62EA7">
              <w:rPr>
                <w:rFonts w:eastAsiaTheme="minorHAnsi"/>
                <w:sz w:val="22"/>
                <w:szCs w:val="22"/>
                <w:lang w:eastAsia="en-US"/>
              </w:rPr>
              <w:t>аболеваемост</w:t>
            </w:r>
            <w:r w:rsidRPr="00C62EA7">
              <w:rPr>
                <w:rFonts w:eastAsiaTheme="minorHAnsi"/>
                <w:sz w:val="22"/>
                <w:szCs w:val="22"/>
                <w:lang w:eastAsia="en-US"/>
              </w:rPr>
              <w:t>ь</w:t>
            </w:r>
            <w:r w:rsidR="008047D4" w:rsidRPr="00C62EA7">
              <w:rPr>
                <w:rFonts w:eastAsiaTheme="minorHAnsi"/>
                <w:sz w:val="22"/>
                <w:szCs w:val="22"/>
                <w:lang w:eastAsia="en-US"/>
              </w:rPr>
              <w:t xml:space="preserve"> гепатитом C, на 100 тыс. населения</w:t>
            </w:r>
          </w:p>
        </w:tc>
        <w:tc>
          <w:tcPr>
            <w:tcW w:w="1418" w:type="dxa"/>
            <w:tcBorders>
              <w:top w:val="single" w:sz="4" w:space="0" w:color="auto"/>
              <w:left w:val="single" w:sz="4" w:space="0" w:color="auto"/>
              <w:bottom w:val="single" w:sz="4" w:space="0" w:color="auto"/>
              <w:right w:val="single" w:sz="4" w:space="0" w:color="auto"/>
            </w:tcBorders>
          </w:tcPr>
          <w:p w14:paraId="7DE6A015" w14:textId="77777777" w:rsidR="0064275A" w:rsidRPr="00C62EA7" w:rsidRDefault="008047D4" w:rsidP="00326ECD">
            <w:pPr>
              <w:widowControl w:val="0"/>
              <w:autoSpaceDE w:val="0"/>
              <w:autoSpaceDN w:val="0"/>
              <w:jc w:val="center"/>
              <w:rPr>
                <w:sz w:val="22"/>
                <w:szCs w:val="22"/>
              </w:rPr>
            </w:pPr>
            <w:r w:rsidRPr="00C62EA7">
              <w:rPr>
                <w:sz w:val="22"/>
                <w:szCs w:val="22"/>
              </w:rPr>
              <w:t>человек</w:t>
            </w:r>
          </w:p>
        </w:tc>
        <w:tc>
          <w:tcPr>
            <w:tcW w:w="1917" w:type="dxa"/>
            <w:tcBorders>
              <w:top w:val="single" w:sz="4" w:space="0" w:color="auto"/>
              <w:left w:val="single" w:sz="4" w:space="0" w:color="auto"/>
              <w:bottom w:val="single" w:sz="4" w:space="0" w:color="auto"/>
              <w:right w:val="single" w:sz="4" w:space="0" w:color="auto"/>
            </w:tcBorders>
          </w:tcPr>
          <w:p w14:paraId="1398508D" w14:textId="77777777" w:rsidR="0064275A" w:rsidRPr="00C62EA7" w:rsidRDefault="00F40BB3" w:rsidP="008029EF">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9,1</w:t>
            </w:r>
          </w:p>
        </w:tc>
        <w:tc>
          <w:tcPr>
            <w:tcW w:w="1769" w:type="dxa"/>
            <w:tcBorders>
              <w:top w:val="single" w:sz="4" w:space="0" w:color="auto"/>
              <w:left w:val="single" w:sz="4" w:space="0" w:color="auto"/>
              <w:bottom w:val="single" w:sz="4" w:space="0" w:color="auto"/>
              <w:right w:val="single" w:sz="4" w:space="0" w:color="auto"/>
            </w:tcBorders>
          </w:tcPr>
          <w:p w14:paraId="5556DBB5" w14:textId="77777777" w:rsidR="0064275A" w:rsidRPr="00C62EA7" w:rsidRDefault="00F40BB3" w:rsidP="008029EF">
            <w:pPr>
              <w:jc w:val="center"/>
              <w:rPr>
                <w:sz w:val="22"/>
                <w:szCs w:val="22"/>
              </w:rPr>
            </w:pPr>
            <w:r w:rsidRPr="00C62EA7">
              <w:rPr>
                <w:sz w:val="22"/>
                <w:szCs w:val="22"/>
              </w:rPr>
              <w:t>7,6</w:t>
            </w:r>
          </w:p>
        </w:tc>
        <w:tc>
          <w:tcPr>
            <w:tcW w:w="4819" w:type="dxa"/>
            <w:tcBorders>
              <w:top w:val="single" w:sz="4" w:space="0" w:color="auto"/>
              <w:left w:val="single" w:sz="4" w:space="0" w:color="auto"/>
              <w:bottom w:val="single" w:sz="4" w:space="0" w:color="auto"/>
              <w:right w:val="single" w:sz="4" w:space="0" w:color="auto"/>
            </w:tcBorders>
          </w:tcPr>
          <w:p w14:paraId="00378839" w14:textId="77777777" w:rsidR="0064275A" w:rsidRPr="00C62EA7" w:rsidRDefault="0064275A" w:rsidP="00326ECD">
            <w:pPr>
              <w:jc w:val="both"/>
              <w:rPr>
                <w:sz w:val="22"/>
                <w:szCs w:val="22"/>
              </w:rPr>
            </w:pPr>
          </w:p>
        </w:tc>
      </w:tr>
      <w:tr w:rsidR="0064275A" w:rsidRPr="00C62EA7" w14:paraId="23F19D24" w14:textId="77777777" w:rsidTr="00062A88">
        <w:tc>
          <w:tcPr>
            <w:tcW w:w="852" w:type="dxa"/>
            <w:tcBorders>
              <w:top w:val="single" w:sz="4" w:space="0" w:color="auto"/>
              <w:left w:val="single" w:sz="4" w:space="0" w:color="auto"/>
              <w:bottom w:val="single" w:sz="4" w:space="0" w:color="auto"/>
              <w:right w:val="single" w:sz="4" w:space="0" w:color="auto"/>
            </w:tcBorders>
            <w:hideMark/>
          </w:tcPr>
          <w:p w14:paraId="3B4EF2C4" w14:textId="77777777" w:rsidR="0064275A" w:rsidRPr="00C62EA7" w:rsidRDefault="0064275A" w:rsidP="00326ECD">
            <w:pPr>
              <w:widowControl w:val="0"/>
              <w:autoSpaceDE w:val="0"/>
              <w:autoSpaceDN w:val="0"/>
              <w:jc w:val="center"/>
              <w:rPr>
                <w:sz w:val="22"/>
                <w:szCs w:val="22"/>
              </w:rPr>
            </w:pPr>
            <w:r w:rsidRPr="00C62EA7">
              <w:rPr>
                <w:sz w:val="22"/>
                <w:szCs w:val="22"/>
              </w:rPr>
              <w:t>4</w:t>
            </w:r>
            <w:r w:rsidR="008047D4"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hideMark/>
          </w:tcPr>
          <w:p w14:paraId="5EC423F1" w14:textId="77777777" w:rsidR="0064275A" w:rsidRPr="00C62EA7" w:rsidRDefault="00F40BB3" w:rsidP="00F40BB3">
            <w:pPr>
              <w:autoSpaceDE w:val="0"/>
              <w:autoSpaceDN w:val="0"/>
              <w:adjustRightInd w:val="0"/>
              <w:rPr>
                <w:rFonts w:eastAsiaTheme="minorHAnsi"/>
                <w:sz w:val="22"/>
                <w:szCs w:val="22"/>
                <w:lang w:eastAsia="en-US"/>
              </w:rPr>
            </w:pPr>
            <w:r w:rsidRPr="00C62EA7">
              <w:rPr>
                <w:rFonts w:eastAsiaTheme="minorHAnsi"/>
                <w:sz w:val="22"/>
                <w:szCs w:val="22"/>
                <w:lang w:eastAsia="en-US"/>
              </w:rPr>
              <w:t>З</w:t>
            </w:r>
            <w:r w:rsidR="008047D4" w:rsidRPr="00C62EA7">
              <w:rPr>
                <w:rFonts w:eastAsiaTheme="minorHAnsi"/>
                <w:sz w:val="22"/>
                <w:szCs w:val="22"/>
                <w:lang w:eastAsia="en-US"/>
              </w:rPr>
              <w:t>аболеваемост</w:t>
            </w:r>
            <w:r w:rsidRPr="00C62EA7">
              <w:rPr>
                <w:rFonts w:eastAsiaTheme="minorHAnsi"/>
                <w:sz w:val="22"/>
                <w:szCs w:val="22"/>
                <w:lang w:eastAsia="en-US"/>
              </w:rPr>
              <w:t>ь</w:t>
            </w:r>
            <w:r w:rsidR="008047D4" w:rsidRPr="00C62EA7">
              <w:rPr>
                <w:rFonts w:eastAsiaTheme="minorHAnsi"/>
                <w:sz w:val="22"/>
                <w:szCs w:val="22"/>
                <w:lang w:eastAsia="en-US"/>
              </w:rPr>
              <w:t xml:space="preserve"> ВИЧ, на 100 тыс. населения</w:t>
            </w:r>
          </w:p>
        </w:tc>
        <w:tc>
          <w:tcPr>
            <w:tcW w:w="1418" w:type="dxa"/>
            <w:tcBorders>
              <w:top w:val="single" w:sz="4" w:space="0" w:color="auto"/>
              <w:left w:val="single" w:sz="4" w:space="0" w:color="auto"/>
              <w:bottom w:val="single" w:sz="4" w:space="0" w:color="auto"/>
              <w:right w:val="single" w:sz="4" w:space="0" w:color="auto"/>
            </w:tcBorders>
          </w:tcPr>
          <w:p w14:paraId="25A3AD1E" w14:textId="77777777" w:rsidR="0064275A" w:rsidRPr="00C62EA7" w:rsidRDefault="008047D4" w:rsidP="00326ECD">
            <w:pPr>
              <w:widowControl w:val="0"/>
              <w:autoSpaceDE w:val="0"/>
              <w:autoSpaceDN w:val="0"/>
              <w:jc w:val="center"/>
              <w:rPr>
                <w:sz w:val="22"/>
                <w:szCs w:val="22"/>
              </w:rPr>
            </w:pPr>
            <w:r w:rsidRPr="00C62EA7">
              <w:rPr>
                <w:sz w:val="22"/>
                <w:szCs w:val="22"/>
              </w:rPr>
              <w:t>человек</w:t>
            </w:r>
          </w:p>
        </w:tc>
        <w:tc>
          <w:tcPr>
            <w:tcW w:w="1917" w:type="dxa"/>
            <w:tcBorders>
              <w:top w:val="single" w:sz="4" w:space="0" w:color="auto"/>
              <w:left w:val="single" w:sz="4" w:space="0" w:color="auto"/>
              <w:bottom w:val="single" w:sz="4" w:space="0" w:color="auto"/>
              <w:right w:val="single" w:sz="4" w:space="0" w:color="auto"/>
            </w:tcBorders>
          </w:tcPr>
          <w:p w14:paraId="13352634" w14:textId="77777777" w:rsidR="0064275A" w:rsidRPr="00C62EA7" w:rsidRDefault="00F40BB3" w:rsidP="008047D4">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24,7</w:t>
            </w:r>
          </w:p>
        </w:tc>
        <w:tc>
          <w:tcPr>
            <w:tcW w:w="1769" w:type="dxa"/>
            <w:tcBorders>
              <w:top w:val="single" w:sz="4" w:space="0" w:color="auto"/>
              <w:left w:val="single" w:sz="4" w:space="0" w:color="auto"/>
              <w:bottom w:val="single" w:sz="4" w:space="0" w:color="auto"/>
              <w:right w:val="single" w:sz="4" w:space="0" w:color="auto"/>
            </w:tcBorders>
          </w:tcPr>
          <w:p w14:paraId="7907453F" w14:textId="77777777" w:rsidR="0064275A" w:rsidRPr="00C62EA7" w:rsidRDefault="00F40BB3" w:rsidP="008029EF">
            <w:pPr>
              <w:widowControl w:val="0"/>
              <w:autoSpaceDE w:val="0"/>
              <w:autoSpaceDN w:val="0"/>
              <w:jc w:val="center"/>
              <w:rPr>
                <w:sz w:val="22"/>
                <w:szCs w:val="22"/>
              </w:rPr>
            </w:pPr>
            <w:r w:rsidRPr="00C62EA7">
              <w:rPr>
                <w:sz w:val="22"/>
                <w:szCs w:val="22"/>
              </w:rPr>
              <w:t>18,0</w:t>
            </w:r>
          </w:p>
        </w:tc>
        <w:tc>
          <w:tcPr>
            <w:tcW w:w="4819" w:type="dxa"/>
            <w:tcBorders>
              <w:top w:val="single" w:sz="4" w:space="0" w:color="auto"/>
              <w:left w:val="single" w:sz="4" w:space="0" w:color="auto"/>
              <w:bottom w:val="single" w:sz="4" w:space="0" w:color="auto"/>
              <w:right w:val="single" w:sz="4" w:space="0" w:color="auto"/>
            </w:tcBorders>
          </w:tcPr>
          <w:p w14:paraId="26F8701C" w14:textId="77777777" w:rsidR="0064275A" w:rsidRPr="00C62EA7" w:rsidRDefault="0064275A" w:rsidP="00326ECD">
            <w:pPr>
              <w:rPr>
                <w:sz w:val="22"/>
                <w:szCs w:val="22"/>
              </w:rPr>
            </w:pPr>
          </w:p>
        </w:tc>
      </w:tr>
      <w:tr w:rsidR="0064275A" w:rsidRPr="00C62EA7" w14:paraId="150F3A56" w14:textId="77777777" w:rsidTr="00062A88">
        <w:tc>
          <w:tcPr>
            <w:tcW w:w="852" w:type="dxa"/>
            <w:tcBorders>
              <w:top w:val="single" w:sz="4" w:space="0" w:color="auto"/>
              <w:left w:val="single" w:sz="4" w:space="0" w:color="auto"/>
              <w:bottom w:val="single" w:sz="4" w:space="0" w:color="auto"/>
              <w:right w:val="single" w:sz="4" w:space="0" w:color="auto"/>
            </w:tcBorders>
            <w:hideMark/>
          </w:tcPr>
          <w:p w14:paraId="0726460C" w14:textId="77777777" w:rsidR="0064275A" w:rsidRPr="00C62EA7" w:rsidRDefault="0064275A" w:rsidP="00326ECD">
            <w:pPr>
              <w:widowControl w:val="0"/>
              <w:autoSpaceDE w:val="0"/>
              <w:autoSpaceDN w:val="0"/>
              <w:jc w:val="center"/>
              <w:rPr>
                <w:sz w:val="22"/>
                <w:szCs w:val="22"/>
              </w:rPr>
            </w:pPr>
            <w:r w:rsidRPr="00C62EA7">
              <w:rPr>
                <w:sz w:val="22"/>
                <w:szCs w:val="22"/>
              </w:rPr>
              <w:t>5</w:t>
            </w:r>
            <w:r w:rsidR="008047D4"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hideMark/>
          </w:tcPr>
          <w:p w14:paraId="6259F746" w14:textId="77777777" w:rsidR="0064275A" w:rsidRPr="00C62EA7" w:rsidRDefault="00F40BB3" w:rsidP="00F40BB3">
            <w:pPr>
              <w:autoSpaceDE w:val="0"/>
              <w:autoSpaceDN w:val="0"/>
              <w:adjustRightInd w:val="0"/>
              <w:rPr>
                <w:rFonts w:eastAsiaTheme="minorHAnsi"/>
                <w:sz w:val="22"/>
                <w:szCs w:val="22"/>
                <w:lang w:eastAsia="en-US"/>
              </w:rPr>
            </w:pPr>
            <w:r w:rsidRPr="00C62EA7">
              <w:rPr>
                <w:rFonts w:eastAsiaTheme="minorHAnsi"/>
                <w:sz w:val="22"/>
                <w:szCs w:val="22"/>
                <w:lang w:eastAsia="en-US"/>
              </w:rPr>
              <w:t>З</w:t>
            </w:r>
            <w:r w:rsidR="008047D4" w:rsidRPr="00C62EA7">
              <w:rPr>
                <w:rFonts w:eastAsiaTheme="minorHAnsi"/>
                <w:sz w:val="22"/>
                <w:szCs w:val="22"/>
                <w:lang w:eastAsia="en-US"/>
              </w:rPr>
              <w:t>аболеваемост</w:t>
            </w:r>
            <w:r w:rsidRPr="00C62EA7">
              <w:rPr>
                <w:rFonts w:eastAsiaTheme="minorHAnsi"/>
                <w:sz w:val="22"/>
                <w:szCs w:val="22"/>
                <w:lang w:eastAsia="en-US"/>
              </w:rPr>
              <w:t>ь</w:t>
            </w:r>
            <w:r w:rsidR="008047D4" w:rsidRPr="00C62EA7">
              <w:rPr>
                <w:rFonts w:eastAsiaTheme="minorHAnsi"/>
                <w:sz w:val="22"/>
                <w:szCs w:val="22"/>
                <w:lang w:eastAsia="en-US"/>
              </w:rPr>
              <w:t xml:space="preserve"> туберкулезом, на 100 тыс. населения</w:t>
            </w:r>
          </w:p>
        </w:tc>
        <w:tc>
          <w:tcPr>
            <w:tcW w:w="1418" w:type="dxa"/>
            <w:tcBorders>
              <w:top w:val="single" w:sz="4" w:space="0" w:color="auto"/>
              <w:left w:val="single" w:sz="4" w:space="0" w:color="auto"/>
              <w:bottom w:val="single" w:sz="4" w:space="0" w:color="auto"/>
              <w:right w:val="single" w:sz="4" w:space="0" w:color="auto"/>
            </w:tcBorders>
          </w:tcPr>
          <w:p w14:paraId="30702C1F" w14:textId="77777777" w:rsidR="0064275A" w:rsidRPr="00C62EA7" w:rsidRDefault="008047D4" w:rsidP="00326ECD">
            <w:pPr>
              <w:widowControl w:val="0"/>
              <w:autoSpaceDE w:val="0"/>
              <w:autoSpaceDN w:val="0"/>
              <w:jc w:val="center"/>
              <w:rPr>
                <w:sz w:val="22"/>
                <w:szCs w:val="22"/>
              </w:rPr>
            </w:pPr>
            <w:r w:rsidRPr="00C62EA7">
              <w:rPr>
                <w:sz w:val="22"/>
                <w:szCs w:val="22"/>
              </w:rPr>
              <w:t>человек</w:t>
            </w:r>
          </w:p>
        </w:tc>
        <w:tc>
          <w:tcPr>
            <w:tcW w:w="1917" w:type="dxa"/>
            <w:tcBorders>
              <w:top w:val="single" w:sz="4" w:space="0" w:color="auto"/>
              <w:left w:val="single" w:sz="4" w:space="0" w:color="auto"/>
              <w:bottom w:val="single" w:sz="4" w:space="0" w:color="auto"/>
              <w:right w:val="single" w:sz="4" w:space="0" w:color="auto"/>
            </w:tcBorders>
          </w:tcPr>
          <w:p w14:paraId="5A59661F" w14:textId="77777777" w:rsidR="0064275A" w:rsidRPr="00C62EA7" w:rsidRDefault="00F40BB3" w:rsidP="00326ECD">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21,5</w:t>
            </w:r>
          </w:p>
        </w:tc>
        <w:tc>
          <w:tcPr>
            <w:tcW w:w="1769" w:type="dxa"/>
            <w:tcBorders>
              <w:top w:val="single" w:sz="4" w:space="0" w:color="auto"/>
              <w:left w:val="single" w:sz="4" w:space="0" w:color="auto"/>
              <w:bottom w:val="single" w:sz="4" w:space="0" w:color="auto"/>
              <w:right w:val="single" w:sz="4" w:space="0" w:color="auto"/>
            </w:tcBorders>
          </w:tcPr>
          <w:p w14:paraId="32AF8A54" w14:textId="77777777" w:rsidR="0064275A" w:rsidRPr="00C62EA7" w:rsidRDefault="008C6718" w:rsidP="00F40BB3">
            <w:pPr>
              <w:widowControl w:val="0"/>
              <w:autoSpaceDE w:val="0"/>
              <w:autoSpaceDN w:val="0"/>
              <w:jc w:val="center"/>
              <w:rPr>
                <w:sz w:val="22"/>
                <w:szCs w:val="22"/>
              </w:rPr>
            </w:pPr>
            <w:r w:rsidRPr="00C62EA7">
              <w:rPr>
                <w:sz w:val="22"/>
                <w:szCs w:val="22"/>
              </w:rPr>
              <w:t>20,</w:t>
            </w:r>
            <w:r w:rsidR="00F40BB3" w:rsidRPr="00C62EA7">
              <w:rPr>
                <w:sz w:val="22"/>
                <w:szCs w:val="22"/>
              </w:rPr>
              <w:t>6</w:t>
            </w:r>
          </w:p>
        </w:tc>
        <w:tc>
          <w:tcPr>
            <w:tcW w:w="4819" w:type="dxa"/>
            <w:tcBorders>
              <w:top w:val="single" w:sz="4" w:space="0" w:color="auto"/>
              <w:left w:val="single" w:sz="4" w:space="0" w:color="auto"/>
              <w:bottom w:val="single" w:sz="4" w:space="0" w:color="auto"/>
              <w:right w:val="single" w:sz="4" w:space="0" w:color="auto"/>
            </w:tcBorders>
          </w:tcPr>
          <w:p w14:paraId="135A94E8" w14:textId="77777777" w:rsidR="0064275A" w:rsidRPr="00C62EA7" w:rsidRDefault="0064275A" w:rsidP="00326ECD">
            <w:pPr>
              <w:rPr>
                <w:sz w:val="22"/>
                <w:szCs w:val="22"/>
              </w:rPr>
            </w:pPr>
          </w:p>
        </w:tc>
      </w:tr>
      <w:tr w:rsidR="00267E09" w:rsidRPr="00C62EA7" w14:paraId="2879FCA7" w14:textId="77777777" w:rsidTr="00062A88">
        <w:tc>
          <w:tcPr>
            <w:tcW w:w="852" w:type="dxa"/>
            <w:tcBorders>
              <w:top w:val="single" w:sz="4" w:space="0" w:color="auto"/>
              <w:left w:val="single" w:sz="4" w:space="0" w:color="auto"/>
              <w:bottom w:val="single" w:sz="4" w:space="0" w:color="auto"/>
              <w:right w:val="single" w:sz="4" w:space="0" w:color="auto"/>
            </w:tcBorders>
          </w:tcPr>
          <w:p w14:paraId="043DB59C" w14:textId="77777777" w:rsidR="00267E09" w:rsidRPr="00C62EA7" w:rsidRDefault="00267E09" w:rsidP="00326ECD">
            <w:pPr>
              <w:widowControl w:val="0"/>
              <w:autoSpaceDE w:val="0"/>
              <w:autoSpaceDN w:val="0"/>
              <w:jc w:val="center"/>
              <w:rPr>
                <w:sz w:val="22"/>
                <w:szCs w:val="22"/>
              </w:rPr>
            </w:pPr>
            <w:r w:rsidRPr="00C62EA7">
              <w:rPr>
                <w:sz w:val="22"/>
                <w:szCs w:val="22"/>
              </w:rPr>
              <w:t>6.</w:t>
            </w:r>
          </w:p>
        </w:tc>
        <w:tc>
          <w:tcPr>
            <w:tcW w:w="4677" w:type="dxa"/>
            <w:tcBorders>
              <w:top w:val="single" w:sz="4" w:space="0" w:color="auto"/>
              <w:left w:val="single" w:sz="4" w:space="0" w:color="auto"/>
              <w:bottom w:val="single" w:sz="4" w:space="0" w:color="auto"/>
              <w:right w:val="single" w:sz="4" w:space="0" w:color="auto"/>
            </w:tcBorders>
          </w:tcPr>
          <w:p w14:paraId="4E6CD645" w14:textId="77777777" w:rsidR="00267E09" w:rsidRPr="00C62EA7" w:rsidRDefault="00267E09" w:rsidP="00F40BB3">
            <w:pPr>
              <w:autoSpaceDE w:val="0"/>
              <w:autoSpaceDN w:val="0"/>
              <w:adjustRightInd w:val="0"/>
              <w:rPr>
                <w:rFonts w:eastAsiaTheme="minorHAnsi"/>
                <w:sz w:val="22"/>
                <w:szCs w:val="22"/>
                <w:lang w:eastAsia="en-US"/>
              </w:rPr>
            </w:pPr>
            <w:r w:rsidRPr="00C62EA7">
              <w:rPr>
                <w:rFonts w:eastAsiaTheme="minorHAnsi"/>
                <w:sz w:val="22"/>
                <w:szCs w:val="22"/>
                <w:lang w:eastAsia="en-US"/>
              </w:rPr>
              <w:t>Доля новорожденных, обследованных на врожденные и (или) наследственные заболевания в рамках расширенного неонатального скрининга, от общего числа родившихся живыми в субъектах Российской Федерации, реализующих мероприятия по проведению расширенного неонатального скрининга на врожденные и (или) наследственные заболевания</w:t>
            </w:r>
          </w:p>
        </w:tc>
        <w:tc>
          <w:tcPr>
            <w:tcW w:w="1418" w:type="dxa"/>
            <w:tcBorders>
              <w:top w:val="single" w:sz="4" w:space="0" w:color="auto"/>
              <w:left w:val="single" w:sz="4" w:space="0" w:color="auto"/>
              <w:bottom w:val="single" w:sz="4" w:space="0" w:color="auto"/>
              <w:right w:val="single" w:sz="4" w:space="0" w:color="auto"/>
            </w:tcBorders>
          </w:tcPr>
          <w:p w14:paraId="40650289" w14:textId="77777777" w:rsidR="00267E09" w:rsidRPr="00C62EA7" w:rsidRDefault="00267E09" w:rsidP="00326ECD">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7E1F2A11" w14:textId="77777777" w:rsidR="00267E09" w:rsidRPr="00C62EA7" w:rsidRDefault="00267E09" w:rsidP="00326ECD">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95</w:t>
            </w:r>
          </w:p>
        </w:tc>
        <w:tc>
          <w:tcPr>
            <w:tcW w:w="1769" w:type="dxa"/>
            <w:tcBorders>
              <w:top w:val="single" w:sz="4" w:space="0" w:color="auto"/>
              <w:left w:val="single" w:sz="4" w:space="0" w:color="auto"/>
              <w:bottom w:val="single" w:sz="4" w:space="0" w:color="auto"/>
              <w:right w:val="single" w:sz="4" w:space="0" w:color="auto"/>
            </w:tcBorders>
          </w:tcPr>
          <w:p w14:paraId="0C9DC863" w14:textId="77777777" w:rsidR="00267E09" w:rsidRPr="00C62EA7" w:rsidRDefault="00267E09" w:rsidP="00F40BB3">
            <w:pPr>
              <w:widowControl w:val="0"/>
              <w:autoSpaceDE w:val="0"/>
              <w:autoSpaceDN w:val="0"/>
              <w:jc w:val="center"/>
              <w:rPr>
                <w:sz w:val="22"/>
                <w:szCs w:val="22"/>
              </w:rPr>
            </w:pPr>
            <w:r w:rsidRPr="00C62EA7">
              <w:rPr>
                <w:sz w:val="22"/>
                <w:szCs w:val="22"/>
              </w:rPr>
              <w:t>97,3</w:t>
            </w:r>
          </w:p>
        </w:tc>
        <w:tc>
          <w:tcPr>
            <w:tcW w:w="4819" w:type="dxa"/>
            <w:tcBorders>
              <w:top w:val="single" w:sz="4" w:space="0" w:color="auto"/>
              <w:left w:val="single" w:sz="4" w:space="0" w:color="auto"/>
              <w:bottom w:val="single" w:sz="4" w:space="0" w:color="auto"/>
              <w:right w:val="single" w:sz="4" w:space="0" w:color="auto"/>
            </w:tcBorders>
          </w:tcPr>
          <w:p w14:paraId="1C1D3B55" w14:textId="77777777" w:rsidR="00267E09" w:rsidRPr="00C62EA7" w:rsidRDefault="00267E09" w:rsidP="00326ECD">
            <w:pPr>
              <w:rPr>
                <w:sz w:val="22"/>
                <w:szCs w:val="22"/>
              </w:rPr>
            </w:pPr>
          </w:p>
        </w:tc>
      </w:tr>
      <w:tr w:rsidR="008047D4" w:rsidRPr="00C62EA7" w14:paraId="309FC1C0" w14:textId="77777777" w:rsidTr="00062A88">
        <w:tc>
          <w:tcPr>
            <w:tcW w:w="852" w:type="dxa"/>
            <w:tcBorders>
              <w:top w:val="single" w:sz="4" w:space="0" w:color="auto"/>
              <w:left w:val="single" w:sz="4" w:space="0" w:color="auto"/>
              <w:bottom w:val="single" w:sz="4" w:space="0" w:color="auto"/>
              <w:right w:val="single" w:sz="4" w:space="0" w:color="auto"/>
            </w:tcBorders>
            <w:hideMark/>
          </w:tcPr>
          <w:p w14:paraId="6ADE6529" w14:textId="77777777" w:rsidR="008047D4" w:rsidRPr="00C62EA7" w:rsidRDefault="008047D4" w:rsidP="00326ECD">
            <w:pPr>
              <w:widowControl w:val="0"/>
              <w:autoSpaceDE w:val="0"/>
              <w:autoSpaceDN w:val="0"/>
              <w:jc w:val="center"/>
              <w:rPr>
                <w:sz w:val="22"/>
                <w:szCs w:val="22"/>
              </w:rPr>
            </w:pPr>
            <w:r w:rsidRPr="00C62EA7">
              <w:rPr>
                <w:sz w:val="22"/>
                <w:szCs w:val="22"/>
              </w:rPr>
              <w:t>7.</w:t>
            </w:r>
          </w:p>
        </w:tc>
        <w:tc>
          <w:tcPr>
            <w:tcW w:w="4677" w:type="dxa"/>
            <w:tcBorders>
              <w:top w:val="single" w:sz="4" w:space="0" w:color="auto"/>
              <w:left w:val="single" w:sz="4" w:space="0" w:color="auto"/>
              <w:bottom w:val="single" w:sz="4" w:space="0" w:color="auto"/>
              <w:right w:val="single" w:sz="4" w:space="0" w:color="auto"/>
            </w:tcBorders>
            <w:hideMark/>
          </w:tcPr>
          <w:p w14:paraId="70DBD592" w14:textId="77777777" w:rsidR="008047D4" w:rsidRPr="00C62EA7" w:rsidRDefault="008047D4" w:rsidP="008047D4">
            <w:pPr>
              <w:pStyle w:val="ConsPlusNormal"/>
              <w:ind w:firstLine="0"/>
              <w:jc w:val="both"/>
              <w:rPr>
                <w:rFonts w:ascii="Times New Roman" w:hAnsi="Times New Roman" w:cs="Times New Roman"/>
                <w:sz w:val="22"/>
                <w:szCs w:val="22"/>
              </w:rPr>
            </w:pPr>
            <w:r w:rsidRPr="00C62EA7">
              <w:rPr>
                <w:rFonts w:ascii="Times New Roman" w:hAnsi="Times New Roman" w:cs="Times New Roman"/>
                <w:sz w:val="22"/>
                <w:szCs w:val="22"/>
              </w:rPr>
              <w:t>Младенческая смертность</w:t>
            </w:r>
          </w:p>
        </w:tc>
        <w:tc>
          <w:tcPr>
            <w:tcW w:w="1418" w:type="dxa"/>
            <w:tcBorders>
              <w:top w:val="single" w:sz="4" w:space="0" w:color="auto"/>
              <w:left w:val="single" w:sz="4" w:space="0" w:color="auto"/>
              <w:bottom w:val="single" w:sz="4" w:space="0" w:color="auto"/>
              <w:right w:val="single" w:sz="4" w:space="0" w:color="auto"/>
            </w:tcBorders>
          </w:tcPr>
          <w:p w14:paraId="3C9D2FA9" w14:textId="77777777" w:rsidR="008047D4" w:rsidRPr="00C62EA7" w:rsidRDefault="008047D4" w:rsidP="00326ECD">
            <w:pPr>
              <w:widowControl w:val="0"/>
              <w:autoSpaceDE w:val="0"/>
              <w:autoSpaceDN w:val="0"/>
              <w:jc w:val="center"/>
              <w:rPr>
                <w:sz w:val="22"/>
                <w:szCs w:val="22"/>
              </w:rPr>
            </w:pPr>
            <w:r w:rsidRPr="00C62EA7">
              <w:rPr>
                <w:sz w:val="22"/>
                <w:szCs w:val="22"/>
              </w:rPr>
              <w:t>промилле (0,1 процента)</w:t>
            </w:r>
          </w:p>
        </w:tc>
        <w:tc>
          <w:tcPr>
            <w:tcW w:w="1917" w:type="dxa"/>
            <w:tcBorders>
              <w:top w:val="single" w:sz="4" w:space="0" w:color="auto"/>
              <w:left w:val="single" w:sz="4" w:space="0" w:color="auto"/>
              <w:bottom w:val="single" w:sz="4" w:space="0" w:color="auto"/>
              <w:right w:val="single" w:sz="4" w:space="0" w:color="auto"/>
            </w:tcBorders>
          </w:tcPr>
          <w:p w14:paraId="753A3657" w14:textId="77777777" w:rsidR="008047D4" w:rsidRPr="00C62EA7" w:rsidRDefault="00267E09" w:rsidP="00326ECD">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4,0</w:t>
            </w:r>
          </w:p>
        </w:tc>
        <w:tc>
          <w:tcPr>
            <w:tcW w:w="1769" w:type="dxa"/>
            <w:tcBorders>
              <w:top w:val="single" w:sz="4" w:space="0" w:color="auto"/>
              <w:left w:val="single" w:sz="4" w:space="0" w:color="auto"/>
              <w:bottom w:val="single" w:sz="4" w:space="0" w:color="auto"/>
              <w:right w:val="single" w:sz="4" w:space="0" w:color="auto"/>
            </w:tcBorders>
          </w:tcPr>
          <w:p w14:paraId="5543A08A" w14:textId="77777777" w:rsidR="008047D4" w:rsidRPr="00C62EA7" w:rsidRDefault="00267E09" w:rsidP="008029EF">
            <w:pPr>
              <w:widowControl w:val="0"/>
              <w:autoSpaceDE w:val="0"/>
              <w:autoSpaceDN w:val="0"/>
              <w:jc w:val="center"/>
              <w:rPr>
                <w:sz w:val="22"/>
                <w:szCs w:val="22"/>
              </w:rPr>
            </w:pPr>
            <w:r w:rsidRPr="00C62EA7">
              <w:rPr>
                <w:sz w:val="22"/>
                <w:szCs w:val="22"/>
              </w:rPr>
              <w:t>2,5</w:t>
            </w:r>
          </w:p>
        </w:tc>
        <w:tc>
          <w:tcPr>
            <w:tcW w:w="4819" w:type="dxa"/>
            <w:tcBorders>
              <w:top w:val="single" w:sz="4" w:space="0" w:color="auto"/>
              <w:left w:val="single" w:sz="4" w:space="0" w:color="auto"/>
              <w:bottom w:val="single" w:sz="4" w:space="0" w:color="auto"/>
              <w:right w:val="single" w:sz="4" w:space="0" w:color="auto"/>
            </w:tcBorders>
          </w:tcPr>
          <w:p w14:paraId="1E72AE91" w14:textId="77777777" w:rsidR="008047D4" w:rsidRPr="00C62EA7" w:rsidRDefault="008047D4" w:rsidP="00326ECD">
            <w:pPr>
              <w:jc w:val="both"/>
              <w:rPr>
                <w:color w:val="FF0000"/>
                <w:sz w:val="22"/>
                <w:szCs w:val="22"/>
              </w:rPr>
            </w:pPr>
          </w:p>
        </w:tc>
      </w:tr>
      <w:tr w:rsidR="008047D4" w:rsidRPr="00C62EA7" w14:paraId="3E607E3B" w14:textId="77777777" w:rsidTr="00062A88">
        <w:trPr>
          <w:trHeight w:val="113"/>
        </w:trPr>
        <w:tc>
          <w:tcPr>
            <w:tcW w:w="852" w:type="dxa"/>
            <w:tcBorders>
              <w:top w:val="single" w:sz="4" w:space="0" w:color="auto"/>
              <w:left w:val="single" w:sz="4" w:space="0" w:color="auto"/>
              <w:bottom w:val="single" w:sz="4" w:space="0" w:color="auto"/>
              <w:right w:val="single" w:sz="4" w:space="0" w:color="auto"/>
            </w:tcBorders>
          </w:tcPr>
          <w:p w14:paraId="7BD8AAC1" w14:textId="77777777" w:rsidR="008047D4" w:rsidRPr="00C62EA7" w:rsidRDefault="008047D4" w:rsidP="00326ECD">
            <w:pPr>
              <w:widowControl w:val="0"/>
              <w:autoSpaceDE w:val="0"/>
              <w:autoSpaceDN w:val="0"/>
              <w:jc w:val="center"/>
              <w:rPr>
                <w:sz w:val="22"/>
                <w:szCs w:val="22"/>
              </w:rPr>
            </w:pPr>
            <w:r w:rsidRPr="00C62EA7">
              <w:rPr>
                <w:sz w:val="22"/>
                <w:szCs w:val="22"/>
              </w:rPr>
              <w:t>8.</w:t>
            </w:r>
          </w:p>
        </w:tc>
        <w:tc>
          <w:tcPr>
            <w:tcW w:w="4677" w:type="dxa"/>
            <w:tcBorders>
              <w:top w:val="single" w:sz="4" w:space="0" w:color="auto"/>
              <w:left w:val="single" w:sz="4" w:space="0" w:color="auto"/>
              <w:bottom w:val="single" w:sz="4" w:space="0" w:color="auto"/>
              <w:right w:val="single" w:sz="4" w:space="0" w:color="auto"/>
            </w:tcBorders>
          </w:tcPr>
          <w:p w14:paraId="421B9D4F" w14:textId="77777777" w:rsidR="008047D4" w:rsidRPr="00C62EA7" w:rsidRDefault="008047D4" w:rsidP="008047D4">
            <w:pPr>
              <w:autoSpaceDE w:val="0"/>
              <w:autoSpaceDN w:val="0"/>
              <w:adjustRightInd w:val="0"/>
              <w:rPr>
                <w:rFonts w:eastAsiaTheme="minorHAnsi"/>
                <w:sz w:val="22"/>
                <w:szCs w:val="22"/>
                <w:lang w:eastAsia="en-US"/>
              </w:rPr>
            </w:pPr>
            <w:r w:rsidRPr="00C62EA7">
              <w:rPr>
                <w:rFonts w:eastAsiaTheme="minorHAnsi"/>
                <w:sz w:val="22"/>
                <w:szCs w:val="22"/>
                <w:lang w:eastAsia="en-US"/>
              </w:rPr>
              <w:t>Смертность населения от новообразований, на 100 тыс. населения</w:t>
            </w:r>
          </w:p>
        </w:tc>
        <w:tc>
          <w:tcPr>
            <w:tcW w:w="1418" w:type="dxa"/>
            <w:tcBorders>
              <w:top w:val="single" w:sz="4" w:space="0" w:color="auto"/>
              <w:left w:val="single" w:sz="4" w:space="0" w:color="auto"/>
              <w:bottom w:val="single" w:sz="4" w:space="0" w:color="auto"/>
              <w:right w:val="single" w:sz="4" w:space="0" w:color="auto"/>
            </w:tcBorders>
          </w:tcPr>
          <w:p w14:paraId="386EA875" w14:textId="77777777" w:rsidR="008047D4" w:rsidRPr="00C62EA7" w:rsidRDefault="008047D4" w:rsidP="00326ECD">
            <w:pPr>
              <w:widowControl w:val="0"/>
              <w:autoSpaceDE w:val="0"/>
              <w:autoSpaceDN w:val="0"/>
              <w:jc w:val="center"/>
              <w:rPr>
                <w:sz w:val="22"/>
                <w:szCs w:val="22"/>
              </w:rPr>
            </w:pPr>
            <w:r w:rsidRPr="00C62EA7">
              <w:rPr>
                <w:sz w:val="22"/>
                <w:szCs w:val="22"/>
              </w:rPr>
              <w:t>человек</w:t>
            </w:r>
          </w:p>
        </w:tc>
        <w:tc>
          <w:tcPr>
            <w:tcW w:w="1917" w:type="dxa"/>
            <w:tcBorders>
              <w:top w:val="single" w:sz="4" w:space="0" w:color="auto"/>
              <w:left w:val="single" w:sz="4" w:space="0" w:color="auto"/>
              <w:bottom w:val="single" w:sz="4" w:space="0" w:color="auto"/>
              <w:right w:val="single" w:sz="4" w:space="0" w:color="auto"/>
            </w:tcBorders>
          </w:tcPr>
          <w:p w14:paraId="0841524B" w14:textId="77777777" w:rsidR="008047D4" w:rsidRPr="00C62EA7" w:rsidRDefault="00267E09" w:rsidP="00326ECD">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119,2</w:t>
            </w:r>
          </w:p>
        </w:tc>
        <w:tc>
          <w:tcPr>
            <w:tcW w:w="1769" w:type="dxa"/>
            <w:tcBorders>
              <w:top w:val="single" w:sz="4" w:space="0" w:color="auto"/>
              <w:left w:val="single" w:sz="4" w:space="0" w:color="auto"/>
              <w:bottom w:val="single" w:sz="4" w:space="0" w:color="auto"/>
              <w:right w:val="single" w:sz="4" w:space="0" w:color="auto"/>
            </w:tcBorders>
          </w:tcPr>
          <w:p w14:paraId="4CFECD27" w14:textId="77777777" w:rsidR="008047D4" w:rsidRPr="00C62EA7" w:rsidRDefault="00267E09" w:rsidP="008029EF">
            <w:pPr>
              <w:widowControl w:val="0"/>
              <w:autoSpaceDE w:val="0"/>
              <w:autoSpaceDN w:val="0"/>
              <w:jc w:val="center"/>
              <w:rPr>
                <w:sz w:val="22"/>
                <w:szCs w:val="22"/>
              </w:rPr>
            </w:pPr>
            <w:r w:rsidRPr="00C62EA7">
              <w:rPr>
                <w:sz w:val="22"/>
                <w:szCs w:val="22"/>
              </w:rPr>
              <w:t>122,1</w:t>
            </w:r>
          </w:p>
        </w:tc>
        <w:tc>
          <w:tcPr>
            <w:tcW w:w="4819" w:type="dxa"/>
            <w:tcBorders>
              <w:top w:val="single" w:sz="4" w:space="0" w:color="auto"/>
              <w:left w:val="single" w:sz="4" w:space="0" w:color="auto"/>
              <w:right w:val="single" w:sz="4" w:space="0" w:color="auto"/>
            </w:tcBorders>
          </w:tcPr>
          <w:p w14:paraId="66113D10" w14:textId="77777777" w:rsidR="008047D4" w:rsidRPr="00C62EA7" w:rsidRDefault="00267E09" w:rsidP="008C6718">
            <w:pPr>
              <w:jc w:val="both"/>
              <w:rPr>
                <w:b/>
                <w:sz w:val="22"/>
                <w:szCs w:val="22"/>
              </w:rPr>
            </w:pPr>
            <w:r w:rsidRPr="00C62EA7">
              <w:t>В 2024 г. в целях совершенствования онкологической службы закуплено оборудование для проведения лабораторно-инструментальных обследований,  обеспечено функционирование референс-</w:t>
            </w:r>
            <w:r w:rsidRPr="00C62EA7">
              <w:lastRenderedPageBreak/>
              <w:t>центров, увеличено количество проведенных телемедицинских консультаций, что способствовало установлению верифицированных диагнозов онкологического заболевания и соответственно увеличению случаев кодирования причин смерти от новообразований за счет снижения кодирования смерти по неустановленным причинам и другим симптомам и неоднозначно обозначенным состояниям</w:t>
            </w:r>
          </w:p>
        </w:tc>
      </w:tr>
      <w:tr w:rsidR="008047D4" w:rsidRPr="00C62EA7" w14:paraId="3C46D5F6" w14:textId="77777777" w:rsidTr="00062A88">
        <w:trPr>
          <w:trHeight w:val="113"/>
        </w:trPr>
        <w:tc>
          <w:tcPr>
            <w:tcW w:w="852" w:type="dxa"/>
            <w:tcBorders>
              <w:top w:val="single" w:sz="4" w:space="0" w:color="auto"/>
              <w:left w:val="single" w:sz="4" w:space="0" w:color="auto"/>
              <w:bottom w:val="single" w:sz="4" w:space="0" w:color="auto"/>
              <w:right w:val="single" w:sz="4" w:space="0" w:color="auto"/>
            </w:tcBorders>
          </w:tcPr>
          <w:p w14:paraId="16D77B19" w14:textId="77777777" w:rsidR="008047D4" w:rsidRPr="00C62EA7" w:rsidRDefault="008047D4" w:rsidP="008047D4">
            <w:pPr>
              <w:widowControl w:val="0"/>
              <w:autoSpaceDE w:val="0"/>
              <w:autoSpaceDN w:val="0"/>
              <w:jc w:val="center"/>
              <w:rPr>
                <w:sz w:val="22"/>
                <w:szCs w:val="22"/>
              </w:rPr>
            </w:pPr>
            <w:r w:rsidRPr="00C62EA7">
              <w:rPr>
                <w:sz w:val="22"/>
                <w:szCs w:val="22"/>
              </w:rPr>
              <w:lastRenderedPageBreak/>
              <w:t>9.</w:t>
            </w:r>
          </w:p>
        </w:tc>
        <w:tc>
          <w:tcPr>
            <w:tcW w:w="4677" w:type="dxa"/>
            <w:tcBorders>
              <w:top w:val="single" w:sz="4" w:space="0" w:color="auto"/>
              <w:left w:val="single" w:sz="4" w:space="0" w:color="auto"/>
              <w:bottom w:val="single" w:sz="4" w:space="0" w:color="auto"/>
              <w:right w:val="single" w:sz="4" w:space="0" w:color="auto"/>
            </w:tcBorders>
          </w:tcPr>
          <w:p w14:paraId="639A2381" w14:textId="77777777" w:rsidR="008047D4" w:rsidRPr="00C62EA7" w:rsidRDefault="00062A88" w:rsidP="00062A88">
            <w:pPr>
              <w:autoSpaceDE w:val="0"/>
              <w:autoSpaceDN w:val="0"/>
              <w:adjustRightInd w:val="0"/>
              <w:rPr>
                <w:rFonts w:eastAsiaTheme="minorHAnsi"/>
                <w:sz w:val="22"/>
                <w:szCs w:val="22"/>
                <w:lang w:eastAsia="en-US"/>
              </w:rPr>
            </w:pPr>
            <w:r w:rsidRPr="00C62EA7">
              <w:rPr>
                <w:rFonts w:eastAsiaTheme="minorHAnsi"/>
                <w:sz w:val="22"/>
                <w:szCs w:val="22"/>
                <w:lang w:eastAsia="en-US"/>
              </w:rPr>
              <w:t>Смертность населения от болезней системы кровообращения, на 100 тыс. населения</w:t>
            </w:r>
          </w:p>
        </w:tc>
        <w:tc>
          <w:tcPr>
            <w:tcW w:w="1418" w:type="dxa"/>
            <w:tcBorders>
              <w:top w:val="single" w:sz="4" w:space="0" w:color="auto"/>
              <w:left w:val="single" w:sz="4" w:space="0" w:color="auto"/>
              <w:bottom w:val="single" w:sz="4" w:space="0" w:color="auto"/>
              <w:right w:val="single" w:sz="4" w:space="0" w:color="auto"/>
            </w:tcBorders>
          </w:tcPr>
          <w:p w14:paraId="2B50F943" w14:textId="77777777" w:rsidR="008047D4" w:rsidRPr="00C62EA7" w:rsidRDefault="008047D4" w:rsidP="008047D4">
            <w:pPr>
              <w:jc w:val="center"/>
            </w:pPr>
            <w:r w:rsidRPr="00C62EA7">
              <w:rPr>
                <w:sz w:val="22"/>
                <w:szCs w:val="22"/>
              </w:rPr>
              <w:t>человек</w:t>
            </w:r>
          </w:p>
        </w:tc>
        <w:tc>
          <w:tcPr>
            <w:tcW w:w="1917" w:type="dxa"/>
            <w:tcBorders>
              <w:top w:val="single" w:sz="4" w:space="0" w:color="auto"/>
              <w:left w:val="single" w:sz="4" w:space="0" w:color="auto"/>
              <w:bottom w:val="single" w:sz="4" w:space="0" w:color="auto"/>
              <w:right w:val="single" w:sz="4" w:space="0" w:color="auto"/>
            </w:tcBorders>
          </w:tcPr>
          <w:p w14:paraId="5C773A4F" w14:textId="77777777" w:rsidR="008047D4" w:rsidRPr="00C62EA7" w:rsidRDefault="00267E09" w:rsidP="00062A8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346,7</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6504C0AA" w14:textId="77777777" w:rsidR="008047D4" w:rsidRPr="00C62EA7" w:rsidRDefault="00267E09" w:rsidP="008047D4">
            <w:pPr>
              <w:widowControl w:val="0"/>
              <w:autoSpaceDE w:val="0"/>
              <w:autoSpaceDN w:val="0"/>
              <w:jc w:val="center"/>
              <w:rPr>
                <w:color w:val="000000" w:themeColor="text1"/>
                <w:sz w:val="22"/>
                <w:szCs w:val="22"/>
              </w:rPr>
            </w:pPr>
            <w:r w:rsidRPr="00C62EA7">
              <w:rPr>
                <w:color w:val="000000" w:themeColor="text1"/>
                <w:sz w:val="22"/>
                <w:szCs w:val="22"/>
              </w:rPr>
              <w:t>311,8</w:t>
            </w:r>
          </w:p>
        </w:tc>
        <w:tc>
          <w:tcPr>
            <w:tcW w:w="4819" w:type="dxa"/>
            <w:tcBorders>
              <w:top w:val="single" w:sz="4" w:space="0" w:color="auto"/>
              <w:left w:val="single" w:sz="4" w:space="0" w:color="auto"/>
              <w:bottom w:val="single" w:sz="4" w:space="0" w:color="auto"/>
              <w:right w:val="single" w:sz="4" w:space="0" w:color="auto"/>
            </w:tcBorders>
          </w:tcPr>
          <w:p w14:paraId="02601D0B" w14:textId="77777777" w:rsidR="008047D4" w:rsidRPr="00C62EA7" w:rsidRDefault="008047D4" w:rsidP="008047D4">
            <w:pPr>
              <w:rPr>
                <w:sz w:val="22"/>
                <w:szCs w:val="22"/>
              </w:rPr>
            </w:pPr>
          </w:p>
        </w:tc>
      </w:tr>
      <w:tr w:rsidR="008047D4" w:rsidRPr="00C62EA7" w14:paraId="248C8674" w14:textId="77777777" w:rsidTr="00062A88">
        <w:trPr>
          <w:trHeight w:val="113"/>
        </w:trPr>
        <w:tc>
          <w:tcPr>
            <w:tcW w:w="852" w:type="dxa"/>
            <w:tcBorders>
              <w:top w:val="single" w:sz="4" w:space="0" w:color="auto"/>
              <w:left w:val="single" w:sz="4" w:space="0" w:color="auto"/>
              <w:bottom w:val="single" w:sz="4" w:space="0" w:color="auto"/>
              <w:right w:val="single" w:sz="4" w:space="0" w:color="auto"/>
            </w:tcBorders>
          </w:tcPr>
          <w:p w14:paraId="048B033C" w14:textId="77777777" w:rsidR="008047D4" w:rsidRPr="00C62EA7" w:rsidRDefault="008047D4" w:rsidP="008047D4">
            <w:pPr>
              <w:widowControl w:val="0"/>
              <w:autoSpaceDE w:val="0"/>
              <w:autoSpaceDN w:val="0"/>
              <w:jc w:val="center"/>
              <w:rPr>
                <w:sz w:val="22"/>
                <w:szCs w:val="22"/>
              </w:rPr>
            </w:pPr>
            <w:r w:rsidRPr="00C62EA7">
              <w:rPr>
                <w:sz w:val="22"/>
                <w:szCs w:val="22"/>
              </w:rPr>
              <w:t>10.</w:t>
            </w:r>
          </w:p>
        </w:tc>
        <w:tc>
          <w:tcPr>
            <w:tcW w:w="4677" w:type="dxa"/>
            <w:tcBorders>
              <w:top w:val="single" w:sz="4" w:space="0" w:color="auto"/>
              <w:left w:val="single" w:sz="4" w:space="0" w:color="auto"/>
              <w:bottom w:val="single" w:sz="4" w:space="0" w:color="auto"/>
              <w:right w:val="single" w:sz="4" w:space="0" w:color="auto"/>
            </w:tcBorders>
          </w:tcPr>
          <w:p w14:paraId="6407B623" w14:textId="77777777" w:rsidR="008047D4" w:rsidRPr="00C62EA7" w:rsidRDefault="00062A88" w:rsidP="008047D4">
            <w:pPr>
              <w:autoSpaceDE w:val="0"/>
              <w:autoSpaceDN w:val="0"/>
              <w:adjustRightInd w:val="0"/>
              <w:rPr>
                <w:rFonts w:eastAsiaTheme="minorHAnsi"/>
                <w:sz w:val="22"/>
                <w:szCs w:val="22"/>
                <w:lang w:eastAsia="en-US"/>
              </w:rPr>
            </w:pPr>
            <w:r w:rsidRPr="00C62EA7">
              <w:rPr>
                <w:rFonts w:eastAsiaTheme="minorHAnsi"/>
                <w:sz w:val="22"/>
                <w:szCs w:val="22"/>
                <w:lang w:eastAsia="en-US"/>
              </w:rPr>
              <w:t>Охват населения иммунизацией в рамках Национального календаря профилактических прививок не менее 95% от подлежащих иммунизации</w:t>
            </w:r>
          </w:p>
        </w:tc>
        <w:tc>
          <w:tcPr>
            <w:tcW w:w="1418" w:type="dxa"/>
            <w:tcBorders>
              <w:top w:val="single" w:sz="4" w:space="0" w:color="auto"/>
              <w:left w:val="single" w:sz="4" w:space="0" w:color="auto"/>
              <w:bottom w:val="single" w:sz="4" w:space="0" w:color="auto"/>
              <w:right w:val="single" w:sz="4" w:space="0" w:color="auto"/>
            </w:tcBorders>
          </w:tcPr>
          <w:p w14:paraId="16E35667" w14:textId="77777777" w:rsidR="008047D4" w:rsidRPr="00C62EA7" w:rsidRDefault="00062A88" w:rsidP="008047D4">
            <w:pPr>
              <w:jc w:val="center"/>
            </w:pPr>
            <w:r w:rsidRPr="00C62EA7">
              <w:rPr>
                <w:sz w:val="22"/>
                <w:szCs w:val="22"/>
              </w:rPr>
              <w:t>процентов</w:t>
            </w:r>
          </w:p>
        </w:tc>
        <w:tc>
          <w:tcPr>
            <w:tcW w:w="1917" w:type="dxa"/>
            <w:tcBorders>
              <w:top w:val="single" w:sz="4" w:space="0" w:color="auto"/>
              <w:left w:val="single" w:sz="4" w:space="0" w:color="auto"/>
              <w:bottom w:val="single" w:sz="4" w:space="0" w:color="auto"/>
              <w:right w:val="single" w:sz="4" w:space="0" w:color="auto"/>
            </w:tcBorders>
          </w:tcPr>
          <w:p w14:paraId="2A76604C" w14:textId="77777777" w:rsidR="008047D4" w:rsidRPr="00C62EA7" w:rsidRDefault="00062A88" w:rsidP="008047D4">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95,0</w:t>
            </w:r>
          </w:p>
        </w:tc>
        <w:tc>
          <w:tcPr>
            <w:tcW w:w="1769" w:type="dxa"/>
            <w:tcBorders>
              <w:top w:val="single" w:sz="4" w:space="0" w:color="auto"/>
              <w:left w:val="single" w:sz="4" w:space="0" w:color="auto"/>
              <w:bottom w:val="single" w:sz="4" w:space="0" w:color="auto"/>
              <w:right w:val="single" w:sz="4" w:space="0" w:color="auto"/>
            </w:tcBorders>
          </w:tcPr>
          <w:p w14:paraId="1A5903E7" w14:textId="77777777" w:rsidR="008047D4" w:rsidRPr="00C62EA7" w:rsidRDefault="008C6718" w:rsidP="008047D4">
            <w:pPr>
              <w:widowControl w:val="0"/>
              <w:autoSpaceDE w:val="0"/>
              <w:autoSpaceDN w:val="0"/>
              <w:jc w:val="center"/>
              <w:rPr>
                <w:sz w:val="22"/>
                <w:szCs w:val="22"/>
              </w:rPr>
            </w:pPr>
            <w:r w:rsidRPr="00C62EA7">
              <w:rPr>
                <w:sz w:val="22"/>
                <w:szCs w:val="22"/>
              </w:rPr>
              <w:t>95,0</w:t>
            </w:r>
          </w:p>
        </w:tc>
        <w:tc>
          <w:tcPr>
            <w:tcW w:w="4819" w:type="dxa"/>
            <w:tcBorders>
              <w:top w:val="single" w:sz="4" w:space="0" w:color="auto"/>
              <w:left w:val="single" w:sz="4" w:space="0" w:color="auto"/>
              <w:bottom w:val="single" w:sz="4" w:space="0" w:color="auto"/>
              <w:right w:val="single" w:sz="4" w:space="0" w:color="auto"/>
            </w:tcBorders>
          </w:tcPr>
          <w:p w14:paraId="63F7628C" w14:textId="77777777" w:rsidR="008047D4" w:rsidRPr="00C62EA7" w:rsidRDefault="008047D4" w:rsidP="008047D4">
            <w:pPr>
              <w:rPr>
                <w:sz w:val="22"/>
                <w:szCs w:val="22"/>
              </w:rPr>
            </w:pPr>
          </w:p>
        </w:tc>
      </w:tr>
      <w:tr w:rsidR="00062A88" w:rsidRPr="00C62EA7" w14:paraId="26879FB7" w14:textId="77777777" w:rsidTr="00062A88">
        <w:trPr>
          <w:trHeight w:val="113"/>
        </w:trPr>
        <w:tc>
          <w:tcPr>
            <w:tcW w:w="852" w:type="dxa"/>
            <w:tcBorders>
              <w:top w:val="single" w:sz="4" w:space="0" w:color="auto"/>
              <w:left w:val="single" w:sz="4" w:space="0" w:color="auto"/>
              <w:bottom w:val="single" w:sz="4" w:space="0" w:color="auto"/>
              <w:right w:val="single" w:sz="4" w:space="0" w:color="auto"/>
            </w:tcBorders>
          </w:tcPr>
          <w:p w14:paraId="3E0ED1B4" w14:textId="77777777" w:rsidR="00062A88" w:rsidRPr="00C62EA7" w:rsidRDefault="00062A88" w:rsidP="00326ECD">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13.</w:t>
            </w:r>
          </w:p>
        </w:tc>
        <w:tc>
          <w:tcPr>
            <w:tcW w:w="4677" w:type="dxa"/>
            <w:tcBorders>
              <w:top w:val="single" w:sz="4" w:space="0" w:color="auto"/>
              <w:left w:val="single" w:sz="4" w:space="0" w:color="auto"/>
              <w:bottom w:val="single" w:sz="4" w:space="0" w:color="auto"/>
              <w:right w:val="single" w:sz="4" w:space="0" w:color="auto"/>
            </w:tcBorders>
          </w:tcPr>
          <w:p w14:paraId="598FBDC1" w14:textId="77777777" w:rsidR="00062A88" w:rsidRPr="00C62EA7" w:rsidRDefault="00267E09" w:rsidP="00062A88">
            <w:pPr>
              <w:autoSpaceDE w:val="0"/>
              <w:autoSpaceDN w:val="0"/>
              <w:adjustRightInd w:val="0"/>
              <w:rPr>
                <w:rFonts w:eastAsiaTheme="minorHAnsi"/>
                <w:sz w:val="22"/>
                <w:szCs w:val="22"/>
                <w:lang w:eastAsia="en-US"/>
              </w:rPr>
            </w:pPr>
            <w:r w:rsidRPr="00C62EA7">
              <w:rPr>
                <w:rFonts w:eastAsiaTheme="minorHAnsi"/>
                <w:sz w:val="22"/>
                <w:szCs w:val="22"/>
                <w:lang w:eastAsia="en-US"/>
              </w:rPr>
              <w:t>Удовлетворенность населения медицинской помощью по результатам оценки общественного мнения</w:t>
            </w:r>
          </w:p>
        </w:tc>
        <w:tc>
          <w:tcPr>
            <w:tcW w:w="1418" w:type="dxa"/>
            <w:tcBorders>
              <w:top w:val="single" w:sz="4" w:space="0" w:color="auto"/>
              <w:left w:val="single" w:sz="4" w:space="0" w:color="auto"/>
              <w:bottom w:val="single" w:sz="4" w:space="0" w:color="auto"/>
              <w:right w:val="single" w:sz="4" w:space="0" w:color="auto"/>
            </w:tcBorders>
          </w:tcPr>
          <w:p w14:paraId="7A6F8D5F" w14:textId="77777777" w:rsidR="00062A88" w:rsidRPr="00C62EA7" w:rsidRDefault="00062A88" w:rsidP="00326ECD">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процентов</w:t>
            </w:r>
          </w:p>
        </w:tc>
        <w:tc>
          <w:tcPr>
            <w:tcW w:w="1917" w:type="dxa"/>
            <w:tcBorders>
              <w:top w:val="single" w:sz="4" w:space="0" w:color="auto"/>
              <w:left w:val="single" w:sz="4" w:space="0" w:color="auto"/>
              <w:bottom w:val="single" w:sz="4" w:space="0" w:color="auto"/>
              <w:right w:val="single" w:sz="4" w:space="0" w:color="auto"/>
            </w:tcBorders>
          </w:tcPr>
          <w:p w14:paraId="248F63CF" w14:textId="77777777" w:rsidR="00062A88" w:rsidRPr="00C62EA7" w:rsidRDefault="00062A88" w:rsidP="00267E09">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62,</w:t>
            </w:r>
            <w:r w:rsidR="00267E09" w:rsidRPr="00C62EA7">
              <w:rPr>
                <w:rFonts w:ascii="Times New Roman" w:hAnsi="Times New Roman" w:cs="Times New Roman"/>
                <w:sz w:val="22"/>
                <w:szCs w:val="22"/>
              </w:rPr>
              <w:t>6</w:t>
            </w:r>
          </w:p>
        </w:tc>
        <w:tc>
          <w:tcPr>
            <w:tcW w:w="1769" w:type="dxa"/>
            <w:tcBorders>
              <w:top w:val="single" w:sz="4" w:space="0" w:color="auto"/>
              <w:left w:val="single" w:sz="4" w:space="0" w:color="auto"/>
              <w:bottom w:val="single" w:sz="4" w:space="0" w:color="auto"/>
              <w:right w:val="single" w:sz="4" w:space="0" w:color="auto"/>
            </w:tcBorders>
          </w:tcPr>
          <w:p w14:paraId="2BF4BE10" w14:textId="77777777" w:rsidR="00062A88" w:rsidRPr="00C62EA7" w:rsidRDefault="008C6718" w:rsidP="00267E09">
            <w:pPr>
              <w:widowControl w:val="0"/>
              <w:autoSpaceDE w:val="0"/>
              <w:autoSpaceDN w:val="0"/>
              <w:jc w:val="center"/>
              <w:rPr>
                <w:sz w:val="22"/>
                <w:szCs w:val="22"/>
              </w:rPr>
            </w:pPr>
            <w:r w:rsidRPr="00C62EA7">
              <w:rPr>
                <w:sz w:val="22"/>
                <w:szCs w:val="22"/>
              </w:rPr>
              <w:t>70,</w:t>
            </w:r>
            <w:r w:rsidR="00267E09" w:rsidRPr="00C62EA7">
              <w:rPr>
                <w:sz w:val="22"/>
                <w:szCs w:val="22"/>
              </w:rPr>
              <w:t>8</w:t>
            </w:r>
          </w:p>
        </w:tc>
        <w:tc>
          <w:tcPr>
            <w:tcW w:w="4819" w:type="dxa"/>
            <w:tcBorders>
              <w:top w:val="single" w:sz="4" w:space="0" w:color="auto"/>
              <w:left w:val="single" w:sz="4" w:space="0" w:color="auto"/>
              <w:bottom w:val="single" w:sz="4" w:space="0" w:color="auto"/>
              <w:right w:val="single" w:sz="4" w:space="0" w:color="auto"/>
            </w:tcBorders>
          </w:tcPr>
          <w:p w14:paraId="672C38B0" w14:textId="77777777" w:rsidR="00062A88" w:rsidRPr="00C62EA7" w:rsidRDefault="00062A88" w:rsidP="00326ECD">
            <w:pPr>
              <w:rPr>
                <w:sz w:val="22"/>
                <w:szCs w:val="22"/>
              </w:rPr>
            </w:pPr>
          </w:p>
        </w:tc>
      </w:tr>
    </w:tbl>
    <w:p w14:paraId="3C06F8E9" w14:textId="77777777" w:rsidR="00106B8A" w:rsidRPr="00C62EA7" w:rsidRDefault="00106B8A" w:rsidP="00326ECD">
      <w:pPr>
        <w:rPr>
          <w:b/>
          <w:sz w:val="28"/>
          <w:szCs w:val="28"/>
          <w:lang w:val="en-US"/>
        </w:rPr>
      </w:pPr>
    </w:p>
    <w:p w14:paraId="7287DCC8" w14:textId="77777777" w:rsidR="00106B8A" w:rsidRPr="00C62EA7" w:rsidRDefault="00106B8A" w:rsidP="00326ECD">
      <w:pPr>
        <w:rPr>
          <w:b/>
          <w:sz w:val="28"/>
          <w:szCs w:val="28"/>
          <w:lang w:val="en-US"/>
        </w:rPr>
      </w:pPr>
    </w:p>
    <w:p w14:paraId="612DD233" w14:textId="77777777" w:rsidR="002C0BBF" w:rsidRPr="00C62EA7" w:rsidRDefault="002C0BBF" w:rsidP="00326ECD">
      <w:pPr>
        <w:rPr>
          <w:b/>
          <w:sz w:val="28"/>
          <w:szCs w:val="28"/>
        </w:rPr>
        <w:sectPr w:rsidR="002C0BBF" w:rsidRPr="00C62EA7" w:rsidSect="007B407D">
          <w:pgSz w:w="16838" w:h="11906" w:orient="landscape"/>
          <w:pgMar w:top="1701" w:right="1134" w:bottom="850" w:left="1134" w:header="708" w:footer="708" w:gutter="0"/>
          <w:cols w:space="708"/>
          <w:docGrid w:linePitch="360"/>
        </w:sectPr>
      </w:pPr>
    </w:p>
    <w:p w14:paraId="35E5DDF2" w14:textId="77777777" w:rsidR="0024461F" w:rsidRPr="00C62EA7" w:rsidRDefault="00D62F5B" w:rsidP="00BA009E">
      <w:pPr>
        <w:pStyle w:val="2"/>
        <w:jc w:val="center"/>
        <w:rPr>
          <w:b/>
        </w:rPr>
      </w:pPr>
      <w:bookmarkStart w:id="4" w:name="_Информация_о_реализации_1"/>
      <w:bookmarkEnd w:id="4"/>
      <w:r w:rsidRPr="00C62EA7">
        <w:rPr>
          <w:b/>
        </w:rPr>
        <w:lastRenderedPageBreak/>
        <w:t>Информация</w:t>
      </w:r>
      <w:r w:rsidR="009E6EAE" w:rsidRPr="00C62EA7">
        <w:rPr>
          <w:b/>
        </w:rPr>
        <w:t xml:space="preserve"> </w:t>
      </w:r>
      <w:r w:rsidRPr="00C62EA7">
        <w:rPr>
          <w:b/>
        </w:rPr>
        <w:t>о</w:t>
      </w:r>
      <w:r w:rsidR="00F94A02" w:rsidRPr="00C62EA7">
        <w:rPr>
          <w:b/>
        </w:rPr>
        <w:t xml:space="preserve"> реализации</w:t>
      </w:r>
      <w:r w:rsidRPr="00C62EA7">
        <w:rPr>
          <w:b/>
        </w:rPr>
        <w:t xml:space="preserve"> государственной программы</w:t>
      </w:r>
    </w:p>
    <w:p w14:paraId="4E806A93" w14:textId="77777777" w:rsidR="0024461F" w:rsidRPr="00C62EA7" w:rsidRDefault="00D62F5B" w:rsidP="00BA009E">
      <w:pPr>
        <w:pStyle w:val="2"/>
        <w:jc w:val="center"/>
        <w:rPr>
          <w:b/>
        </w:rPr>
      </w:pPr>
      <w:r w:rsidRPr="00C62EA7">
        <w:rPr>
          <w:b/>
        </w:rPr>
        <w:t xml:space="preserve">Кабардино-Балкарской Республики </w:t>
      </w:r>
      <w:r w:rsidR="000F3468" w:rsidRPr="00C62EA7">
        <w:rPr>
          <w:b/>
        </w:rPr>
        <w:t>«</w:t>
      </w:r>
      <w:r w:rsidRPr="00C62EA7">
        <w:rPr>
          <w:b/>
        </w:rPr>
        <w:t>Развитие образования</w:t>
      </w:r>
    </w:p>
    <w:p w14:paraId="2F856531" w14:textId="77777777" w:rsidR="0024461F" w:rsidRPr="00C62EA7" w:rsidRDefault="00D62F5B" w:rsidP="00BA009E">
      <w:pPr>
        <w:pStyle w:val="2"/>
        <w:jc w:val="center"/>
        <w:rPr>
          <w:b/>
          <w:sz w:val="26"/>
        </w:rPr>
      </w:pPr>
      <w:r w:rsidRPr="00C62EA7">
        <w:rPr>
          <w:b/>
        </w:rPr>
        <w:t>в Кабардино-Балкарской Республике</w:t>
      </w:r>
      <w:r w:rsidR="000F3468" w:rsidRPr="00C62EA7">
        <w:rPr>
          <w:b/>
        </w:rPr>
        <w:t>»</w:t>
      </w:r>
      <w:r w:rsidR="0024461F" w:rsidRPr="00C62EA7">
        <w:rPr>
          <w:b/>
        </w:rPr>
        <w:t xml:space="preserve"> </w:t>
      </w:r>
      <w:r w:rsidRPr="00C62EA7">
        <w:rPr>
          <w:b/>
        </w:rPr>
        <w:t>в 20</w:t>
      </w:r>
      <w:r w:rsidR="00F41F69" w:rsidRPr="00C62EA7">
        <w:rPr>
          <w:b/>
        </w:rPr>
        <w:t>2</w:t>
      </w:r>
      <w:r w:rsidR="00BA009E" w:rsidRPr="00C62EA7">
        <w:rPr>
          <w:b/>
        </w:rPr>
        <w:t>5</w:t>
      </w:r>
      <w:r w:rsidRPr="00C62EA7">
        <w:rPr>
          <w:b/>
        </w:rPr>
        <w:t xml:space="preserve"> году</w:t>
      </w:r>
    </w:p>
    <w:p w14:paraId="2B87CFD6" w14:textId="77777777" w:rsidR="00DE56E7" w:rsidRPr="00C62EA7" w:rsidRDefault="00DE56E7" w:rsidP="0024461F">
      <w:pPr>
        <w:ind w:right="-1"/>
        <w:jc w:val="center"/>
        <w:rPr>
          <w:b/>
          <w:szCs w:val="26"/>
        </w:rPr>
      </w:pPr>
      <w:r w:rsidRPr="00C62EA7">
        <w:rPr>
          <w:szCs w:val="26"/>
        </w:rPr>
        <w:t>(по данным</w:t>
      </w:r>
      <w:r w:rsidR="00C47B75" w:rsidRPr="00C62EA7">
        <w:rPr>
          <w:szCs w:val="26"/>
        </w:rPr>
        <w:t xml:space="preserve"> </w:t>
      </w:r>
      <w:r w:rsidR="008C6718" w:rsidRPr="00C62EA7">
        <w:rPr>
          <w:szCs w:val="26"/>
        </w:rPr>
        <w:t>ответственного исполнителя</w:t>
      </w:r>
      <w:r w:rsidR="00C47B75" w:rsidRPr="00C62EA7">
        <w:rPr>
          <w:szCs w:val="26"/>
        </w:rPr>
        <w:t xml:space="preserve"> -</w:t>
      </w:r>
      <w:r w:rsidR="00DF7908" w:rsidRPr="00C62EA7">
        <w:rPr>
          <w:szCs w:val="26"/>
        </w:rPr>
        <w:t xml:space="preserve"> </w:t>
      </w:r>
      <w:r w:rsidR="00C47B75" w:rsidRPr="00C62EA7">
        <w:rPr>
          <w:szCs w:val="26"/>
        </w:rPr>
        <w:t>Министерства просвещения</w:t>
      </w:r>
      <w:r w:rsidR="003A3010" w:rsidRPr="00C62EA7">
        <w:rPr>
          <w:szCs w:val="26"/>
        </w:rPr>
        <w:t xml:space="preserve"> и</w:t>
      </w:r>
      <w:r w:rsidR="00C47B75" w:rsidRPr="00C62EA7">
        <w:rPr>
          <w:szCs w:val="26"/>
        </w:rPr>
        <w:t xml:space="preserve"> </w:t>
      </w:r>
      <w:r w:rsidR="003A3010" w:rsidRPr="00C62EA7">
        <w:rPr>
          <w:szCs w:val="26"/>
        </w:rPr>
        <w:t>науки</w:t>
      </w:r>
      <w:r w:rsidR="003A3010" w:rsidRPr="00C62EA7">
        <w:rPr>
          <w:szCs w:val="26"/>
        </w:rPr>
        <w:br/>
      </w:r>
      <w:r w:rsidR="00C47B75" w:rsidRPr="00C62EA7">
        <w:rPr>
          <w:szCs w:val="26"/>
        </w:rPr>
        <w:t>Кабардино-Балкарской Республики</w:t>
      </w:r>
      <w:r w:rsidRPr="00C62EA7">
        <w:rPr>
          <w:szCs w:val="26"/>
        </w:rPr>
        <w:t>)</w:t>
      </w:r>
    </w:p>
    <w:p w14:paraId="143CFFB7" w14:textId="77777777" w:rsidR="00DE56E7" w:rsidRPr="00C62EA7" w:rsidRDefault="00DE56E7" w:rsidP="00326ECD">
      <w:pPr>
        <w:ind w:firstLine="709"/>
        <w:jc w:val="both"/>
        <w:rPr>
          <w:b/>
          <w:szCs w:val="26"/>
        </w:rPr>
      </w:pPr>
    </w:p>
    <w:p w14:paraId="032AC116" w14:textId="77777777" w:rsidR="00EB06E7" w:rsidRPr="00C62EA7" w:rsidRDefault="00EB06E7" w:rsidP="00326ECD">
      <w:pPr>
        <w:autoSpaceDE w:val="0"/>
        <w:autoSpaceDN w:val="0"/>
        <w:adjustRightInd w:val="0"/>
        <w:ind w:firstLine="709"/>
        <w:jc w:val="both"/>
        <w:rPr>
          <w:sz w:val="28"/>
          <w:szCs w:val="28"/>
        </w:rPr>
      </w:pPr>
      <w:r w:rsidRPr="00C62EA7">
        <w:rPr>
          <w:sz w:val="28"/>
          <w:szCs w:val="28"/>
        </w:rPr>
        <w:t xml:space="preserve">Государственная программа Кабардино-Балкарской Республики </w:t>
      </w:r>
      <w:r w:rsidR="000F3468" w:rsidRPr="00C62EA7">
        <w:rPr>
          <w:sz w:val="28"/>
          <w:szCs w:val="28"/>
        </w:rPr>
        <w:t>«</w:t>
      </w:r>
      <w:r w:rsidRPr="00C62EA7">
        <w:rPr>
          <w:sz w:val="28"/>
          <w:szCs w:val="28"/>
        </w:rPr>
        <w:t>Развитие образования в Кабардино-Балкарской Республике</w:t>
      </w:r>
      <w:r w:rsidR="000F3468" w:rsidRPr="00C62EA7">
        <w:rPr>
          <w:sz w:val="28"/>
          <w:szCs w:val="28"/>
        </w:rPr>
        <w:t>»</w:t>
      </w:r>
      <w:r w:rsidRPr="00C62EA7">
        <w:rPr>
          <w:sz w:val="28"/>
          <w:szCs w:val="28"/>
        </w:rPr>
        <w:t xml:space="preserve"> утверждена постановлением Правительства Кабардино-Балкарской Республики от </w:t>
      </w:r>
      <w:r w:rsidR="00C65AB8" w:rsidRPr="00C62EA7">
        <w:rPr>
          <w:sz w:val="28"/>
          <w:szCs w:val="28"/>
        </w:rPr>
        <w:t>22</w:t>
      </w:r>
      <w:r w:rsidR="009B29AB" w:rsidRPr="00C62EA7">
        <w:rPr>
          <w:sz w:val="28"/>
          <w:szCs w:val="28"/>
        </w:rPr>
        <w:t xml:space="preserve"> апреля </w:t>
      </w:r>
      <w:r w:rsidR="00AC1C76" w:rsidRPr="00C62EA7">
        <w:rPr>
          <w:sz w:val="28"/>
          <w:szCs w:val="28"/>
        </w:rPr>
        <w:t>202</w:t>
      </w:r>
      <w:r w:rsidR="00AF1A7E" w:rsidRPr="00C62EA7">
        <w:rPr>
          <w:sz w:val="28"/>
          <w:szCs w:val="28"/>
        </w:rPr>
        <w:t>0</w:t>
      </w:r>
      <w:r w:rsidR="009B29AB" w:rsidRPr="00C62EA7">
        <w:rPr>
          <w:sz w:val="28"/>
          <w:szCs w:val="28"/>
        </w:rPr>
        <w:t xml:space="preserve"> г.</w:t>
      </w:r>
      <w:r w:rsidR="00C65AB8" w:rsidRPr="00C62EA7">
        <w:rPr>
          <w:sz w:val="28"/>
          <w:szCs w:val="28"/>
        </w:rPr>
        <w:t xml:space="preserve"> № 86-ПП</w:t>
      </w:r>
      <w:r w:rsidR="00AF1A7E" w:rsidRPr="00C62EA7">
        <w:rPr>
          <w:sz w:val="28"/>
          <w:szCs w:val="28"/>
        </w:rPr>
        <w:br/>
      </w:r>
      <w:r w:rsidR="000F3468" w:rsidRPr="00C62EA7">
        <w:rPr>
          <w:sz w:val="28"/>
          <w:szCs w:val="28"/>
        </w:rPr>
        <w:t>«</w:t>
      </w:r>
      <w:r w:rsidR="00C65AB8" w:rsidRPr="00C62EA7">
        <w:rPr>
          <w:sz w:val="28"/>
          <w:szCs w:val="28"/>
        </w:rPr>
        <w:t xml:space="preserve">О государственной программе Кабардино-Балкарской Республики </w:t>
      </w:r>
      <w:r w:rsidR="000F3468" w:rsidRPr="00C62EA7">
        <w:rPr>
          <w:sz w:val="28"/>
          <w:szCs w:val="28"/>
        </w:rPr>
        <w:t>«</w:t>
      </w:r>
      <w:r w:rsidR="00C65AB8" w:rsidRPr="00C62EA7">
        <w:rPr>
          <w:sz w:val="28"/>
          <w:szCs w:val="28"/>
        </w:rPr>
        <w:t>Развитие образования в Кабардино-Балкарской Республике</w:t>
      </w:r>
      <w:r w:rsidR="000F3468" w:rsidRPr="00C62EA7">
        <w:rPr>
          <w:sz w:val="28"/>
          <w:szCs w:val="28"/>
        </w:rPr>
        <w:t>»</w:t>
      </w:r>
      <w:r w:rsidR="0096314A" w:rsidRPr="00C62EA7">
        <w:rPr>
          <w:sz w:val="28"/>
          <w:szCs w:val="28"/>
        </w:rPr>
        <w:t xml:space="preserve"> (далее – госпрограмма)</w:t>
      </w:r>
      <w:r w:rsidRPr="00C62EA7">
        <w:rPr>
          <w:sz w:val="28"/>
          <w:szCs w:val="28"/>
        </w:rPr>
        <w:t>.</w:t>
      </w:r>
    </w:p>
    <w:p w14:paraId="1A3E25E9" w14:textId="77777777" w:rsidR="008C6718" w:rsidRPr="00C62EA7" w:rsidRDefault="008C6718" w:rsidP="008C6718">
      <w:pPr>
        <w:autoSpaceDE w:val="0"/>
        <w:autoSpaceDN w:val="0"/>
        <w:adjustRightInd w:val="0"/>
        <w:ind w:firstLine="709"/>
        <w:jc w:val="both"/>
        <w:rPr>
          <w:sz w:val="28"/>
          <w:szCs w:val="28"/>
        </w:rPr>
      </w:pPr>
      <w:r w:rsidRPr="00C62EA7">
        <w:rPr>
          <w:sz w:val="28"/>
          <w:szCs w:val="28"/>
        </w:rPr>
        <w:t>Паспорт г</w:t>
      </w:r>
      <w:r w:rsidR="0096314A" w:rsidRPr="00C62EA7">
        <w:rPr>
          <w:sz w:val="28"/>
          <w:szCs w:val="28"/>
        </w:rPr>
        <w:t>ос</w:t>
      </w:r>
      <w:r w:rsidRPr="00C62EA7">
        <w:rPr>
          <w:sz w:val="28"/>
          <w:szCs w:val="28"/>
        </w:rPr>
        <w:t xml:space="preserve">программы утвержден распоряжением Правительства Кабардино-Балкарской Республики от </w:t>
      </w:r>
      <w:r w:rsidR="0096314A" w:rsidRPr="00C62EA7">
        <w:rPr>
          <w:sz w:val="28"/>
          <w:szCs w:val="28"/>
        </w:rPr>
        <w:t>19 февра</w:t>
      </w:r>
      <w:r w:rsidRPr="00C62EA7">
        <w:rPr>
          <w:sz w:val="28"/>
          <w:szCs w:val="28"/>
        </w:rPr>
        <w:t xml:space="preserve">ля 2024 г.  № </w:t>
      </w:r>
      <w:r w:rsidR="0096314A" w:rsidRPr="00C62EA7">
        <w:rPr>
          <w:sz w:val="28"/>
          <w:szCs w:val="28"/>
        </w:rPr>
        <w:t>100</w:t>
      </w:r>
      <w:r w:rsidRPr="00C62EA7">
        <w:rPr>
          <w:sz w:val="28"/>
          <w:szCs w:val="28"/>
        </w:rPr>
        <w:t>-рп.</w:t>
      </w:r>
    </w:p>
    <w:p w14:paraId="5D4128F9" w14:textId="77777777" w:rsidR="00AF1A7E" w:rsidRPr="00C62EA7" w:rsidRDefault="00EB06E7" w:rsidP="00326ECD">
      <w:pPr>
        <w:autoSpaceDE w:val="0"/>
        <w:autoSpaceDN w:val="0"/>
        <w:adjustRightInd w:val="0"/>
        <w:ind w:firstLine="709"/>
        <w:jc w:val="both"/>
        <w:rPr>
          <w:sz w:val="28"/>
          <w:szCs w:val="28"/>
        </w:rPr>
      </w:pPr>
      <w:r w:rsidRPr="00C62EA7">
        <w:rPr>
          <w:sz w:val="28"/>
          <w:szCs w:val="28"/>
        </w:rPr>
        <w:t>Цел</w:t>
      </w:r>
      <w:r w:rsidR="00AF1A7E" w:rsidRPr="00C62EA7">
        <w:rPr>
          <w:sz w:val="28"/>
          <w:szCs w:val="28"/>
        </w:rPr>
        <w:t>ями</w:t>
      </w:r>
      <w:r w:rsidRPr="00C62EA7">
        <w:rPr>
          <w:sz w:val="28"/>
          <w:szCs w:val="28"/>
        </w:rPr>
        <w:t xml:space="preserve"> госпрограммы явля</w:t>
      </w:r>
      <w:r w:rsidR="00AF1A7E" w:rsidRPr="00C62EA7">
        <w:rPr>
          <w:sz w:val="28"/>
          <w:szCs w:val="28"/>
        </w:rPr>
        <w:t>ю</w:t>
      </w:r>
      <w:r w:rsidRPr="00C62EA7">
        <w:rPr>
          <w:sz w:val="28"/>
          <w:szCs w:val="28"/>
        </w:rPr>
        <w:t>тся</w:t>
      </w:r>
      <w:r w:rsidR="00AF1A7E" w:rsidRPr="00C62EA7">
        <w:rPr>
          <w:sz w:val="28"/>
          <w:szCs w:val="28"/>
        </w:rPr>
        <w:t>:</w:t>
      </w:r>
    </w:p>
    <w:p w14:paraId="27CDB452" w14:textId="77777777" w:rsidR="00AF1A7E" w:rsidRPr="00C62EA7" w:rsidRDefault="0096314A" w:rsidP="0096314A">
      <w:pPr>
        <w:autoSpaceDE w:val="0"/>
        <w:autoSpaceDN w:val="0"/>
        <w:adjustRightInd w:val="0"/>
        <w:ind w:firstLine="709"/>
        <w:jc w:val="both"/>
        <w:rPr>
          <w:sz w:val="28"/>
          <w:szCs w:val="28"/>
        </w:rPr>
      </w:pPr>
      <w:r w:rsidRPr="00C62EA7">
        <w:rPr>
          <w:rFonts w:eastAsiaTheme="minorHAnsi"/>
          <w:sz w:val="28"/>
          <w:szCs w:val="28"/>
          <w:lang w:eastAsia="en-US"/>
        </w:rPr>
        <w:t>выравнивание стартовых возможностей детей дошкольного возраста за счет обеспечения и сохранения 100-процентной доступности качественного дошкольного образования, в том числе присмотра и ухода за детьми</w:t>
      </w:r>
      <w:r w:rsidR="002167C3" w:rsidRPr="00C62EA7">
        <w:rPr>
          <w:sz w:val="28"/>
          <w:szCs w:val="28"/>
        </w:rPr>
        <w:t>;</w:t>
      </w:r>
    </w:p>
    <w:p w14:paraId="198B7BCB" w14:textId="77777777" w:rsidR="00AF1A7E" w:rsidRPr="00C62EA7" w:rsidRDefault="0096314A" w:rsidP="0096314A">
      <w:pPr>
        <w:autoSpaceDE w:val="0"/>
        <w:autoSpaceDN w:val="0"/>
        <w:adjustRightInd w:val="0"/>
        <w:ind w:firstLine="709"/>
        <w:jc w:val="both"/>
        <w:rPr>
          <w:sz w:val="28"/>
          <w:szCs w:val="28"/>
        </w:rPr>
      </w:pPr>
      <w:r w:rsidRPr="00C62EA7">
        <w:rPr>
          <w:rFonts w:eastAsiaTheme="minorHAnsi"/>
          <w:sz w:val="28"/>
          <w:szCs w:val="28"/>
          <w:lang w:eastAsia="en-US"/>
        </w:rPr>
        <w:t>увеличение доли выпускников образовательных организаций, реализующих программы среднего профессионального образования, трудоустроившихся в течение календарного года, следующего за годом выпуска, до 63,3% в 2030 году</w:t>
      </w:r>
      <w:r w:rsidR="002167C3" w:rsidRPr="00C62EA7">
        <w:rPr>
          <w:sz w:val="28"/>
          <w:szCs w:val="28"/>
        </w:rPr>
        <w:t>;</w:t>
      </w:r>
    </w:p>
    <w:p w14:paraId="1718D199" w14:textId="77777777" w:rsidR="0096314A" w:rsidRPr="00C62EA7" w:rsidRDefault="0096314A" w:rsidP="0096314A">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обеспечение качественного образования, соответствующего требованиям инновационного социально ориентированного развития Кабардино-Балкарской Республики;</w:t>
      </w:r>
    </w:p>
    <w:p w14:paraId="2E2D8C90" w14:textId="77777777" w:rsidR="0096314A" w:rsidRPr="00C62EA7" w:rsidRDefault="0096314A" w:rsidP="0096314A">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14:paraId="247629B6" w14:textId="77777777" w:rsidR="00EB06E7" w:rsidRPr="00C62EA7" w:rsidRDefault="0096314A" w:rsidP="0096314A">
      <w:pPr>
        <w:autoSpaceDE w:val="0"/>
        <w:autoSpaceDN w:val="0"/>
        <w:adjustRightInd w:val="0"/>
        <w:ind w:firstLine="709"/>
        <w:jc w:val="both"/>
        <w:rPr>
          <w:sz w:val="28"/>
          <w:szCs w:val="28"/>
        </w:rPr>
      </w:pPr>
      <w:r w:rsidRPr="00C62EA7">
        <w:rPr>
          <w:rFonts w:eastAsiaTheme="minorHAnsi"/>
          <w:sz w:val="28"/>
          <w:szCs w:val="28"/>
          <w:lang w:eastAsia="en-US"/>
        </w:rPr>
        <w:t>развитие системы кадрового обеспечения сферы образования, позволяющей каждому педагогу повысить уровень профессионального мастерства на протяжении всей профессиональной деятельности, с охватом 100% в 2030 году</w:t>
      </w:r>
      <w:r w:rsidR="00EB06E7" w:rsidRPr="00C62EA7">
        <w:rPr>
          <w:sz w:val="28"/>
          <w:szCs w:val="28"/>
        </w:rPr>
        <w:t>.</w:t>
      </w:r>
    </w:p>
    <w:p w14:paraId="642AE3D6" w14:textId="77777777" w:rsidR="000D394B" w:rsidRPr="00C62EA7" w:rsidRDefault="0096314A" w:rsidP="000D394B">
      <w:pPr>
        <w:ind w:firstLine="709"/>
        <w:jc w:val="both"/>
        <w:rPr>
          <w:sz w:val="28"/>
          <w:szCs w:val="28"/>
        </w:rPr>
      </w:pPr>
      <w:r w:rsidRPr="00C62EA7">
        <w:rPr>
          <w:sz w:val="28"/>
          <w:szCs w:val="28"/>
        </w:rPr>
        <w:t>В Законе Кабардино-Балкарской Республики от 2</w:t>
      </w:r>
      <w:r w:rsidR="000D394B" w:rsidRPr="00C62EA7">
        <w:rPr>
          <w:sz w:val="28"/>
          <w:szCs w:val="28"/>
        </w:rPr>
        <w:t>8</w:t>
      </w:r>
      <w:r w:rsidRPr="00C62EA7">
        <w:rPr>
          <w:sz w:val="28"/>
          <w:szCs w:val="28"/>
        </w:rPr>
        <w:t xml:space="preserve"> декабря 202</w:t>
      </w:r>
      <w:r w:rsidR="000D394B" w:rsidRPr="00C62EA7">
        <w:rPr>
          <w:sz w:val="28"/>
          <w:szCs w:val="28"/>
        </w:rPr>
        <w:t>4</w:t>
      </w:r>
      <w:r w:rsidRPr="00C62EA7">
        <w:rPr>
          <w:sz w:val="28"/>
          <w:szCs w:val="28"/>
        </w:rPr>
        <w:t xml:space="preserve"> г. № </w:t>
      </w:r>
      <w:r w:rsidR="000D394B" w:rsidRPr="00C62EA7">
        <w:rPr>
          <w:sz w:val="28"/>
          <w:szCs w:val="28"/>
        </w:rPr>
        <w:t>5</w:t>
      </w:r>
      <w:r w:rsidRPr="00C62EA7">
        <w:rPr>
          <w:sz w:val="28"/>
          <w:szCs w:val="28"/>
        </w:rPr>
        <w:t xml:space="preserve">2-РЗ </w:t>
      </w:r>
      <w:r w:rsidRPr="00C62EA7">
        <w:rPr>
          <w:sz w:val="28"/>
          <w:szCs w:val="28"/>
        </w:rPr>
        <w:br/>
        <w:t>«О республиканском бюджете Кабардино-Балкарской Республики на 202</w:t>
      </w:r>
      <w:r w:rsidR="000D394B" w:rsidRPr="00C62EA7">
        <w:rPr>
          <w:sz w:val="28"/>
          <w:szCs w:val="28"/>
        </w:rPr>
        <w:t>5</w:t>
      </w:r>
      <w:r w:rsidRPr="00C62EA7">
        <w:rPr>
          <w:sz w:val="28"/>
          <w:szCs w:val="28"/>
        </w:rPr>
        <w:t xml:space="preserve"> год </w:t>
      </w:r>
      <w:r w:rsidRPr="00C62EA7">
        <w:rPr>
          <w:sz w:val="28"/>
          <w:szCs w:val="28"/>
        </w:rPr>
        <w:br/>
        <w:t>и на плановый период 202</w:t>
      </w:r>
      <w:r w:rsidR="000D394B" w:rsidRPr="00C62EA7">
        <w:rPr>
          <w:sz w:val="28"/>
          <w:szCs w:val="28"/>
        </w:rPr>
        <w:t>6</w:t>
      </w:r>
      <w:r w:rsidRPr="00C62EA7">
        <w:rPr>
          <w:sz w:val="28"/>
          <w:szCs w:val="28"/>
        </w:rPr>
        <w:t xml:space="preserve"> и 202</w:t>
      </w:r>
      <w:r w:rsidR="000D394B" w:rsidRPr="00C62EA7">
        <w:rPr>
          <w:sz w:val="28"/>
          <w:szCs w:val="28"/>
        </w:rPr>
        <w:t>7</w:t>
      </w:r>
      <w:r w:rsidRPr="00C62EA7">
        <w:rPr>
          <w:sz w:val="28"/>
          <w:szCs w:val="28"/>
        </w:rPr>
        <w:t xml:space="preserve"> годов» на 1 января 202</w:t>
      </w:r>
      <w:r w:rsidR="000D394B" w:rsidRPr="00C62EA7">
        <w:rPr>
          <w:sz w:val="28"/>
          <w:szCs w:val="28"/>
        </w:rPr>
        <w:t>5</w:t>
      </w:r>
      <w:r w:rsidRPr="00C62EA7">
        <w:rPr>
          <w:sz w:val="28"/>
          <w:szCs w:val="28"/>
        </w:rPr>
        <w:t xml:space="preserve"> года</w:t>
      </w:r>
      <w:r w:rsidR="000D394B" w:rsidRPr="00C62EA7">
        <w:rPr>
          <w:sz w:val="28"/>
          <w:szCs w:val="28"/>
        </w:rPr>
        <w:t xml:space="preserve"> на реализацию госпрограммы предусматривалось</w:t>
      </w:r>
      <w:r w:rsidRPr="00C62EA7">
        <w:rPr>
          <w:sz w:val="28"/>
          <w:szCs w:val="28"/>
        </w:rPr>
        <w:t xml:space="preserve"> </w:t>
      </w:r>
      <w:r w:rsidR="000D394B" w:rsidRPr="00C62EA7">
        <w:rPr>
          <w:sz w:val="28"/>
          <w:szCs w:val="28"/>
        </w:rPr>
        <w:t xml:space="preserve">17 193 744,2 тыс. рублей, в том числе </w:t>
      </w:r>
      <w:r w:rsidR="000D394B" w:rsidRPr="00C62EA7">
        <w:rPr>
          <w:sz w:val="28"/>
          <w:szCs w:val="28"/>
        </w:rPr>
        <w:br/>
        <w:t xml:space="preserve">3 239 707,9 тыс. рублей за счет средств федерального бюджета </w:t>
      </w:r>
      <w:r w:rsidR="000D394B" w:rsidRPr="00C62EA7">
        <w:rPr>
          <w:sz w:val="28"/>
          <w:szCs w:val="28"/>
        </w:rPr>
        <w:br/>
        <w:t xml:space="preserve">и 13 954 036,3 тыс. рублей за счет средств республиканского бюджета </w:t>
      </w:r>
      <w:r w:rsidR="000D394B" w:rsidRPr="00C62EA7">
        <w:rPr>
          <w:sz w:val="28"/>
          <w:szCs w:val="28"/>
        </w:rPr>
        <w:br/>
        <w:t>Кабардино-Балкарской Республики. 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увеличение бюджетных ассигнований на реализацию госпрограммы до 17 622 459,1 тыс. рублей, в том числе 3 183 385,3 тыс. рублей за счет средств федерального бюджета и 14 439 073,8 тыс. рублей за счет средств республиканского бюджета Кабардино-Балкарской Республики.</w:t>
      </w:r>
    </w:p>
    <w:p w14:paraId="5C7375D6" w14:textId="77777777" w:rsidR="0096314A" w:rsidRPr="00C62EA7" w:rsidRDefault="0096314A" w:rsidP="0096314A">
      <w:pPr>
        <w:ind w:firstLine="709"/>
        <w:jc w:val="both"/>
        <w:rPr>
          <w:sz w:val="28"/>
          <w:szCs w:val="28"/>
        </w:rPr>
      </w:pPr>
    </w:p>
    <w:p w14:paraId="547C7E90" w14:textId="77777777" w:rsidR="000D394B" w:rsidRPr="00C62EA7" w:rsidRDefault="000D394B" w:rsidP="000D394B">
      <w:pPr>
        <w:ind w:firstLine="720"/>
        <w:jc w:val="both"/>
        <w:outlineLvl w:val="0"/>
        <w:rPr>
          <w:color w:val="000000"/>
          <w:sz w:val="28"/>
          <w:szCs w:val="28"/>
        </w:rPr>
      </w:pPr>
      <w:r w:rsidRPr="00C62EA7">
        <w:rPr>
          <w:color w:val="000000"/>
          <w:sz w:val="28"/>
          <w:szCs w:val="28"/>
        </w:rPr>
        <w:lastRenderedPageBreak/>
        <w:t xml:space="preserve">Фактическое финансирование госпрограммы составило </w:t>
      </w:r>
      <w:r w:rsidRPr="00C62EA7">
        <w:rPr>
          <w:color w:val="000000"/>
          <w:sz w:val="28"/>
          <w:szCs w:val="28"/>
        </w:rPr>
        <w:br/>
        <w:t xml:space="preserve">17459986,1 тыс. рублей (99,1% от планового объема финансирования), в том числе 3159912,9 тыс. рублей (99,3%) за счет средств федерального бюджета </w:t>
      </w:r>
      <w:r w:rsidRPr="00C62EA7">
        <w:rPr>
          <w:color w:val="000000"/>
          <w:sz w:val="28"/>
          <w:szCs w:val="28"/>
        </w:rPr>
        <w:br/>
        <w:t>и 14300073,2 тыс. рублей (99,0%) за счет средств республиканского бюджета Кабардино-Балкарской Республики.</w:t>
      </w:r>
    </w:p>
    <w:p w14:paraId="471042C3" w14:textId="77777777" w:rsidR="000D394B" w:rsidRPr="00C62EA7" w:rsidRDefault="000D394B" w:rsidP="000D394B">
      <w:pPr>
        <w:ind w:firstLine="709"/>
        <w:jc w:val="both"/>
        <w:rPr>
          <w:sz w:val="28"/>
          <w:szCs w:val="28"/>
        </w:rPr>
      </w:pPr>
      <w:r w:rsidRPr="00C62EA7">
        <w:rPr>
          <w:sz w:val="28"/>
          <w:szCs w:val="28"/>
        </w:rPr>
        <w:t xml:space="preserve">Госпрограммой в 2025 году предусмотрено достижение целевых значений </w:t>
      </w:r>
      <w:r w:rsidRPr="00C62EA7">
        <w:rPr>
          <w:sz w:val="28"/>
          <w:szCs w:val="28"/>
        </w:rPr>
        <w:br/>
        <w:t xml:space="preserve">по 9 показателям результативности. Согласно отчету </w:t>
      </w:r>
      <w:proofErr w:type="gramStart"/>
      <w:r w:rsidRPr="00C62EA7">
        <w:rPr>
          <w:sz w:val="28"/>
          <w:szCs w:val="28"/>
        </w:rPr>
        <w:t>ответственного исполнителя</w:t>
      </w:r>
      <w:proofErr w:type="gramEnd"/>
      <w:r w:rsidRPr="00C62EA7">
        <w:rPr>
          <w:sz w:val="28"/>
          <w:szCs w:val="28"/>
        </w:rPr>
        <w:t xml:space="preserve"> плановые значения по всем показателям достигнуты.</w:t>
      </w:r>
    </w:p>
    <w:p w14:paraId="55DE149F" w14:textId="77777777" w:rsidR="000D394B" w:rsidRPr="00C62EA7" w:rsidRDefault="000D394B" w:rsidP="000D394B">
      <w:pPr>
        <w:ind w:firstLine="709"/>
        <w:jc w:val="both"/>
        <w:rPr>
          <w:sz w:val="28"/>
          <w:szCs w:val="28"/>
        </w:rPr>
      </w:pPr>
      <w:r w:rsidRPr="00C62EA7">
        <w:rPr>
          <w:sz w:val="28"/>
          <w:szCs w:val="28"/>
        </w:rPr>
        <w:t>Структура государственной программы состоит из 6 региональных проектов:</w:t>
      </w:r>
    </w:p>
    <w:p w14:paraId="43C9F32D" w14:textId="77777777" w:rsidR="000D394B" w:rsidRPr="00C62EA7" w:rsidRDefault="000D394B" w:rsidP="000D394B">
      <w:pPr>
        <w:ind w:firstLine="709"/>
        <w:jc w:val="both"/>
        <w:rPr>
          <w:sz w:val="28"/>
          <w:szCs w:val="28"/>
        </w:rPr>
      </w:pPr>
      <w:r w:rsidRPr="00C62EA7">
        <w:rPr>
          <w:sz w:val="28"/>
          <w:szCs w:val="28"/>
        </w:rPr>
        <w:t>«Создание условий для обучения, отдыха и оздоровления детей и молодежи»;</w:t>
      </w:r>
    </w:p>
    <w:p w14:paraId="3582CFE7" w14:textId="77777777" w:rsidR="000D394B" w:rsidRPr="00C62EA7" w:rsidRDefault="000D394B" w:rsidP="000D394B">
      <w:pPr>
        <w:ind w:firstLine="709"/>
        <w:jc w:val="both"/>
        <w:rPr>
          <w:sz w:val="28"/>
          <w:szCs w:val="28"/>
        </w:rPr>
      </w:pPr>
      <w:r w:rsidRPr="00C62EA7">
        <w:rPr>
          <w:sz w:val="28"/>
          <w:szCs w:val="28"/>
        </w:rPr>
        <w:t>«Все лучшее детям»;</w:t>
      </w:r>
    </w:p>
    <w:p w14:paraId="766EA07D" w14:textId="77777777" w:rsidR="000D394B" w:rsidRPr="00C62EA7" w:rsidRDefault="000D394B" w:rsidP="000D394B">
      <w:pPr>
        <w:ind w:firstLine="709"/>
        <w:jc w:val="both"/>
        <w:rPr>
          <w:sz w:val="28"/>
          <w:szCs w:val="28"/>
        </w:rPr>
      </w:pPr>
      <w:r w:rsidRPr="00C62EA7">
        <w:rPr>
          <w:sz w:val="28"/>
          <w:szCs w:val="28"/>
        </w:rPr>
        <w:t xml:space="preserve">«Успех каждого ребенка»; </w:t>
      </w:r>
    </w:p>
    <w:p w14:paraId="0D0FD7DF" w14:textId="77777777" w:rsidR="000D394B" w:rsidRPr="00C62EA7" w:rsidRDefault="000D394B" w:rsidP="000D394B">
      <w:pPr>
        <w:ind w:firstLine="709"/>
        <w:jc w:val="both"/>
        <w:rPr>
          <w:sz w:val="28"/>
          <w:szCs w:val="28"/>
        </w:rPr>
      </w:pPr>
      <w:r w:rsidRPr="00C62EA7">
        <w:rPr>
          <w:sz w:val="28"/>
          <w:szCs w:val="28"/>
        </w:rPr>
        <w:t>«Поддержка семьи»;</w:t>
      </w:r>
    </w:p>
    <w:p w14:paraId="33D92E40" w14:textId="77777777" w:rsidR="000D394B" w:rsidRPr="00C62EA7" w:rsidRDefault="000D394B" w:rsidP="000D394B">
      <w:pPr>
        <w:ind w:firstLine="709"/>
        <w:jc w:val="both"/>
        <w:rPr>
          <w:sz w:val="28"/>
          <w:szCs w:val="28"/>
        </w:rPr>
      </w:pPr>
      <w:r w:rsidRPr="00C62EA7">
        <w:rPr>
          <w:sz w:val="28"/>
          <w:szCs w:val="28"/>
        </w:rPr>
        <w:t>«</w:t>
      </w:r>
      <w:proofErr w:type="spellStart"/>
      <w:r w:rsidRPr="00C62EA7">
        <w:rPr>
          <w:sz w:val="28"/>
          <w:szCs w:val="28"/>
        </w:rPr>
        <w:t>Профессионалитет</w:t>
      </w:r>
      <w:proofErr w:type="spellEnd"/>
      <w:r w:rsidRPr="00C62EA7">
        <w:rPr>
          <w:sz w:val="28"/>
          <w:szCs w:val="28"/>
        </w:rPr>
        <w:t>»;</w:t>
      </w:r>
    </w:p>
    <w:p w14:paraId="2DD0157B" w14:textId="77777777" w:rsidR="000D394B" w:rsidRPr="00C62EA7" w:rsidRDefault="000D394B" w:rsidP="000D394B">
      <w:pPr>
        <w:ind w:firstLine="709"/>
        <w:jc w:val="both"/>
        <w:rPr>
          <w:sz w:val="28"/>
          <w:szCs w:val="28"/>
        </w:rPr>
      </w:pPr>
      <w:r w:rsidRPr="00C62EA7">
        <w:rPr>
          <w:sz w:val="28"/>
          <w:szCs w:val="28"/>
        </w:rPr>
        <w:t>«Педагоги и наставники»;</w:t>
      </w:r>
    </w:p>
    <w:p w14:paraId="22D4ED6C" w14:textId="77777777" w:rsidR="000D394B" w:rsidRPr="00C62EA7" w:rsidRDefault="000D394B" w:rsidP="000D394B">
      <w:pPr>
        <w:ind w:firstLine="709"/>
        <w:jc w:val="both"/>
        <w:rPr>
          <w:sz w:val="28"/>
          <w:szCs w:val="28"/>
        </w:rPr>
      </w:pPr>
      <w:r w:rsidRPr="00C62EA7">
        <w:rPr>
          <w:sz w:val="28"/>
          <w:szCs w:val="28"/>
        </w:rPr>
        <w:t>2 ведомственных проектов:</w:t>
      </w:r>
    </w:p>
    <w:p w14:paraId="5DA504A0" w14:textId="77777777" w:rsidR="000D394B" w:rsidRPr="00C62EA7" w:rsidRDefault="000D394B" w:rsidP="000D394B">
      <w:pPr>
        <w:ind w:firstLine="709"/>
        <w:jc w:val="both"/>
        <w:rPr>
          <w:sz w:val="28"/>
          <w:szCs w:val="28"/>
        </w:rPr>
      </w:pPr>
      <w:r w:rsidRPr="00C62EA7">
        <w:rPr>
          <w:sz w:val="28"/>
          <w:szCs w:val="28"/>
        </w:rPr>
        <w:t>«Оценка качества образования»;</w:t>
      </w:r>
    </w:p>
    <w:p w14:paraId="1EAF5767" w14:textId="77777777" w:rsidR="000D394B" w:rsidRPr="00C62EA7" w:rsidRDefault="000D394B" w:rsidP="000D394B">
      <w:pPr>
        <w:ind w:firstLine="709"/>
        <w:jc w:val="both"/>
        <w:rPr>
          <w:sz w:val="28"/>
          <w:szCs w:val="28"/>
        </w:rPr>
      </w:pPr>
      <w:r w:rsidRPr="00C62EA7">
        <w:rPr>
          <w:sz w:val="28"/>
          <w:szCs w:val="28"/>
        </w:rPr>
        <w:t>«Создание комплексной системы сопровождения и поддержки детей участников специальной военной операции «Дети героев»</w:t>
      </w:r>
    </w:p>
    <w:p w14:paraId="47B8C5C3" w14:textId="77777777" w:rsidR="000D394B" w:rsidRPr="00C62EA7" w:rsidRDefault="000D394B" w:rsidP="000D394B">
      <w:pPr>
        <w:ind w:firstLine="709"/>
        <w:jc w:val="both"/>
        <w:rPr>
          <w:sz w:val="28"/>
          <w:szCs w:val="28"/>
        </w:rPr>
      </w:pPr>
      <w:r w:rsidRPr="00C62EA7">
        <w:rPr>
          <w:sz w:val="28"/>
          <w:szCs w:val="28"/>
        </w:rPr>
        <w:t>и 6 комплексов процессных мероприятий:</w:t>
      </w:r>
    </w:p>
    <w:p w14:paraId="16879E49" w14:textId="77777777" w:rsidR="000D394B" w:rsidRPr="00C62EA7" w:rsidRDefault="000D394B" w:rsidP="000D394B">
      <w:pPr>
        <w:ind w:firstLine="709"/>
        <w:jc w:val="both"/>
        <w:rPr>
          <w:sz w:val="28"/>
          <w:szCs w:val="28"/>
        </w:rPr>
      </w:pPr>
      <w:r w:rsidRPr="00C62EA7">
        <w:rPr>
          <w:sz w:val="28"/>
          <w:szCs w:val="28"/>
        </w:rPr>
        <w:t>«Современные механизмы и технологии дошкольного и общего образования»;</w:t>
      </w:r>
    </w:p>
    <w:p w14:paraId="6BD02531" w14:textId="77777777" w:rsidR="000D394B" w:rsidRPr="00C62EA7" w:rsidRDefault="000D394B" w:rsidP="000D394B">
      <w:pPr>
        <w:ind w:firstLine="709"/>
        <w:jc w:val="both"/>
        <w:rPr>
          <w:sz w:val="28"/>
          <w:szCs w:val="28"/>
        </w:rPr>
      </w:pPr>
      <w:r w:rsidRPr="00C62EA7">
        <w:rPr>
          <w:sz w:val="28"/>
          <w:szCs w:val="28"/>
        </w:rPr>
        <w:t xml:space="preserve">«Содействие развитию среднего профессионального образования </w:t>
      </w:r>
      <w:r w:rsidRPr="00C62EA7">
        <w:rPr>
          <w:sz w:val="28"/>
          <w:szCs w:val="28"/>
        </w:rPr>
        <w:br/>
        <w:t>и дополнительного профессионального образования»;</w:t>
      </w:r>
    </w:p>
    <w:p w14:paraId="2B2FBE5D" w14:textId="77777777" w:rsidR="000D394B" w:rsidRPr="00C62EA7" w:rsidRDefault="000D394B" w:rsidP="000D394B">
      <w:pPr>
        <w:ind w:firstLine="709"/>
        <w:jc w:val="both"/>
        <w:rPr>
          <w:sz w:val="28"/>
          <w:szCs w:val="28"/>
        </w:rPr>
      </w:pPr>
      <w:r w:rsidRPr="00C62EA7">
        <w:rPr>
          <w:sz w:val="28"/>
          <w:szCs w:val="28"/>
        </w:rPr>
        <w:t>«Дополнительное образование детей, выявление и поддержка лиц, проявивших выдающиеся способности»;</w:t>
      </w:r>
    </w:p>
    <w:p w14:paraId="61A6CF79" w14:textId="77777777" w:rsidR="000D394B" w:rsidRPr="00C62EA7" w:rsidRDefault="000D394B" w:rsidP="000D394B">
      <w:pPr>
        <w:ind w:firstLine="709"/>
        <w:jc w:val="both"/>
        <w:rPr>
          <w:sz w:val="28"/>
          <w:szCs w:val="28"/>
        </w:rPr>
      </w:pPr>
      <w:r w:rsidRPr="00C62EA7">
        <w:rPr>
          <w:sz w:val="28"/>
          <w:szCs w:val="28"/>
        </w:rPr>
        <w:t>«Качество образования»;</w:t>
      </w:r>
    </w:p>
    <w:p w14:paraId="57723F0E" w14:textId="77777777" w:rsidR="000D394B" w:rsidRPr="00C62EA7" w:rsidRDefault="000D394B" w:rsidP="000D394B">
      <w:pPr>
        <w:ind w:firstLine="709"/>
        <w:jc w:val="both"/>
        <w:rPr>
          <w:sz w:val="28"/>
          <w:szCs w:val="28"/>
        </w:rPr>
      </w:pPr>
      <w:r w:rsidRPr="00C62EA7">
        <w:rPr>
          <w:sz w:val="28"/>
          <w:szCs w:val="28"/>
        </w:rPr>
        <w:t>«Обеспечение деятельности Министерства просвещения и науки Кабардино-Балкарской Республики»;</w:t>
      </w:r>
    </w:p>
    <w:p w14:paraId="54E9DDB7" w14:textId="77777777" w:rsidR="000D394B" w:rsidRPr="00C62EA7" w:rsidRDefault="000D394B" w:rsidP="000D394B">
      <w:pPr>
        <w:ind w:firstLine="709"/>
        <w:jc w:val="both"/>
        <w:rPr>
          <w:sz w:val="28"/>
          <w:szCs w:val="28"/>
        </w:rPr>
      </w:pPr>
      <w:r w:rsidRPr="00C62EA7">
        <w:rPr>
          <w:sz w:val="28"/>
          <w:szCs w:val="28"/>
        </w:rPr>
        <w:t xml:space="preserve">«Социальная поддержка и развитие кадрового потенциала в сфере науки </w:t>
      </w:r>
      <w:r w:rsidRPr="00C62EA7">
        <w:rPr>
          <w:sz w:val="28"/>
          <w:szCs w:val="28"/>
        </w:rPr>
        <w:br/>
        <w:t>и высшего образования».</w:t>
      </w:r>
    </w:p>
    <w:p w14:paraId="2AEBA952" w14:textId="77777777" w:rsidR="000D394B" w:rsidRPr="00C62EA7" w:rsidRDefault="000D394B" w:rsidP="000D394B">
      <w:pPr>
        <w:ind w:firstLine="709"/>
        <w:jc w:val="both"/>
        <w:rPr>
          <w:sz w:val="28"/>
          <w:szCs w:val="28"/>
        </w:rPr>
      </w:pPr>
      <w:r w:rsidRPr="00C62EA7">
        <w:rPr>
          <w:sz w:val="28"/>
          <w:szCs w:val="28"/>
        </w:rPr>
        <w:t>В рамках четырех региональных проектов, утвержденных в составе национальных проектов и комплексов процессных мероприятий, реализовывались 42 мероприятия, а также предусматривалось достижение 40 показателей результативности, из которых по трем показателям целевые значения не достигнуты, в том числе:</w:t>
      </w:r>
    </w:p>
    <w:p w14:paraId="2DCB8196" w14:textId="77777777" w:rsidR="000D394B" w:rsidRPr="00C62EA7" w:rsidRDefault="000D394B" w:rsidP="000D394B">
      <w:pPr>
        <w:ind w:firstLine="709"/>
        <w:jc w:val="both"/>
        <w:rPr>
          <w:sz w:val="28"/>
          <w:szCs w:val="28"/>
        </w:rPr>
      </w:pPr>
      <w:r w:rsidRPr="00C62EA7">
        <w:rPr>
          <w:sz w:val="28"/>
          <w:szCs w:val="28"/>
        </w:rPr>
        <w:t xml:space="preserve">«Удельный вес численности обучающихся, занимающихся в одну смену, </w:t>
      </w:r>
      <w:r w:rsidRPr="00C62EA7">
        <w:rPr>
          <w:sz w:val="28"/>
          <w:szCs w:val="28"/>
        </w:rPr>
        <w:br/>
        <w:t xml:space="preserve">в общей численности обучающихся в общеобразовательных организациях, в том числе обучающихся по программам начального общего, основного общего, среднего общего образования» при плановом значении 96%, фактически – 91,3%; «Отношение средней заработной платы педагогических работников государственных (муниципальных) организаций дошкольного образования </w:t>
      </w:r>
      <w:r w:rsidRPr="00C62EA7">
        <w:rPr>
          <w:sz w:val="28"/>
          <w:szCs w:val="28"/>
        </w:rPr>
        <w:br/>
        <w:t xml:space="preserve">к средней заработной плате в сфере общего образования в Кабардино-Балкарской Республике» при плановом значении 100%, фактически - 91,95%; «Штатная </w:t>
      </w:r>
      <w:r w:rsidRPr="00C62EA7">
        <w:rPr>
          <w:sz w:val="28"/>
          <w:szCs w:val="28"/>
        </w:rPr>
        <w:lastRenderedPageBreak/>
        <w:t>численность Министерства просвещения и науки Кабардино-Балкарской Республики» при плановом значении 71 человек, фактически - 70 человек.</w:t>
      </w:r>
    </w:p>
    <w:p w14:paraId="73372650" w14:textId="77777777" w:rsidR="000D394B" w:rsidRPr="00C62EA7" w:rsidRDefault="000D394B" w:rsidP="000D394B">
      <w:pPr>
        <w:ind w:firstLine="709"/>
        <w:jc w:val="both"/>
        <w:rPr>
          <w:sz w:val="28"/>
          <w:szCs w:val="28"/>
        </w:rPr>
      </w:pPr>
      <w:r w:rsidRPr="00C62EA7">
        <w:rPr>
          <w:sz w:val="28"/>
          <w:szCs w:val="28"/>
        </w:rPr>
        <w:t>Причины невыполнения показателей ответственным исполнителем не указаны.</w:t>
      </w:r>
    </w:p>
    <w:p w14:paraId="25C5CE90" w14:textId="77777777" w:rsidR="0096314A" w:rsidRPr="00C62EA7" w:rsidRDefault="000D394B" w:rsidP="000D394B">
      <w:pPr>
        <w:ind w:firstLine="709"/>
        <w:jc w:val="both"/>
        <w:rPr>
          <w:sz w:val="28"/>
          <w:szCs w:val="28"/>
        </w:rPr>
      </w:pPr>
      <w:r w:rsidRPr="00C62EA7">
        <w:rPr>
          <w:sz w:val="28"/>
          <w:szCs w:val="28"/>
        </w:rPr>
        <w:t>В соответствии с пунктом 5 Положения об организации проектной деятельности в Кабардино-Балкарской Республике, утвержденного постановлением Правительства Кабардино-Балкарской Республики от 1 августа 2022 г. № 179-ПП, утверждение паспортов проектов, разрабатываемых при осуществлении проектной деятельности, обеспечивается в соответствующих подсистемах государственной интегрированной информационной системы управления общественными финансами «Электронный бюджет». В связи с тем, что ответственным исполнителем госпрограммы при разработке региональных и ведомственных проектов (кроме проектов, реализующихся в составе национальных проектов) указанное требование не соблюдено, определение индекса эффективности реализации госпрограммы не представляется возможным.</w:t>
      </w:r>
    </w:p>
    <w:p w14:paraId="30923BC3" w14:textId="77777777" w:rsidR="0096314A" w:rsidRPr="00C62EA7" w:rsidRDefault="0096314A" w:rsidP="0096314A">
      <w:pPr>
        <w:pStyle w:val="af3"/>
        <w:spacing w:after="0"/>
        <w:ind w:firstLine="709"/>
        <w:jc w:val="both"/>
        <w:rPr>
          <w:sz w:val="28"/>
          <w:szCs w:val="28"/>
        </w:rPr>
      </w:pPr>
      <w:r w:rsidRPr="00C62EA7">
        <w:rPr>
          <w:sz w:val="28"/>
          <w:szCs w:val="28"/>
        </w:rPr>
        <w:t xml:space="preserve">При этом региональные проекты «Создание условий для обучения, отдыха </w:t>
      </w:r>
      <w:r w:rsidRPr="00C62EA7">
        <w:rPr>
          <w:sz w:val="28"/>
          <w:szCs w:val="28"/>
        </w:rPr>
        <w:br/>
        <w:t>и оздоровления детей и молодежи», «Модернизация системы дошкольного образования в Кабардино-Балкарской Республике», «Капитальный ремонт зданий профессиональных образовательных организаций в Кабардино-Балкарской Республике», «</w:t>
      </w:r>
      <w:proofErr w:type="spellStart"/>
      <w:r w:rsidRPr="00C62EA7">
        <w:rPr>
          <w:sz w:val="28"/>
          <w:szCs w:val="28"/>
        </w:rPr>
        <w:t>Профессионалитет</w:t>
      </w:r>
      <w:proofErr w:type="spellEnd"/>
      <w:r w:rsidRPr="00C62EA7">
        <w:rPr>
          <w:sz w:val="28"/>
          <w:szCs w:val="28"/>
        </w:rPr>
        <w:t>», «Успех каждого ребенка», «Безопасность дорожного движения» и ведомственные проекты «Оценка качества образования», «Создание комплексной системы сопровождения и поддержки детей участников специальной военной операции «Дети героев», «Поддержка развития образовательных организаций высшего образования в рамках программы стратегического академического лидерства «Приоритет-2030», утверждение которых согласно постановлению Правительства Кабардино-Балкарской Республики от 1 августа 2022 г. № 179-ПП «Об организации проектной деятельности в Кабардино-Балкарской Республике» требовалось в государственной интегрированной информационной системе управления общественными финансами «Электронный бюджет» ответственным исполнителем госпрограммы не обеспечено. В связи с чем определение индекса эффективности реализации госпрограммы не представляется возможным.</w:t>
      </w:r>
    </w:p>
    <w:p w14:paraId="750B6C52" w14:textId="77777777" w:rsidR="00D12DE1" w:rsidRPr="00C62EA7" w:rsidRDefault="00D12DE1" w:rsidP="007B5F3E">
      <w:pPr>
        <w:pStyle w:val="af3"/>
        <w:spacing w:after="0"/>
        <w:ind w:firstLine="709"/>
        <w:jc w:val="both"/>
        <w:rPr>
          <w:sz w:val="28"/>
          <w:szCs w:val="28"/>
        </w:rPr>
      </w:pPr>
      <w:r w:rsidRPr="00C62EA7">
        <w:rPr>
          <w:sz w:val="28"/>
          <w:szCs w:val="28"/>
        </w:rPr>
        <w:t xml:space="preserve">Дошкольное образование реализуется в 266 образовательных организациях, в том числе в 2-х государственных (ГБУ «Центр психолого-медико-социального сопровождения» и ГБОУ «Центр-сопровождения детей-сирот» </w:t>
      </w:r>
      <w:proofErr w:type="spellStart"/>
      <w:r w:rsidRPr="00C62EA7">
        <w:rPr>
          <w:sz w:val="28"/>
          <w:szCs w:val="28"/>
        </w:rPr>
        <w:t>Минпросвещения</w:t>
      </w:r>
      <w:proofErr w:type="spellEnd"/>
      <w:r w:rsidRPr="00C62EA7">
        <w:rPr>
          <w:sz w:val="28"/>
          <w:szCs w:val="28"/>
        </w:rPr>
        <w:t xml:space="preserve"> КБР с. </w:t>
      </w:r>
      <w:proofErr w:type="spellStart"/>
      <w:r w:rsidRPr="00C62EA7">
        <w:rPr>
          <w:sz w:val="28"/>
          <w:szCs w:val="28"/>
        </w:rPr>
        <w:t>Нартан</w:t>
      </w:r>
      <w:proofErr w:type="spellEnd"/>
      <w:r w:rsidRPr="00C62EA7">
        <w:rPr>
          <w:sz w:val="28"/>
          <w:szCs w:val="28"/>
        </w:rPr>
        <w:t>), 8 частных и 256 муниципальных.</w:t>
      </w:r>
    </w:p>
    <w:p w14:paraId="524786BD" w14:textId="77777777" w:rsidR="00D12DE1" w:rsidRPr="00C62EA7" w:rsidRDefault="00D12DE1" w:rsidP="002458B2">
      <w:pPr>
        <w:pStyle w:val="af3"/>
        <w:spacing w:after="0"/>
        <w:ind w:firstLine="709"/>
        <w:jc w:val="both"/>
        <w:rPr>
          <w:sz w:val="28"/>
          <w:szCs w:val="28"/>
          <w:shd w:val="clear" w:color="auto" w:fill="FFFFFF"/>
        </w:rPr>
      </w:pPr>
      <w:r w:rsidRPr="00C62EA7">
        <w:rPr>
          <w:sz w:val="28"/>
          <w:szCs w:val="28"/>
        </w:rPr>
        <w:t xml:space="preserve">Контингент дошкольников по сравнению с аналогичным периодом               2024 года сократился на 1,4 % (692 человека). </w:t>
      </w:r>
      <w:r w:rsidRPr="00C62EA7">
        <w:rPr>
          <w:sz w:val="28"/>
          <w:szCs w:val="28"/>
          <w:shd w:val="clear" w:color="auto" w:fill="FFFFFF"/>
        </w:rPr>
        <w:t>Достигнута и поддерживается 100-процентная доступность дошкольного образования.</w:t>
      </w:r>
    </w:p>
    <w:p w14:paraId="1D08F1BB" w14:textId="77777777" w:rsidR="00D12DE1" w:rsidRPr="00C62EA7" w:rsidRDefault="00D12DE1" w:rsidP="00D12DE1">
      <w:pPr>
        <w:ind w:firstLine="709"/>
        <w:jc w:val="both"/>
        <w:rPr>
          <w:sz w:val="28"/>
          <w:szCs w:val="28"/>
          <w:shd w:val="clear" w:color="auto" w:fill="FFFFFF"/>
        </w:rPr>
      </w:pPr>
      <w:r w:rsidRPr="00C62EA7">
        <w:rPr>
          <w:sz w:val="28"/>
          <w:szCs w:val="28"/>
          <w:shd w:val="clear" w:color="auto" w:fill="FFFFFF"/>
        </w:rPr>
        <w:t>Программы дошкольного образования реализуют 4197 педагогических работников, в том числе 3407 воспитателей,</w:t>
      </w:r>
      <w:r w:rsidRPr="00C62EA7">
        <w:rPr>
          <w:sz w:val="28"/>
          <w:szCs w:val="28"/>
        </w:rPr>
        <w:t xml:space="preserve"> 93 педагога-психолога, </w:t>
      </w:r>
      <w:r w:rsidRPr="00C62EA7">
        <w:rPr>
          <w:sz w:val="28"/>
          <w:szCs w:val="28"/>
        </w:rPr>
        <w:br/>
        <w:t>73 логопеда и дефектологов.</w:t>
      </w:r>
      <w:r w:rsidRPr="00C62EA7">
        <w:rPr>
          <w:sz w:val="28"/>
          <w:szCs w:val="28"/>
          <w:shd w:val="clear" w:color="auto" w:fill="FFFFFF"/>
        </w:rPr>
        <w:t xml:space="preserve"> Высшее образование имеют 45,5% педагогических работников (1913 человек). </w:t>
      </w:r>
    </w:p>
    <w:p w14:paraId="7B2E4A14" w14:textId="77777777" w:rsidR="00D12DE1" w:rsidRPr="00C62EA7" w:rsidRDefault="00D12DE1" w:rsidP="00D12DE1">
      <w:pPr>
        <w:ind w:firstLine="709"/>
        <w:jc w:val="both"/>
        <w:rPr>
          <w:sz w:val="28"/>
          <w:szCs w:val="28"/>
          <w:shd w:val="clear" w:color="auto" w:fill="FFFFFF"/>
        </w:rPr>
      </w:pPr>
      <w:r w:rsidRPr="00C62EA7">
        <w:rPr>
          <w:sz w:val="28"/>
          <w:szCs w:val="28"/>
          <w:shd w:val="clear" w:color="auto" w:fill="FFFFFF"/>
        </w:rPr>
        <w:t xml:space="preserve">Из обшей численности только 6,2 % (262 человека) молодых педагогических работников до 30 лет, 57,4 %. (2413 человек) от 30-50 лет, а старше 50 лет -  36,2% </w:t>
      </w:r>
      <w:r w:rsidRPr="00C62EA7">
        <w:rPr>
          <w:sz w:val="28"/>
          <w:szCs w:val="28"/>
          <w:shd w:val="clear" w:color="auto" w:fill="FFFFFF"/>
        </w:rPr>
        <w:lastRenderedPageBreak/>
        <w:t>педагогических работников (1522 человека). Средний возраст педагогических работников – 47 лет.</w:t>
      </w:r>
    </w:p>
    <w:p w14:paraId="39DCD57B" w14:textId="77777777" w:rsidR="00D12DE1" w:rsidRPr="00C62EA7" w:rsidRDefault="00D12DE1" w:rsidP="00D12DE1">
      <w:pPr>
        <w:pStyle w:val="af3"/>
        <w:spacing w:after="0"/>
        <w:ind w:firstLine="709"/>
        <w:jc w:val="both"/>
        <w:rPr>
          <w:sz w:val="28"/>
          <w:szCs w:val="28"/>
        </w:rPr>
      </w:pPr>
      <w:r w:rsidRPr="00C62EA7">
        <w:rPr>
          <w:sz w:val="28"/>
          <w:szCs w:val="28"/>
        </w:rPr>
        <w:t>Численность детей, не обеспеченных местом в детских садах с желаемой датой зачисления 1 сентября текущего учебного года (актуальная очередь), составляет 0 человек.</w:t>
      </w:r>
    </w:p>
    <w:p w14:paraId="67F69F08" w14:textId="77777777" w:rsidR="00D12DE1" w:rsidRPr="00C62EA7" w:rsidRDefault="00D12DE1" w:rsidP="00D12DE1">
      <w:pPr>
        <w:ind w:firstLine="709"/>
        <w:jc w:val="both"/>
        <w:rPr>
          <w:sz w:val="28"/>
          <w:szCs w:val="28"/>
        </w:rPr>
      </w:pPr>
      <w:r w:rsidRPr="00C62EA7">
        <w:rPr>
          <w:sz w:val="28"/>
          <w:szCs w:val="28"/>
        </w:rPr>
        <w:t xml:space="preserve">Система дошкольного образования республики представлена </w:t>
      </w:r>
      <w:r w:rsidRPr="00C62EA7">
        <w:rPr>
          <w:sz w:val="28"/>
          <w:szCs w:val="28"/>
        </w:rPr>
        <w:br/>
        <w:t>323 объектами образования. Всего в дошкольных образовательных организациях имеется 53932 места по максимальной наполняемости.</w:t>
      </w:r>
    </w:p>
    <w:p w14:paraId="7B3FDD74" w14:textId="77777777" w:rsidR="00D12DE1" w:rsidRPr="00C62EA7" w:rsidRDefault="00D12DE1" w:rsidP="00D12DE1">
      <w:pPr>
        <w:ind w:left="193" w:right="192" w:firstLine="708"/>
        <w:jc w:val="both"/>
        <w:rPr>
          <w:color w:val="000000"/>
          <w:sz w:val="28"/>
          <w:szCs w:val="28"/>
        </w:rPr>
      </w:pPr>
      <w:r w:rsidRPr="00C62EA7">
        <w:rPr>
          <w:color w:val="000000"/>
          <w:sz w:val="28"/>
          <w:szCs w:val="28"/>
        </w:rPr>
        <w:t xml:space="preserve">С 2018 по 2025 год в республике введено в эксплуатацию 25 новых школ на 14 809 мест и 56 детских садов на 3 605 мест. Продолжаются работы по капитальному ремонту объектов образования. В 2025 году начато строительство трёх зданий детских садов на 340 мест. </w:t>
      </w:r>
    </w:p>
    <w:p w14:paraId="5C1FAC64" w14:textId="77777777" w:rsidR="00D12DE1" w:rsidRPr="00C62EA7" w:rsidRDefault="00D12DE1" w:rsidP="002B2F73">
      <w:pPr>
        <w:ind w:firstLine="709"/>
        <w:jc w:val="both"/>
        <w:rPr>
          <w:color w:val="000000"/>
          <w:sz w:val="28"/>
          <w:szCs w:val="28"/>
        </w:rPr>
      </w:pPr>
      <w:r w:rsidRPr="00C62EA7">
        <w:rPr>
          <w:color w:val="000000"/>
          <w:sz w:val="28"/>
          <w:szCs w:val="28"/>
        </w:rPr>
        <w:t>С 2025 года стартовала программа капитального ремонта детских садов и колледжей.</w:t>
      </w:r>
    </w:p>
    <w:p w14:paraId="46255EE8" w14:textId="77777777" w:rsidR="00D12DE1" w:rsidRPr="00C62EA7" w:rsidRDefault="00D12DE1" w:rsidP="002B2F73">
      <w:pPr>
        <w:ind w:firstLine="709"/>
        <w:jc w:val="both"/>
        <w:rPr>
          <w:color w:val="000000"/>
          <w:sz w:val="28"/>
          <w:szCs w:val="28"/>
        </w:rPr>
      </w:pPr>
      <w:r w:rsidRPr="00C62EA7">
        <w:rPr>
          <w:color w:val="000000"/>
          <w:sz w:val="28"/>
          <w:szCs w:val="28"/>
        </w:rPr>
        <w:t xml:space="preserve">Отремонтировано 2 здания детских садов: МКДОУ «Детский сад № 73» </w:t>
      </w:r>
      <w:proofErr w:type="spellStart"/>
      <w:r w:rsidRPr="00C62EA7">
        <w:rPr>
          <w:color w:val="000000"/>
          <w:sz w:val="28"/>
          <w:szCs w:val="28"/>
        </w:rPr>
        <w:t>г.о</w:t>
      </w:r>
      <w:proofErr w:type="spellEnd"/>
      <w:r w:rsidRPr="00C62EA7">
        <w:rPr>
          <w:color w:val="000000"/>
          <w:sz w:val="28"/>
          <w:szCs w:val="28"/>
        </w:rPr>
        <w:t>. Нальчик и ГБУ ЦПМСС Центра психолого-медико-социального сопровождения, на общую сумму 128 080,61 тыс. руб.</w:t>
      </w:r>
    </w:p>
    <w:p w14:paraId="22B6B74F" w14:textId="77777777" w:rsidR="00D12DE1" w:rsidRPr="00C62EA7" w:rsidRDefault="00D12DE1" w:rsidP="002B2F73">
      <w:pPr>
        <w:pStyle w:val="af3"/>
        <w:spacing w:after="0"/>
        <w:ind w:firstLine="709"/>
        <w:jc w:val="both"/>
        <w:rPr>
          <w:color w:val="000000"/>
          <w:sz w:val="28"/>
          <w:szCs w:val="28"/>
        </w:rPr>
      </w:pPr>
      <w:r w:rsidRPr="00C62EA7">
        <w:rPr>
          <w:color w:val="000000"/>
          <w:sz w:val="28"/>
          <w:szCs w:val="28"/>
        </w:rPr>
        <w:t>В последующие два года запланированы ремонтные работы ещё в 15 зданиях детских садов.</w:t>
      </w:r>
    </w:p>
    <w:p w14:paraId="56A3210C" w14:textId="77777777" w:rsidR="00D12DE1" w:rsidRPr="00C62EA7" w:rsidRDefault="00D12DE1" w:rsidP="002B2F73">
      <w:pPr>
        <w:ind w:firstLine="709"/>
        <w:jc w:val="both"/>
        <w:rPr>
          <w:color w:val="000000" w:themeColor="text1"/>
          <w:sz w:val="28"/>
          <w:szCs w:val="28"/>
        </w:rPr>
      </w:pPr>
      <w:r w:rsidRPr="00C62EA7">
        <w:rPr>
          <w:color w:val="000000" w:themeColor="text1"/>
          <w:sz w:val="28"/>
          <w:szCs w:val="28"/>
        </w:rPr>
        <w:t xml:space="preserve">В республике функционируют 267 общеобразовательных организаций в 293 зданиях в которых обучается 121 690 школьника, из них 98 учреждения в городской местности, и 169 в сельской. </w:t>
      </w:r>
      <w:bookmarkStart w:id="5" w:name="_Toc190698168"/>
      <w:r w:rsidRPr="00C62EA7">
        <w:rPr>
          <w:color w:val="000000" w:themeColor="text1"/>
          <w:sz w:val="28"/>
          <w:szCs w:val="28"/>
        </w:rPr>
        <w:t>Средняя численность обучающихся в сельских школах составляет 297, что в 2,5 раза меньше, чем в городской местности (740 человек), соответственно средняя наполняемость классов в сельской местности в 1,5 раза меньше, чем в городских колах (19 и 27 обучающихся соответственно).</w:t>
      </w:r>
      <w:bookmarkEnd w:id="5"/>
      <w:r w:rsidRPr="00C62EA7">
        <w:rPr>
          <w:color w:val="000000" w:themeColor="text1"/>
          <w:sz w:val="28"/>
          <w:szCs w:val="28"/>
        </w:rPr>
        <w:t xml:space="preserve"> </w:t>
      </w:r>
    </w:p>
    <w:p w14:paraId="4B37B0E9" w14:textId="77777777" w:rsidR="00D12DE1" w:rsidRPr="00C62EA7" w:rsidRDefault="00D12DE1" w:rsidP="00D12DE1">
      <w:pPr>
        <w:ind w:left="193" w:right="192" w:firstLine="708"/>
        <w:jc w:val="both"/>
        <w:rPr>
          <w:color w:val="000000" w:themeColor="text1"/>
          <w:sz w:val="28"/>
          <w:szCs w:val="28"/>
        </w:rPr>
      </w:pPr>
      <w:r w:rsidRPr="00C62EA7">
        <w:rPr>
          <w:color w:val="000000" w:themeColor="text1"/>
          <w:sz w:val="28"/>
          <w:szCs w:val="28"/>
        </w:rPr>
        <w:t xml:space="preserve">На начало 2025-2026 учебного года в 29 общеобразовательных организациях 10 372 ученика обучается в двусменном режиме. В 194 школах функционируют центры образования «Точка роста», 6 </w:t>
      </w:r>
      <w:proofErr w:type="spellStart"/>
      <w:r w:rsidRPr="00C62EA7">
        <w:rPr>
          <w:color w:val="000000" w:themeColor="text1"/>
          <w:sz w:val="28"/>
          <w:szCs w:val="28"/>
        </w:rPr>
        <w:t>Кванториумов</w:t>
      </w:r>
      <w:proofErr w:type="spellEnd"/>
      <w:r w:rsidRPr="00C62EA7">
        <w:rPr>
          <w:color w:val="000000" w:themeColor="text1"/>
          <w:sz w:val="28"/>
          <w:szCs w:val="28"/>
        </w:rPr>
        <w:t>, в том числе технопарк «</w:t>
      </w:r>
      <w:proofErr w:type="spellStart"/>
      <w:r w:rsidRPr="00C62EA7">
        <w:rPr>
          <w:color w:val="000000" w:themeColor="text1"/>
          <w:sz w:val="28"/>
          <w:szCs w:val="28"/>
        </w:rPr>
        <w:t>Кванториум</w:t>
      </w:r>
      <w:proofErr w:type="spellEnd"/>
      <w:r w:rsidRPr="00C62EA7">
        <w:rPr>
          <w:color w:val="000000" w:themeColor="text1"/>
          <w:sz w:val="28"/>
          <w:szCs w:val="28"/>
        </w:rPr>
        <w:t xml:space="preserve">», мобильный </w:t>
      </w:r>
      <w:proofErr w:type="spellStart"/>
      <w:r w:rsidRPr="00C62EA7">
        <w:rPr>
          <w:color w:val="000000" w:themeColor="text1"/>
          <w:sz w:val="28"/>
          <w:szCs w:val="28"/>
        </w:rPr>
        <w:t>Кванториум</w:t>
      </w:r>
      <w:proofErr w:type="spellEnd"/>
      <w:r w:rsidRPr="00C62EA7">
        <w:rPr>
          <w:color w:val="000000" w:themeColor="text1"/>
          <w:sz w:val="28"/>
          <w:szCs w:val="28"/>
        </w:rPr>
        <w:t xml:space="preserve"> и 4 школьных технопарков «</w:t>
      </w:r>
      <w:proofErr w:type="spellStart"/>
      <w:r w:rsidRPr="00C62EA7">
        <w:rPr>
          <w:color w:val="000000" w:themeColor="text1"/>
          <w:sz w:val="28"/>
          <w:szCs w:val="28"/>
        </w:rPr>
        <w:t>Кванториум</w:t>
      </w:r>
      <w:proofErr w:type="spellEnd"/>
      <w:r w:rsidRPr="00C62EA7">
        <w:rPr>
          <w:color w:val="000000" w:themeColor="text1"/>
          <w:sz w:val="28"/>
          <w:szCs w:val="28"/>
        </w:rPr>
        <w:t>».</w:t>
      </w:r>
    </w:p>
    <w:p w14:paraId="328AB589" w14:textId="77777777" w:rsidR="00D12DE1" w:rsidRPr="00C62EA7" w:rsidRDefault="00D12DE1" w:rsidP="00D12DE1">
      <w:pPr>
        <w:pStyle w:val="af3"/>
        <w:spacing w:after="0"/>
        <w:ind w:firstLine="709"/>
        <w:jc w:val="both"/>
        <w:rPr>
          <w:color w:val="000000" w:themeColor="text1"/>
          <w:sz w:val="28"/>
          <w:szCs w:val="28"/>
        </w:rPr>
      </w:pPr>
      <w:r w:rsidRPr="00C62EA7">
        <w:rPr>
          <w:color w:val="000000" w:themeColor="text1"/>
          <w:sz w:val="28"/>
          <w:szCs w:val="28"/>
        </w:rPr>
        <w:t xml:space="preserve">В трех школах республики (МКОУ «Гимназия № 4» и МКОУ «СОШ </w:t>
      </w:r>
      <w:r w:rsidRPr="00C62EA7">
        <w:rPr>
          <w:color w:val="000000" w:themeColor="text1"/>
          <w:sz w:val="28"/>
          <w:szCs w:val="28"/>
        </w:rPr>
        <w:br/>
        <w:t xml:space="preserve">№ 27» </w:t>
      </w:r>
      <w:proofErr w:type="spellStart"/>
      <w:r w:rsidRPr="00C62EA7">
        <w:rPr>
          <w:color w:val="000000" w:themeColor="text1"/>
          <w:sz w:val="28"/>
          <w:szCs w:val="28"/>
        </w:rPr>
        <w:t>г.о</w:t>
      </w:r>
      <w:proofErr w:type="spellEnd"/>
      <w:r w:rsidRPr="00C62EA7">
        <w:rPr>
          <w:color w:val="000000" w:themeColor="text1"/>
          <w:sz w:val="28"/>
          <w:szCs w:val="28"/>
        </w:rPr>
        <w:t xml:space="preserve">. Нальчика, МОУ «Лицей №1 им. К.С. </w:t>
      </w:r>
      <w:proofErr w:type="spellStart"/>
      <w:r w:rsidRPr="00C62EA7">
        <w:rPr>
          <w:color w:val="000000" w:themeColor="text1"/>
          <w:sz w:val="28"/>
          <w:szCs w:val="28"/>
        </w:rPr>
        <w:t>Отарова</w:t>
      </w:r>
      <w:proofErr w:type="spellEnd"/>
      <w:r w:rsidRPr="00C62EA7">
        <w:rPr>
          <w:color w:val="000000" w:themeColor="text1"/>
          <w:sz w:val="28"/>
          <w:szCs w:val="28"/>
        </w:rPr>
        <w:t xml:space="preserve">» </w:t>
      </w:r>
      <w:proofErr w:type="spellStart"/>
      <w:r w:rsidRPr="00C62EA7">
        <w:rPr>
          <w:color w:val="000000" w:themeColor="text1"/>
          <w:sz w:val="28"/>
          <w:szCs w:val="28"/>
        </w:rPr>
        <w:t>г.п</w:t>
      </w:r>
      <w:proofErr w:type="spellEnd"/>
      <w:r w:rsidRPr="00C62EA7">
        <w:rPr>
          <w:color w:val="000000" w:themeColor="text1"/>
          <w:sz w:val="28"/>
          <w:szCs w:val="28"/>
        </w:rPr>
        <w:t>. Тырныауз) стартовали образовательные программы в рамках проекта «Курчатовские классы».</w:t>
      </w:r>
    </w:p>
    <w:p w14:paraId="0E6308E9" w14:textId="77777777" w:rsidR="00D12DE1" w:rsidRPr="00C62EA7" w:rsidRDefault="00D12DE1" w:rsidP="00D12DE1">
      <w:pPr>
        <w:pStyle w:val="af3"/>
        <w:spacing w:after="0"/>
        <w:ind w:firstLine="709"/>
        <w:jc w:val="both"/>
        <w:rPr>
          <w:color w:val="000000" w:themeColor="text1"/>
          <w:sz w:val="28"/>
          <w:szCs w:val="28"/>
        </w:rPr>
      </w:pPr>
      <w:r w:rsidRPr="00C62EA7">
        <w:rPr>
          <w:color w:val="000000" w:themeColor="text1"/>
          <w:sz w:val="28"/>
          <w:szCs w:val="28"/>
        </w:rPr>
        <w:t xml:space="preserve">С 1 сентября 2025 года в 4 школах республики открыты и </w:t>
      </w:r>
      <w:proofErr w:type="spellStart"/>
      <w:r w:rsidRPr="00C62EA7">
        <w:rPr>
          <w:color w:val="000000" w:themeColor="text1"/>
          <w:sz w:val="28"/>
          <w:szCs w:val="28"/>
        </w:rPr>
        <w:t>агроклассы</w:t>
      </w:r>
      <w:proofErr w:type="spellEnd"/>
      <w:r w:rsidRPr="00C62EA7">
        <w:rPr>
          <w:color w:val="000000" w:themeColor="text1"/>
          <w:sz w:val="28"/>
          <w:szCs w:val="28"/>
        </w:rPr>
        <w:t xml:space="preserve">. Заключены необходимые соглашения между </w:t>
      </w:r>
      <w:proofErr w:type="spellStart"/>
      <w:r w:rsidRPr="00C62EA7">
        <w:rPr>
          <w:color w:val="000000" w:themeColor="text1"/>
          <w:sz w:val="28"/>
          <w:szCs w:val="28"/>
        </w:rPr>
        <w:t>Минпросвещения</w:t>
      </w:r>
      <w:proofErr w:type="spellEnd"/>
      <w:r w:rsidRPr="00C62EA7">
        <w:rPr>
          <w:color w:val="000000" w:themeColor="text1"/>
          <w:sz w:val="28"/>
          <w:szCs w:val="28"/>
        </w:rPr>
        <w:t xml:space="preserve"> КБР, Минсельхозом КБР, КБГАУ и школами, которые получат современное специализированное оборудование с демонстрационными материалами для организации исследовательской и проектной деятельности на общую сумму 12 млн руб. Проектом охвачены 1680 учащихся 7-11 классов. Для работы в данных классах 32 педагога прошли специальное обучение.</w:t>
      </w:r>
    </w:p>
    <w:p w14:paraId="085998B5" w14:textId="77777777" w:rsidR="00D12DE1" w:rsidRPr="00C62EA7" w:rsidRDefault="00D12DE1" w:rsidP="00D12DE1">
      <w:pPr>
        <w:pStyle w:val="af3"/>
        <w:spacing w:after="0"/>
        <w:ind w:firstLine="709"/>
        <w:jc w:val="both"/>
        <w:rPr>
          <w:color w:val="000000" w:themeColor="text1"/>
          <w:sz w:val="28"/>
          <w:szCs w:val="28"/>
        </w:rPr>
      </w:pPr>
      <w:r w:rsidRPr="00C62EA7">
        <w:rPr>
          <w:color w:val="000000" w:themeColor="text1"/>
          <w:sz w:val="28"/>
          <w:szCs w:val="28"/>
        </w:rPr>
        <w:t>В 2025 году начато масштабное обновление предметных кабинетов в общеобразовательных учреждениях. К 1 сентября текущего года завершены поставки оборудования для кабинетов по предметам «Труд» и «ОБЗР» в 147 школ на общую сумму более 29 миллионов рублей.</w:t>
      </w:r>
    </w:p>
    <w:p w14:paraId="704404DC" w14:textId="77777777" w:rsidR="00D12DE1" w:rsidRPr="00C62EA7" w:rsidRDefault="00D12DE1" w:rsidP="00D12DE1">
      <w:pPr>
        <w:keepNext/>
        <w:keepLines/>
        <w:ind w:firstLine="709"/>
        <w:jc w:val="both"/>
        <w:outlineLvl w:val="1"/>
        <w:rPr>
          <w:color w:val="000000" w:themeColor="text1"/>
          <w:sz w:val="28"/>
          <w:szCs w:val="28"/>
        </w:rPr>
      </w:pPr>
      <w:bookmarkStart w:id="6" w:name="_Toc221536137"/>
      <w:bookmarkStart w:id="7" w:name="_Toc221536573"/>
      <w:bookmarkStart w:id="8" w:name="_Toc221537456"/>
      <w:bookmarkStart w:id="9" w:name="_Toc221537673"/>
      <w:r w:rsidRPr="00C62EA7">
        <w:rPr>
          <w:color w:val="000000" w:themeColor="text1"/>
          <w:sz w:val="28"/>
          <w:szCs w:val="28"/>
        </w:rPr>
        <w:lastRenderedPageBreak/>
        <w:t>В 2025 году на приобретение учебников для обучающихся общеобразовательных организаций были предусмотрены средства в размере 367 781,10 тыс. руб.</w:t>
      </w:r>
      <w:bookmarkEnd w:id="6"/>
      <w:bookmarkEnd w:id="7"/>
      <w:bookmarkEnd w:id="8"/>
      <w:bookmarkEnd w:id="9"/>
    </w:p>
    <w:p w14:paraId="7C7B5318" w14:textId="77777777" w:rsidR="00D12DE1" w:rsidRPr="00C62EA7" w:rsidRDefault="00D12DE1" w:rsidP="00D12DE1">
      <w:pPr>
        <w:keepNext/>
        <w:keepLines/>
        <w:ind w:firstLine="709"/>
        <w:jc w:val="both"/>
        <w:outlineLvl w:val="1"/>
        <w:rPr>
          <w:color w:val="000000" w:themeColor="text1"/>
          <w:sz w:val="28"/>
          <w:szCs w:val="28"/>
        </w:rPr>
      </w:pPr>
      <w:bookmarkStart w:id="10" w:name="_Toc221536138"/>
      <w:bookmarkStart w:id="11" w:name="_Toc221536574"/>
      <w:bookmarkStart w:id="12" w:name="_Toc221537457"/>
      <w:bookmarkStart w:id="13" w:name="_Toc221537674"/>
      <w:r w:rsidRPr="00C62EA7">
        <w:rPr>
          <w:color w:val="000000" w:themeColor="text1"/>
          <w:sz w:val="28"/>
          <w:szCs w:val="28"/>
        </w:rPr>
        <w:t xml:space="preserve">В 2025 году для общеобразовательных организаций республики, в том числе подведомственных </w:t>
      </w:r>
      <w:proofErr w:type="spellStart"/>
      <w:r w:rsidRPr="00C62EA7">
        <w:rPr>
          <w:color w:val="000000" w:themeColor="text1"/>
          <w:sz w:val="28"/>
          <w:szCs w:val="28"/>
        </w:rPr>
        <w:t>Минпросвещения</w:t>
      </w:r>
      <w:proofErr w:type="spellEnd"/>
      <w:r w:rsidRPr="00C62EA7">
        <w:rPr>
          <w:color w:val="000000" w:themeColor="text1"/>
          <w:sz w:val="28"/>
          <w:szCs w:val="28"/>
        </w:rPr>
        <w:t xml:space="preserve"> КБР, закуплена учебная литература в количестве 440 826 экземпляров, а также единые государственные учебники по «Истории России» (6-7 классы), «Всеобщей истории» (5-7 классы) на сумму 12 871, 3 тыс. руб. в количестве 68 171 экземпляр.</w:t>
      </w:r>
      <w:bookmarkEnd w:id="10"/>
      <w:bookmarkEnd w:id="11"/>
      <w:bookmarkEnd w:id="12"/>
      <w:bookmarkEnd w:id="13"/>
    </w:p>
    <w:p w14:paraId="222FC492" w14:textId="77777777" w:rsidR="00D12DE1" w:rsidRPr="00C62EA7" w:rsidRDefault="00D12DE1" w:rsidP="00D12DE1">
      <w:pPr>
        <w:pStyle w:val="af3"/>
        <w:spacing w:after="0"/>
        <w:ind w:firstLine="709"/>
        <w:jc w:val="both"/>
        <w:rPr>
          <w:color w:val="000000" w:themeColor="text1"/>
          <w:sz w:val="28"/>
          <w:szCs w:val="28"/>
        </w:rPr>
      </w:pPr>
      <w:bookmarkStart w:id="14" w:name="_Toc221536139"/>
      <w:bookmarkStart w:id="15" w:name="_Toc221536575"/>
      <w:bookmarkStart w:id="16" w:name="_Toc221537458"/>
      <w:bookmarkStart w:id="17" w:name="_Toc221537675"/>
      <w:r w:rsidRPr="00C62EA7">
        <w:rPr>
          <w:color w:val="000000" w:themeColor="text1"/>
          <w:sz w:val="28"/>
          <w:szCs w:val="28"/>
        </w:rPr>
        <w:t>Таким образом, обеспеченность государственными учебниками в новом учебном году составит 100%.</w:t>
      </w:r>
      <w:bookmarkEnd w:id="14"/>
      <w:bookmarkEnd w:id="15"/>
      <w:bookmarkEnd w:id="16"/>
      <w:bookmarkEnd w:id="17"/>
    </w:p>
    <w:p w14:paraId="1D94CA77" w14:textId="77777777" w:rsidR="00D12DE1" w:rsidRPr="00C62EA7" w:rsidRDefault="00D12DE1" w:rsidP="00D12DE1">
      <w:pPr>
        <w:keepNext/>
        <w:keepLines/>
        <w:ind w:firstLine="709"/>
        <w:jc w:val="both"/>
        <w:outlineLvl w:val="1"/>
        <w:rPr>
          <w:color w:val="000000" w:themeColor="text1"/>
          <w:sz w:val="28"/>
          <w:szCs w:val="28"/>
        </w:rPr>
      </w:pPr>
      <w:bookmarkStart w:id="18" w:name="_Toc221536140"/>
      <w:bookmarkStart w:id="19" w:name="_Toc221536576"/>
      <w:bookmarkStart w:id="20" w:name="_Toc221537459"/>
      <w:bookmarkStart w:id="21" w:name="_Toc221537676"/>
      <w:r w:rsidRPr="00C62EA7">
        <w:rPr>
          <w:color w:val="000000" w:themeColor="text1"/>
          <w:sz w:val="28"/>
          <w:szCs w:val="28"/>
        </w:rPr>
        <w:t>Издано 115 500 экземпляров учебников национально-регионального компонента на сумму 29 058,7 тыс. руб.</w:t>
      </w:r>
      <w:bookmarkEnd w:id="18"/>
      <w:bookmarkEnd w:id="19"/>
      <w:bookmarkEnd w:id="20"/>
      <w:bookmarkEnd w:id="21"/>
    </w:p>
    <w:p w14:paraId="7027FE43" w14:textId="77777777" w:rsidR="00D12DE1" w:rsidRPr="00C62EA7" w:rsidRDefault="00D12DE1" w:rsidP="00D12DE1">
      <w:pPr>
        <w:keepNext/>
        <w:keepLines/>
        <w:ind w:firstLine="709"/>
        <w:jc w:val="both"/>
        <w:outlineLvl w:val="1"/>
        <w:rPr>
          <w:color w:val="000000" w:themeColor="text1"/>
          <w:sz w:val="28"/>
          <w:szCs w:val="28"/>
        </w:rPr>
      </w:pPr>
      <w:bookmarkStart w:id="22" w:name="_Toc221536141"/>
      <w:bookmarkStart w:id="23" w:name="_Toc221536577"/>
      <w:bookmarkStart w:id="24" w:name="_Toc221537460"/>
      <w:bookmarkStart w:id="25" w:name="_Toc221537677"/>
      <w:r w:rsidRPr="00C62EA7">
        <w:rPr>
          <w:color w:val="000000" w:themeColor="text1"/>
          <w:sz w:val="28"/>
          <w:szCs w:val="28"/>
        </w:rPr>
        <w:t>За период с 2016 по 2025 года республика получила 288 школьных автобусов, в том числе за последние годы:</w:t>
      </w:r>
      <w:bookmarkEnd w:id="22"/>
      <w:bookmarkEnd w:id="23"/>
      <w:bookmarkEnd w:id="24"/>
      <w:bookmarkEnd w:id="25"/>
    </w:p>
    <w:p w14:paraId="495231AC" w14:textId="77777777" w:rsidR="00D12DE1" w:rsidRPr="00C62EA7" w:rsidRDefault="00D12DE1" w:rsidP="00D12DE1">
      <w:pPr>
        <w:keepNext/>
        <w:keepLines/>
        <w:ind w:firstLine="709"/>
        <w:jc w:val="both"/>
        <w:outlineLvl w:val="1"/>
        <w:rPr>
          <w:color w:val="000000" w:themeColor="text1"/>
          <w:sz w:val="28"/>
          <w:szCs w:val="28"/>
        </w:rPr>
      </w:pPr>
      <w:bookmarkStart w:id="26" w:name="_Toc221536142"/>
      <w:bookmarkStart w:id="27" w:name="_Toc221536578"/>
      <w:bookmarkStart w:id="28" w:name="_Toc221537461"/>
      <w:bookmarkStart w:id="29" w:name="_Toc221537678"/>
      <w:r w:rsidRPr="00C62EA7">
        <w:rPr>
          <w:color w:val="000000" w:themeColor="text1"/>
          <w:sz w:val="28"/>
          <w:szCs w:val="28"/>
        </w:rPr>
        <w:t>2024г. – 28 единиц;</w:t>
      </w:r>
      <w:bookmarkEnd w:id="26"/>
      <w:bookmarkEnd w:id="27"/>
      <w:bookmarkEnd w:id="28"/>
      <w:bookmarkEnd w:id="29"/>
    </w:p>
    <w:p w14:paraId="71486B86" w14:textId="77777777" w:rsidR="00D12DE1" w:rsidRPr="00C62EA7" w:rsidRDefault="00D12DE1" w:rsidP="00D12DE1">
      <w:pPr>
        <w:pStyle w:val="af3"/>
        <w:spacing w:after="0"/>
        <w:ind w:firstLine="709"/>
        <w:jc w:val="both"/>
        <w:rPr>
          <w:color w:val="000000" w:themeColor="text1"/>
          <w:sz w:val="28"/>
          <w:szCs w:val="28"/>
        </w:rPr>
      </w:pPr>
      <w:bookmarkStart w:id="30" w:name="_Toc221536143"/>
      <w:bookmarkStart w:id="31" w:name="_Toc221536579"/>
      <w:bookmarkStart w:id="32" w:name="_Toc221537462"/>
      <w:bookmarkStart w:id="33" w:name="_Toc221537679"/>
      <w:r w:rsidRPr="00C62EA7">
        <w:rPr>
          <w:color w:val="000000" w:themeColor="text1"/>
          <w:sz w:val="28"/>
          <w:szCs w:val="28"/>
        </w:rPr>
        <w:t>2025г. – 20 единиц.</w:t>
      </w:r>
      <w:bookmarkEnd w:id="30"/>
      <w:bookmarkEnd w:id="31"/>
      <w:bookmarkEnd w:id="32"/>
      <w:bookmarkEnd w:id="33"/>
    </w:p>
    <w:p w14:paraId="0251DDEF" w14:textId="77777777" w:rsidR="00D12DE1" w:rsidRPr="00C62EA7" w:rsidRDefault="00D12DE1" w:rsidP="00D12DE1">
      <w:pPr>
        <w:pStyle w:val="af3"/>
        <w:spacing w:after="0"/>
        <w:ind w:firstLine="709"/>
        <w:jc w:val="both"/>
        <w:rPr>
          <w:sz w:val="28"/>
          <w:szCs w:val="28"/>
        </w:rPr>
      </w:pPr>
      <w:r w:rsidRPr="00C62EA7">
        <w:rPr>
          <w:sz w:val="28"/>
          <w:szCs w:val="28"/>
        </w:rPr>
        <w:t>В 2025 году на организацию горячего питания обучающихся начальных классов общеобразовательных организаций в республике предусмотрены средства в объеме 587 290,2 тыс. руб., в том числе средства субсидии из федерального бюджета 586 840,9 тыс. руб., республиканского бюджета КБР – 449,3 тыс. руб., муниципальных бюджетов – 30 436,7 тыс. руб.</w:t>
      </w:r>
    </w:p>
    <w:p w14:paraId="19BBBCD2" w14:textId="77777777" w:rsidR="00D12DE1" w:rsidRPr="00C62EA7" w:rsidRDefault="00D12DE1" w:rsidP="00D12DE1">
      <w:pPr>
        <w:ind w:firstLine="709"/>
        <w:jc w:val="both"/>
        <w:rPr>
          <w:sz w:val="28"/>
          <w:szCs w:val="28"/>
        </w:rPr>
      </w:pPr>
      <w:r w:rsidRPr="00C62EA7">
        <w:rPr>
          <w:sz w:val="28"/>
          <w:szCs w:val="28"/>
        </w:rPr>
        <w:t xml:space="preserve">Средняя стоимость горячего питания на одного обучающегося </w:t>
      </w:r>
      <w:r w:rsidRPr="00C62EA7">
        <w:rPr>
          <w:sz w:val="28"/>
          <w:szCs w:val="28"/>
        </w:rPr>
        <w:br/>
        <w:t>1-4 классов в муниципальных общеобразовательных организациях составила 75,4 руб., для обучающихся 5-11 классов и для обучающихся, получающих лечебное и диетическое питание – 93 руб.</w:t>
      </w:r>
    </w:p>
    <w:p w14:paraId="52477119" w14:textId="77777777" w:rsidR="00D12DE1" w:rsidRPr="00C62EA7" w:rsidRDefault="00D12DE1" w:rsidP="00D12DE1">
      <w:pPr>
        <w:ind w:firstLine="709"/>
        <w:jc w:val="both"/>
        <w:rPr>
          <w:sz w:val="28"/>
          <w:szCs w:val="28"/>
        </w:rPr>
      </w:pPr>
      <w:r w:rsidRPr="00C62EA7">
        <w:rPr>
          <w:sz w:val="28"/>
          <w:szCs w:val="28"/>
        </w:rPr>
        <w:t>В государственных общеобразовательных организациях фактически сложились следующие дневные денежные нормативы питания на одного ребенка в день:</w:t>
      </w:r>
    </w:p>
    <w:p w14:paraId="19CAAE64" w14:textId="77777777" w:rsidR="00D12DE1" w:rsidRPr="00C62EA7" w:rsidRDefault="00D12DE1" w:rsidP="00D12DE1">
      <w:pPr>
        <w:ind w:firstLine="709"/>
        <w:jc w:val="both"/>
        <w:rPr>
          <w:sz w:val="28"/>
          <w:szCs w:val="28"/>
        </w:rPr>
      </w:pPr>
      <w:r w:rsidRPr="00C62EA7">
        <w:rPr>
          <w:sz w:val="28"/>
          <w:szCs w:val="28"/>
        </w:rPr>
        <w:t>общеобразовательные организации с круглосуточным пребыванием детей – 272 руб.;</w:t>
      </w:r>
    </w:p>
    <w:p w14:paraId="0F90F1CC" w14:textId="77777777" w:rsidR="00D12DE1" w:rsidRPr="00C62EA7" w:rsidRDefault="00D12DE1" w:rsidP="00D12DE1">
      <w:pPr>
        <w:ind w:firstLine="709"/>
        <w:jc w:val="both"/>
        <w:rPr>
          <w:sz w:val="28"/>
          <w:szCs w:val="28"/>
        </w:rPr>
      </w:pPr>
      <w:r w:rsidRPr="00C62EA7">
        <w:rPr>
          <w:sz w:val="28"/>
          <w:szCs w:val="28"/>
        </w:rPr>
        <w:t>санаторно-лесные школы – 280 руб.;</w:t>
      </w:r>
    </w:p>
    <w:p w14:paraId="4698CCD1" w14:textId="77777777" w:rsidR="00D12DE1" w:rsidRPr="00C62EA7" w:rsidRDefault="00D12DE1" w:rsidP="00D12DE1">
      <w:pPr>
        <w:ind w:firstLine="709"/>
        <w:jc w:val="both"/>
        <w:rPr>
          <w:sz w:val="28"/>
          <w:szCs w:val="28"/>
        </w:rPr>
      </w:pPr>
      <w:r w:rsidRPr="00C62EA7">
        <w:rPr>
          <w:sz w:val="28"/>
          <w:szCs w:val="28"/>
        </w:rPr>
        <w:t>общеобразовательные организации для детей-сирот 315 руб.;</w:t>
      </w:r>
    </w:p>
    <w:p w14:paraId="6EF6401F" w14:textId="77777777" w:rsidR="00D12DE1" w:rsidRPr="00C62EA7" w:rsidRDefault="00D12DE1" w:rsidP="00D12DE1">
      <w:pPr>
        <w:ind w:firstLine="709"/>
        <w:jc w:val="both"/>
        <w:rPr>
          <w:sz w:val="28"/>
          <w:szCs w:val="28"/>
        </w:rPr>
      </w:pPr>
      <w:r w:rsidRPr="00C62EA7">
        <w:rPr>
          <w:sz w:val="28"/>
          <w:szCs w:val="28"/>
        </w:rPr>
        <w:t xml:space="preserve">кадетские школы-интернаты – 310 руб. </w:t>
      </w:r>
    </w:p>
    <w:p w14:paraId="7806C910" w14:textId="77777777" w:rsidR="00D12DE1" w:rsidRPr="00C62EA7" w:rsidRDefault="00D12DE1" w:rsidP="00D12DE1">
      <w:pPr>
        <w:ind w:firstLine="709"/>
        <w:jc w:val="both"/>
        <w:rPr>
          <w:sz w:val="28"/>
          <w:szCs w:val="28"/>
        </w:rPr>
      </w:pPr>
      <w:r w:rsidRPr="00C62EA7">
        <w:rPr>
          <w:sz w:val="28"/>
          <w:szCs w:val="28"/>
        </w:rPr>
        <w:t>В 2024-2025 учебном году в 259 муниципальных общеобразовательных организациях Кабардино-Балкарской Республики (без учета государственных общеобразовательных организаций с круглосуточным пребыванием детей и вечерних школ) (далее – КБР, республика) 100% обучающихся начальных классов получают бесплатное горячее питание (включая специализированное лечебное питание – 39 обучающихся с пищевыми особенностями.</w:t>
      </w:r>
    </w:p>
    <w:p w14:paraId="375C68EB" w14:textId="77777777" w:rsidR="00D12DE1" w:rsidRPr="00C62EA7" w:rsidRDefault="000472C2" w:rsidP="00D12DE1">
      <w:pPr>
        <w:pStyle w:val="af3"/>
        <w:spacing w:after="0"/>
        <w:ind w:firstLine="709"/>
        <w:jc w:val="both"/>
        <w:rPr>
          <w:sz w:val="28"/>
          <w:szCs w:val="28"/>
        </w:rPr>
      </w:pPr>
      <w:r w:rsidRPr="00C62EA7">
        <w:rPr>
          <w:sz w:val="28"/>
          <w:szCs w:val="28"/>
        </w:rPr>
        <w:t>В целях организации питания детей, страдающих сахарным диабетом и иными заболеваниями, сопровождающимися ограничениями в питании во всех школьных столовых обеспечены надлежащие условия для хранения, разогрева и употребления продуктов и блюд, которые обучающиеся приносят из дома.</w:t>
      </w:r>
    </w:p>
    <w:p w14:paraId="6F31CDD2" w14:textId="77777777" w:rsidR="000472C2" w:rsidRPr="00C62EA7" w:rsidRDefault="000472C2" w:rsidP="000472C2">
      <w:pPr>
        <w:ind w:firstLine="709"/>
        <w:jc w:val="both"/>
        <w:rPr>
          <w:sz w:val="28"/>
          <w:szCs w:val="28"/>
        </w:rPr>
      </w:pPr>
      <w:r w:rsidRPr="00C62EA7">
        <w:rPr>
          <w:sz w:val="28"/>
          <w:szCs w:val="28"/>
        </w:rPr>
        <w:t xml:space="preserve">На конец 2024-2025 учебного года бесплатным двухразовым питанием обеспечены 740 обучающихся 1-11 классов из числа инвалидов </w:t>
      </w:r>
      <w:r w:rsidRPr="00C62EA7">
        <w:rPr>
          <w:sz w:val="28"/>
          <w:szCs w:val="28"/>
        </w:rPr>
        <w:br/>
      </w:r>
      <w:r w:rsidRPr="00C62EA7">
        <w:rPr>
          <w:sz w:val="28"/>
          <w:szCs w:val="28"/>
        </w:rPr>
        <w:lastRenderedPageBreak/>
        <w:t xml:space="preserve">(детей – инвалидов), не имеющих одновременно статуса обучающихся с ОВЗ. Суточная стоимость двухразового питания на одного обучающегося (средняя стоимость) начальной школы составляет – 50,7 руб., основной школы – 37,9 </w:t>
      </w:r>
      <w:proofErr w:type="spellStart"/>
      <w:r w:rsidRPr="00C62EA7">
        <w:rPr>
          <w:sz w:val="28"/>
          <w:szCs w:val="28"/>
        </w:rPr>
        <w:t>руб</w:t>
      </w:r>
      <w:proofErr w:type="spellEnd"/>
      <w:r w:rsidRPr="00C62EA7">
        <w:rPr>
          <w:sz w:val="28"/>
          <w:szCs w:val="28"/>
        </w:rPr>
        <w:t>, средней школы – 82,0 руб.</w:t>
      </w:r>
    </w:p>
    <w:p w14:paraId="64B1D1F2" w14:textId="77777777" w:rsidR="000472C2" w:rsidRPr="00C62EA7" w:rsidRDefault="000472C2" w:rsidP="000472C2">
      <w:pPr>
        <w:pStyle w:val="af3"/>
        <w:spacing w:after="0"/>
        <w:ind w:firstLine="709"/>
        <w:jc w:val="both"/>
        <w:rPr>
          <w:sz w:val="28"/>
          <w:szCs w:val="28"/>
          <w:shd w:val="clear" w:color="auto" w:fill="FFFFFF"/>
        </w:rPr>
      </w:pPr>
      <w:r w:rsidRPr="00C62EA7">
        <w:rPr>
          <w:sz w:val="28"/>
          <w:szCs w:val="28"/>
        </w:rPr>
        <w:t>За счет бюджетных ассигнований федерального бюджета, бюджета Кабардино-Балкарской Республики, местных бюджетов и иных источников финансирования, предусмотренных законодательством Российской Федерации 1139 обучающихся с ОВЗ и инвалидностью обеспечиваются бесплатным двухразовым питанием. Одноразовое питание предоставляется 791 ребенку-инвалиду, 660 обучающихся с инвалидностью общеобразовательных организаций республики, получавших образование на дому или в дистанционной форме, по выбору родителей (законных представителей) обеспечивались продуктовыми наборами (пайками) или денежной компенсацией в размере 1000 руб. в месяц взамен питания в школьной столовой.</w:t>
      </w:r>
    </w:p>
    <w:p w14:paraId="14D0170B" w14:textId="77777777" w:rsidR="00D12DE1" w:rsidRPr="00C62EA7" w:rsidRDefault="000472C2" w:rsidP="002458B2">
      <w:pPr>
        <w:pStyle w:val="af3"/>
        <w:spacing w:after="0"/>
        <w:ind w:firstLine="709"/>
        <w:jc w:val="both"/>
        <w:rPr>
          <w:sz w:val="28"/>
          <w:szCs w:val="28"/>
          <w:shd w:val="clear" w:color="auto" w:fill="FFFFFF"/>
        </w:rPr>
      </w:pPr>
      <w:r w:rsidRPr="00C62EA7">
        <w:rPr>
          <w:sz w:val="28"/>
          <w:szCs w:val="28"/>
        </w:rPr>
        <w:t xml:space="preserve">В целях реализации подпункта «б» пункта 6 поручения Президента Российской Федерации от 22 июля 2024 г. № Пр-1379, по установлению дополнительных мер социальной поддержки в отношении детей погибших (умерших) лиц, принимавших участие в специальной военной операции, </w:t>
      </w:r>
      <w:r w:rsidRPr="00C62EA7">
        <w:rPr>
          <w:sz w:val="28"/>
          <w:szCs w:val="28"/>
        </w:rPr>
        <w:br/>
        <w:t xml:space="preserve">в том числе в части предоставления школьникам бесплатного питания, </w:t>
      </w:r>
      <w:r w:rsidRPr="00C62EA7">
        <w:rPr>
          <w:sz w:val="28"/>
          <w:szCs w:val="28"/>
        </w:rPr>
        <w:br/>
        <w:t xml:space="preserve">на муниципальном уровне 3322 ребенка, в чьих семьях родители или один </w:t>
      </w:r>
      <w:r w:rsidRPr="00C62EA7">
        <w:rPr>
          <w:sz w:val="28"/>
          <w:szCs w:val="28"/>
        </w:rPr>
        <w:br/>
        <w:t>из родителей (законных представителей) являются участниками СВО, обеспечены горячим питанием.</w:t>
      </w:r>
    </w:p>
    <w:p w14:paraId="0E10CA94" w14:textId="77777777" w:rsidR="000472C2" w:rsidRPr="00C62EA7" w:rsidRDefault="000472C2" w:rsidP="000472C2">
      <w:pPr>
        <w:tabs>
          <w:tab w:val="left" w:pos="709"/>
        </w:tabs>
        <w:adjustRightInd w:val="0"/>
        <w:ind w:firstLine="709"/>
        <w:jc w:val="both"/>
        <w:rPr>
          <w:sz w:val="28"/>
          <w:szCs w:val="28"/>
        </w:rPr>
      </w:pPr>
      <w:r w:rsidRPr="00C62EA7">
        <w:rPr>
          <w:sz w:val="28"/>
          <w:szCs w:val="28"/>
        </w:rPr>
        <w:t xml:space="preserve">В целях реализации в Кабардино-Балкарской Республике абзаца </w:t>
      </w:r>
      <w:r w:rsidRPr="00C62EA7">
        <w:rPr>
          <w:sz w:val="28"/>
          <w:szCs w:val="28"/>
        </w:rPr>
        <w:br/>
        <w:t>4 подпункта «а» пункта 6 Указа Президента Российской Федерации от 23 января 2024 г. № 63 «О мерах социальной поддержки многодетных семей» дополнительная мера социальной поддержки многодетным семьям в виде бесплатного горячего питания обучающимся в общеобразовательных образовательных организациях республики предоставлялась 19,2 % обучающихся 5-11 классов и на конец учебного года составила 5069 человек, из которых 3560 питались одноразово, 1635 детей получали питание два и более раза.</w:t>
      </w:r>
    </w:p>
    <w:p w14:paraId="3538517B" w14:textId="77777777" w:rsidR="00675E15" w:rsidRPr="00C62EA7" w:rsidRDefault="000472C2" w:rsidP="000472C2">
      <w:pPr>
        <w:pBdr>
          <w:bottom w:val="single" w:sz="6" w:space="5" w:color="FFFFFF"/>
        </w:pBdr>
        <w:tabs>
          <w:tab w:val="left" w:pos="10632"/>
        </w:tabs>
        <w:suppressAutoHyphens/>
        <w:ind w:firstLine="708"/>
        <w:jc w:val="both"/>
        <w:rPr>
          <w:sz w:val="28"/>
          <w:szCs w:val="28"/>
        </w:rPr>
      </w:pPr>
      <w:r w:rsidRPr="00C62EA7">
        <w:rPr>
          <w:sz w:val="28"/>
          <w:szCs w:val="28"/>
        </w:rPr>
        <w:t>В целях обеспечения санитарно-эпидемиологического благополучия при организации питания в обеденных залах общеобразовательных организаций имеется достаточное количество посадочных мест для приёма пищи обучающимися в 2-3 перемены по 20 минут. Питание школьников 5-11 классов физически и финансово доступно.</w:t>
      </w:r>
    </w:p>
    <w:p w14:paraId="4C9A9A9F" w14:textId="77777777" w:rsidR="000472C2" w:rsidRPr="00C62EA7" w:rsidRDefault="000472C2" w:rsidP="000472C2">
      <w:pPr>
        <w:pBdr>
          <w:bottom w:val="single" w:sz="6" w:space="5" w:color="FFFFFF"/>
        </w:pBdr>
        <w:tabs>
          <w:tab w:val="left" w:pos="10632"/>
        </w:tabs>
        <w:suppressAutoHyphens/>
        <w:ind w:firstLine="708"/>
        <w:jc w:val="both"/>
        <w:rPr>
          <w:sz w:val="28"/>
          <w:szCs w:val="28"/>
        </w:rPr>
      </w:pPr>
      <w:r w:rsidRPr="00C62EA7">
        <w:rPr>
          <w:sz w:val="28"/>
          <w:szCs w:val="28"/>
        </w:rPr>
        <w:t>Центральным звеном системы профессионального роста педагогических работников является Центр непрерывного повышения профессионального мастерства педагогических работников, деятельность которого направлена на формирование организационно- методических условий эффективного развития кадрового потенциала системы образования.</w:t>
      </w:r>
    </w:p>
    <w:p w14:paraId="622AB5C7" w14:textId="77777777" w:rsidR="000472C2" w:rsidRPr="00C62EA7" w:rsidRDefault="000472C2" w:rsidP="000472C2">
      <w:pPr>
        <w:pBdr>
          <w:bottom w:val="single" w:sz="6" w:space="5" w:color="FFFFFF"/>
        </w:pBdr>
        <w:tabs>
          <w:tab w:val="left" w:pos="10632"/>
        </w:tabs>
        <w:suppressAutoHyphens/>
        <w:ind w:firstLine="708"/>
        <w:jc w:val="both"/>
        <w:rPr>
          <w:sz w:val="28"/>
          <w:szCs w:val="28"/>
        </w:rPr>
      </w:pPr>
      <w:r w:rsidRPr="00C62EA7">
        <w:rPr>
          <w:sz w:val="28"/>
          <w:szCs w:val="28"/>
        </w:rPr>
        <w:t xml:space="preserve">Курсовые мероприятия проводятся по 58 программам, из них: 7 по программам профессиональной переподготовки (объемом 252, 660, 740, 1080, 1440 акад. ч.) и 51 по программам повышения квалификации (от 24 до 72 акад. ч). Все программы дополнительного профессионального образования соответствуют приоритетным направлениям развития науки, техники и технологий, что </w:t>
      </w:r>
      <w:r w:rsidRPr="00C62EA7">
        <w:rPr>
          <w:sz w:val="28"/>
          <w:szCs w:val="28"/>
        </w:rPr>
        <w:lastRenderedPageBreak/>
        <w:t>составляет 100 % от общего количества реализуемых дополнительных профессиональных программ.</w:t>
      </w:r>
    </w:p>
    <w:p w14:paraId="1B8C8257" w14:textId="77777777" w:rsidR="000472C2" w:rsidRPr="00C62EA7" w:rsidRDefault="000472C2" w:rsidP="000472C2">
      <w:pPr>
        <w:ind w:firstLine="709"/>
        <w:jc w:val="both"/>
        <w:rPr>
          <w:sz w:val="28"/>
          <w:szCs w:val="28"/>
        </w:rPr>
      </w:pPr>
      <w:r w:rsidRPr="00C62EA7">
        <w:rPr>
          <w:sz w:val="28"/>
          <w:szCs w:val="28"/>
        </w:rPr>
        <w:t>В целях повышения престижа профессии воспитателя и учителя в профессиональной среде и в обществе на уровне образовательных организаций, муниципальном и республиканском уровнях проведены конкурсы:</w:t>
      </w:r>
    </w:p>
    <w:p w14:paraId="7870FE6C" w14:textId="77777777" w:rsidR="000472C2" w:rsidRPr="00C62EA7" w:rsidRDefault="000472C2" w:rsidP="000472C2">
      <w:pPr>
        <w:ind w:firstLine="709"/>
        <w:jc w:val="both"/>
        <w:rPr>
          <w:sz w:val="28"/>
          <w:szCs w:val="28"/>
        </w:rPr>
      </w:pPr>
      <w:r w:rsidRPr="00C62EA7">
        <w:rPr>
          <w:sz w:val="28"/>
          <w:szCs w:val="28"/>
        </w:rPr>
        <w:t>«Учитель года России»;</w:t>
      </w:r>
    </w:p>
    <w:p w14:paraId="21DD65A1" w14:textId="77777777" w:rsidR="000472C2" w:rsidRPr="00C62EA7" w:rsidRDefault="000472C2" w:rsidP="000472C2">
      <w:pPr>
        <w:ind w:firstLine="709"/>
        <w:jc w:val="both"/>
        <w:rPr>
          <w:sz w:val="28"/>
          <w:szCs w:val="28"/>
        </w:rPr>
      </w:pPr>
      <w:r w:rsidRPr="00C62EA7">
        <w:rPr>
          <w:sz w:val="28"/>
          <w:szCs w:val="28"/>
        </w:rPr>
        <w:t>«Педагог – психолог России»;</w:t>
      </w:r>
    </w:p>
    <w:p w14:paraId="459096A6" w14:textId="77777777" w:rsidR="000472C2" w:rsidRPr="00C62EA7" w:rsidRDefault="000472C2" w:rsidP="000472C2">
      <w:pPr>
        <w:ind w:firstLine="709"/>
        <w:jc w:val="both"/>
        <w:rPr>
          <w:sz w:val="28"/>
          <w:szCs w:val="28"/>
        </w:rPr>
      </w:pPr>
      <w:r w:rsidRPr="00C62EA7">
        <w:rPr>
          <w:sz w:val="28"/>
          <w:szCs w:val="28"/>
        </w:rPr>
        <w:t>«Лучший учитель родного языка и родной литературы»;</w:t>
      </w:r>
    </w:p>
    <w:p w14:paraId="56F02AE1" w14:textId="77777777" w:rsidR="000472C2" w:rsidRPr="00C62EA7" w:rsidRDefault="000472C2" w:rsidP="000472C2">
      <w:pPr>
        <w:ind w:firstLine="709"/>
        <w:jc w:val="both"/>
        <w:rPr>
          <w:sz w:val="28"/>
          <w:szCs w:val="28"/>
        </w:rPr>
      </w:pPr>
      <w:r w:rsidRPr="00C62EA7">
        <w:rPr>
          <w:sz w:val="28"/>
          <w:szCs w:val="28"/>
        </w:rPr>
        <w:t>«Воспитатель года России»;</w:t>
      </w:r>
    </w:p>
    <w:p w14:paraId="56A9EC01" w14:textId="77777777" w:rsidR="000472C2" w:rsidRPr="00C62EA7" w:rsidRDefault="000472C2" w:rsidP="000472C2">
      <w:pPr>
        <w:ind w:firstLine="709"/>
        <w:jc w:val="both"/>
        <w:rPr>
          <w:sz w:val="28"/>
          <w:szCs w:val="28"/>
        </w:rPr>
      </w:pPr>
      <w:r w:rsidRPr="00C62EA7">
        <w:rPr>
          <w:sz w:val="28"/>
          <w:szCs w:val="28"/>
        </w:rPr>
        <w:t>«Мастер года»;</w:t>
      </w:r>
    </w:p>
    <w:p w14:paraId="4FCFBC47" w14:textId="77777777" w:rsidR="000472C2" w:rsidRPr="00C62EA7" w:rsidRDefault="000472C2" w:rsidP="000472C2">
      <w:pPr>
        <w:ind w:firstLine="709"/>
        <w:jc w:val="both"/>
        <w:rPr>
          <w:sz w:val="28"/>
          <w:szCs w:val="28"/>
        </w:rPr>
      </w:pPr>
      <w:r w:rsidRPr="00C62EA7">
        <w:rPr>
          <w:sz w:val="28"/>
          <w:szCs w:val="28"/>
        </w:rPr>
        <w:t>«Лучший педагог-наставник»;</w:t>
      </w:r>
    </w:p>
    <w:p w14:paraId="6F76C86E" w14:textId="77777777" w:rsidR="000472C2" w:rsidRPr="00C62EA7" w:rsidRDefault="000472C2" w:rsidP="000472C2">
      <w:pPr>
        <w:ind w:firstLine="709"/>
        <w:jc w:val="both"/>
        <w:rPr>
          <w:sz w:val="28"/>
          <w:szCs w:val="28"/>
        </w:rPr>
      </w:pPr>
      <w:r w:rsidRPr="00C62EA7">
        <w:rPr>
          <w:sz w:val="28"/>
          <w:szCs w:val="28"/>
        </w:rPr>
        <w:t xml:space="preserve">«Сердце отдаю детям»; </w:t>
      </w:r>
    </w:p>
    <w:p w14:paraId="3AF41F98" w14:textId="77777777" w:rsidR="000472C2" w:rsidRPr="00C62EA7" w:rsidRDefault="000472C2" w:rsidP="000472C2">
      <w:pPr>
        <w:ind w:firstLine="709"/>
        <w:jc w:val="both"/>
        <w:rPr>
          <w:sz w:val="28"/>
          <w:szCs w:val="28"/>
        </w:rPr>
      </w:pPr>
      <w:r w:rsidRPr="00C62EA7">
        <w:rPr>
          <w:sz w:val="28"/>
          <w:szCs w:val="28"/>
        </w:rPr>
        <w:t>«За нравственный подвиг учителя».</w:t>
      </w:r>
    </w:p>
    <w:p w14:paraId="426CD8F8" w14:textId="77777777" w:rsidR="000472C2" w:rsidRPr="00C62EA7" w:rsidRDefault="000472C2" w:rsidP="000472C2">
      <w:pPr>
        <w:ind w:firstLine="709"/>
        <w:jc w:val="both"/>
        <w:rPr>
          <w:sz w:val="28"/>
          <w:szCs w:val="28"/>
        </w:rPr>
      </w:pPr>
      <w:r w:rsidRPr="00C62EA7">
        <w:rPr>
          <w:sz w:val="28"/>
          <w:szCs w:val="28"/>
        </w:rPr>
        <w:t xml:space="preserve"> «Флагманы образования».</w:t>
      </w:r>
    </w:p>
    <w:p w14:paraId="64CC7842" w14:textId="77777777" w:rsidR="002B2F73" w:rsidRPr="00C62EA7" w:rsidRDefault="000472C2" w:rsidP="002B2F73">
      <w:pPr>
        <w:pBdr>
          <w:bottom w:val="single" w:sz="6" w:space="5" w:color="FFFFFF"/>
        </w:pBdr>
        <w:tabs>
          <w:tab w:val="left" w:pos="10632"/>
        </w:tabs>
        <w:suppressAutoHyphens/>
        <w:ind w:firstLine="708"/>
        <w:jc w:val="both"/>
        <w:rPr>
          <w:sz w:val="28"/>
          <w:szCs w:val="28"/>
        </w:rPr>
      </w:pPr>
      <w:r w:rsidRPr="00C62EA7">
        <w:rPr>
          <w:sz w:val="28"/>
          <w:szCs w:val="28"/>
        </w:rPr>
        <w:t>Победители и призеры конкурсов награждены денежной премией и ценными подарками.</w:t>
      </w:r>
    </w:p>
    <w:p w14:paraId="132E77D6" w14:textId="77777777" w:rsidR="002B2F73" w:rsidRPr="00C62EA7" w:rsidRDefault="000472C2" w:rsidP="002B2F73">
      <w:pPr>
        <w:pBdr>
          <w:bottom w:val="single" w:sz="6" w:space="5" w:color="FFFFFF"/>
        </w:pBdr>
        <w:tabs>
          <w:tab w:val="left" w:pos="10632"/>
        </w:tabs>
        <w:suppressAutoHyphens/>
        <w:ind w:firstLine="709"/>
        <w:jc w:val="both"/>
        <w:rPr>
          <w:sz w:val="28"/>
          <w:szCs w:val="28"/>
        </w:rPr>
      </w:pPr>
      <w:r w:rsidRPr="00C62EA7">
        <w:rPr>
          <w:sz w:val="28"/>
          <w:szCs w:val="28"/>
        </w:rPr>
        <w:t>Премии Главы КБР в 2025 году получили:</w:t>
      </w:r>
    </w:p>
    <w:p w14:paraId="78B809E1" w14:textId="77777777" w:rsidR="002B2F73" w:rsidRPr="00C62EA7" w:rsidRDefault="000472C2" w:rsidP="002B2F73">
      <w:pPr>
        <w:pBdr>
          <w:bottom w:val="single" w:sz="6" w:space="5" w:color="FFFFFF"/>
        </w:pBdr>
        <w:tabs>
          <w:tab w:val="left" w:pos="10632"/>
        </w:tabs>
        <w:suppressAutoHyphens/>
        <w:ind w:firstLine="709"/>
        <w:jc w:val="both"/>
        <w:rPr>
          <w:sz w:val="28"/>
          <w:szCs w:val="28"/>
        </w:rPr>
      </w:pPr>
      <w:r w:rsidRPr="00C62EA7">
        <w:rPr>
          <w:sz w:val="28"/>
          <w:szCs w:val="28"/>
        </w:rPr>
        <w:t>3 педагога, подготовивших победителей заключительного этапа всероссийской олимпиады школьников – общая сумма 200 тыс. руб.</w:t>
      </w:r>
    </w:p>
    <w:p w14:paraId="47600555" w14:textId="77777777" w:rsidR="002B2F73" w:rsidRPr="00C62EA7" w:rsidRDefault="000472C2" w:rsidP="002B2F73">
      <w:pPr>
        <w:pBdr>
          <w:bottom w:val="single" w:sz="6" w:space="5" w:color="FFFFFF"/>
        </w:pBdr>
        <w:tabs>
          <w:tab w:val="left" w:pos="10632"/>
        </w:tabs>
        <w:suppressAutoHyphens/>
        <w:ind w:firstLine="709"/>
        <w:jc w:val="both"/>
        <w:rPr>
          <w:sz w:val="28"/>
          <w:szCs w:val="28"/>
        </w:rPr>
      </w:pPr>
      <w:r w:rsidRPr="00C62EA7">
        <w:rPr>
          <w:sz w:val="28"/>
          <w:szCs w:val="28"/>
        </w:rPr>
        <w:t>9 педагогов, подготовивших призеров заключительного этапа всероссийской олимпиады школьников – общая сумма 500 тыс. руб.;</w:t>
      </w:r>
    </w:p>
    <w:p w14:paraId="49B96CD0" w14:textId="77777777" w:rsidR="000472C2" w:rsidRPr="00C62EA7" w:rsidRDefault="000472C2" w:rsidP="002B2F73">
      <w:pPr>
        <w:pBdr>
          <w:bottom w:val="single" w:sz="6" w:space="5" w:color="FFFFFF"/>
        </w:pBdr>
        <w:tabs>
          <w:tab w:val="left" w:pos="10632"/>
        </w:tabs>
        <w:suppressAutoHyphens/>
        <w:ind w:firstLine="709"/>
        <w:jc w:val="both"/>
        <w:rPr>
          <w:sz w:val="28"/>
          <w:szCs w:val="28"/>
        </w:rPr>
      </w:pPr>
      <w:r w:rsidRPr="00C62EA7">
        <w:rPr>
          <w:sz w:val="28"/>
          <w:szCs w:val="28"/>
        </w:rPr>
        <w:t>39 педагогов, подготовивших победителей регионального этапа всероссийской олимпиады школьников – общая сумма 1, 44 млн руб.;</w:t>
      </w:r>
    </w:p>
    <w:p w14:paraId="699046B8" w14:textId="77777777" w:rsidR="000472C2" w:rsidRPr="00C62EA7" w:rsidRDefault="000472C2" w:rsidP="002B2F73">
      <w:pPr>
        <w:pBdr>
          <w:bottom w:val="single" w:sz="6" w:space="5" w:color="FFFFFF"/>
        </w:pBdr>
        <w:tabs>
          <w:tab w:val="left" w:pos="10632"/>
        </w:tabs>
        <w:suppressAutoHyphens/>
        <w:ind w:firstLine="709"/>
        <w:jc w:val="both"/>
        <w:rPr>
          <w:sz w:val="28"/>
          <w:szCs w:val="28"/>
        </w:rPr>
      </w:pPr>
      <w:r w:rsidRPr="00C62EA7">
        <w:rPr>
          <w:sz w:val="28"/>
          <w:szCs w:val="28"/>
        </w:rPr>
        <w:t>7 учителей, подготовивших победителей республиканской олимпиады школьников по родным языкам – общая сумма премии 700 тыс. руб.</w:t>
      </w:r>
    </w:p>
    <w:p w14:paraId="5EF5F4E8" w14:textId="77777777" w:rsidR="000472C2" w:rsidRPr="00C62EA7" w:rsidRDefault="000472C2" w:rsidP="002B2F73">
      <w:pPr>
        <w:pBdr>
          <w:bottom w:val="single" w:sz="6" w:space="5" w:color="FFFFFF"/>
        </w:pBdr>
        <w:tabs>
          <w:tab w:val="left" w:pos="10632"/>
        </w:tabs>
        <w:suppressAutoHyphens/>
        <w:ind w:firstLine="709"/>
        <w:jc w:val="both"/>
        <w:rPr>
          <w:sz w:val="28"/>
          <w:szCs w:val="28"/>
        </w:rPr>
      </w:pPr>
      <w:r w:rsidRPr="00C62EA7">
        <w:rPr>
          <w:sz w:val="28"/>
          <w:szCs w:val="28"/>
        </w:rPr>
        <w:t>В</w:t>
      </w:r>
      <w:r w:rsidRPr="00C62EA7">
        <w:rPr>
          <w:spacing w:val="80"/>
          <w:sz w:val="28"/>
          <w:szCs w:val="28"/>
        </w:rPr>
        <w:t xml:space="preserve"> </w:t>
      </w:r>
      <w:r w:rsidRPr="00C62EA7">
        <w:rPr>
          <w:sz w:val="28"/>
          <w:szCs w:val="28"/>
        </w:rPr>
        <w:t>республике</w:t>
      </w:r>
      <w:r w:rsidRPr="00C62EA7">
        <w:rPr>
          <w:spacing w:val="80"/>
          <w:sz w:val="28"/>
          <w:szCs w:val="28"/>
        </w:rPr>
        <w:t xml:space="preserve"> </w:t>
      </w:r>
      <w:r w:rsidRPr="00C62EA7">
        <w:rPr>
          <w:sz w:val="28"/>
          <w:szCs w:val="28"/>
        </w:rPr>
        <w:t>создана</w:t>
      </w:r>
      <w:r w:rsidRPr="00C62EA7">
        <w:rPr>
          <w:spacing w:val="80"/>
          <w:sz w:val="28"/>
          <w:szCs w:val="28"/>
        </w:rPr>
        <w:t xml:space="preserve"> </w:t>
      </w:r>
      <w:r w:rsidRPr="00C62EA7">
        <w:rPr>
          <w:sz w:val="28"/>
          <w:szCs w:val="28"/>
        </w:rPr>
        <w:t>и</w:t>
      </w:r>
      <w:r w:rsidRPr="00C62EA7">
        <w:rPr>
          <w:spacing w:val="80"/>
          <w:sz w:val="28"/>
          <w:szCs w:val="28"/>
        </w:rPr>
        <w:t xml:space="preserve"> </w:t>
      </w:r>
      <w:r w:rsidRPr="00C62EA7">
        <w:rPr>
          <w:sz w:val="28"/>
          <w:szCs w:val="28"/>
        </w:rPr>
        <w:t>развивается</w:t>
      </w:r>
      <w:r w:rsidRPr="00C62EA7">
        <w:rPr>
          <w:spacing w:val="80"/>
          <w:sz w:val="28"/>
          <w:szCs w:val="28"/>
        </w:rPr>
        <w:t xml:space="preserve"> </w:t>
      </w:r>
      <w:r w:rsidRPr="00C62EA7">
        <w:rPr>
          <w:sz w:val="28"/>
          <w:szCs w:val="28"/>
        </w:rPr>
        <w:t>система</w:t>
      </w:r>
      <w:r w:rsidRPr="00C62EA7">
        <w:rPr>
          <w:spacing w:val="80"/>
          <w:sz w:val="28"/>
          <w:szCs w:val="28"/>
        </w:rPr>
        <w:t xml:space="preserve"> </w:t>
      </w:r>
      <w:r w:rsidRPr="00C62EA7">
        <w:rPr>
          <w:sz w:val="28"/>
          <w:szCs w:val="28"/>
        </w:rPr>
        <w:t>образования</w:t>
      </w:r>
      <w:r w:rsidRPr="00C62EA7">
        <w:rPr>
          <w:spacing w:val="80"/>
          <w:sz w:val="28"/>
          <w:szCs w:val="28"/>
        </w:rPr>
        <w:t xml:space="preserve"> </w:t>
      </w:r>
      <w:r w:rsidRPr="00C62EA7">
        <w:rPr>
          <w:sz w:val="28"/>
          <w:szCs w:val="28"/>
        </w:rPr>
        <w:t>обучающихся</w:t>
      </w:r>
      <w:r w:rsidRPr="00C62EA7">
        <w:rPr>
          <w:spacing w:val="80"/>
          <w:sz w:val="28"/>
          <w:szCs w:val="28"/>
        </w:rPr>
        <w:t xml:space="preserve"> </w:t>
      </w:r>
      <w:r w:rsidRPr="00C62EA7">
        <w:rPr>
          <w:sz w:val="28"/>
          <w:szCs w:val="28"/>
        </w:rPr>
        <w:t>с</w:t>
      </w:r>
      <w:r w:rsidRPr="00C62EA7">
        <w:rPr>
          <w:spacing w:val="80"/>
          <w:sz w:val="28"/>
          <w:szCs w:val="28"/>
        </w:rPr>
        <w:t xml:space="preserve"> </w:t>
      </w:r>
      <w:r w:rsidRPr="00C62EA7">
        <w:rPr>
          <w:sz w:val="28"/>
          <w:szCs w:val="28"/>
        </w:rPr>
        <w:t>ОВЗ</w:t>
      </w:r>
      <w:r w:rsidRPr="00C62EA7">
        <w:rPr>
          <w:spacing w:val="40"/>
          <w:sz w:val="28"/>
          <w:szCs w:val="28"/>
        </w:rPr>
        <w:t xml:space="preserve"> </w:t>
      </w:r>
      <w:r w:rsidRPr="00C62EA7">
        <w:rPr>
          <w:sz w:val="28"/>
          <w:szCs w:val="28"/>
        </w:rPr>
        <w:t>и с инвалидностью. Включение детей данной целевой группы в образовательный процесс начинается с раннего возраста.</w:t>
      </w:r>
    </w:p>
    <w:p w14:paraId="1CC14FFC" w14:textId="77777777" w:rsidR="000472C2" w:rsidRPr="00C62EA7" w:rsidRDefault="000472C2" w:rsidP="000472C2">
      <w:pPr>
        <w:pBdr>
          <w:bottom w:val="single" w:sz="6" w:space="5" w:color="FFFFFF"/>
        </w:pBdr>
        <w:tabs>
          <w:tab w:val="left" w:pos="10632"/>
        </w:tabs>
        <w:suppressAutoHyphens/>
        <w:ind w:firstLine="708"/>
        <w:jc w:val="both"/>
        <w:rPr>
          <w:sz w:val="28"/>
          <w:szCs w:val="28"/>
        </w:rPr>
      </w:pPr>
      <w:r w:rsidRPr="00C62EA7">
        <w:rPr>
          <w:sz w:val="28"/>
          <w:szCs w:val="28"/>
        </w:rPr>
        <w:t>Удельный вес числа зданий, в которых созданы условия для беспрепятственного доступа инвалидов, в общем числе зданий общеобразовательных организаций в городах и поселках городского типа, сельской местности составляет 66,74 %, в том числе в городах и поселках городского типа – 63,19 %, в сельской местности – 68,57%.</w:t>
      </w:r>
    </w:p>
    <w:p w14:paraId="3F263902" w14:textId="77777777" w:rsidR="002B2F73" w:rsidRPr="00C62EA7" w:rsidRDefault="000472C2" w:rsidP="002B2F73">
      <w:pPr>
        <w:pBdr>
          <w:bottom w:val="single" w:sz="6" w:space="5" w:color="FFFFFF"/>
        </w:pBdr>
        <w:tabs>
          <w:tab w:val="left" w:pos="10632"/>
        </w:tabs>
        <w:suppressAutoHyphens/>
        <w:ind w:firstLine="708"/>
        <w:jc w:val="both"/>
        <w:rPr>
          <w:sz w:val="28"/>
          <w:szCs w:val="28"/>
        </w:rPr>
      </w:pPr>
      <w:r w:rsidRPr="00C62EA7">
        <w:rPr>
          <w:sz w:val="28"/>
          <w:szCs w:val="28"/>
        </w:rPr>
        <w:t xml:space="preserve">За последние годы отмечается тенденция увеличения числа детей </w:t>
      </w:r>
      <w:r w:rsidRPr="00C62EA7">
        <w:rPr>
          <w:sz w:val="28"/>
          <w:szCs w:val="28"/>
        </w:rPr>
        <w:br/>
        <w:t>с ограниченными возможностями здоровья, детей-инвалидов и детей, нуждающихся в особой заботе государства. Общая численность обучающихся с ОВЗ в школах республики в 2025 составляла 3 363, из них 2 711 детей имеют статус «ребенок-инвалид», в том числе с сахарным диабетом – 152, обучающихся на дому – 822 (в 2024-2025 – 3 274 (3 637) человек, из них 2 562 1 960 детей имели статус «ребенок-инвалид», в том числе с сахарным диабетом – 152, обучающихся на дому – 746).</w:t>
      </w:r>
    </w:p>
    <w:p w14:paraId="3865DFFD" w14:textId="77777777" w:rsidR="002B2F73" w:rsidRPr="00C62EA7" w:rsidRDefault="000472C2" w:rsidP="002B2F73">
      <w:pPr>
        <w:pBdr>
          <w:bottom w:val="single" w:sz="6" w:space="5" w:color="FFFFFF"/>
        </w:pBdr>
        <w:tabs>
          <w:tab w:val="left" w:pos="10632"/>
        </w:tabs>
        <w:suppressAutoHyphens/>
        <w:ind w:firstLine="708"/>
        <w:jc w:val="both"/>
        <w:rPr>
          <w:bCs/>
          <w:sz w:val="28"/>
          <w:szCs w:val="28"/>
        </w:rPr>
      </w:pPr>
      <w:r w:rsidRPr="00C62EA7">
        <w:rPr>
          <w:bCs/>
          <w:sz w:val="28"/>
          <w:szCs w:val="28"/>
        </w:rPr>
        <w:t>Федеральный проект госпитальных школ «</w:t>
      </w:r>
      <w:proofErr w:type="spellStart"/>
      <w:r w:rsidRPr="00C62EA7">
        <w:rPr>
          <w:bCs/>
          <w:sz w:val="28"/>
          <w:szCs w:val="28"/>
        </w:rPr>
        <w:t>УчимЗнаем</w:t>
      </w:r>
      <w:proofErr w:type="spellEnd"/>
      <w:r w:rsidRPr="00C62EA7">
        <w:rPr>
          <w:bCs/>
          <w:sz w:val="28"/>
          <w:szCs w:val="28"/>
        </w:rPr>
        <w:t xml:space="preserve">» — «Заботливая школа», запущен в нашей республике с 2025 г.  Он направлен на создание условий, </w:t>
      </w:r>
      <w:r w:rsidRPr="00C62EA7">
        <w:rPr>
          <w:bCs/>
          <w:sz w:val="28"/>
          <w:szCs w:val="28"/>
        </w:rPr>
        <w:lastRenderedPageBreak/>
        <w:t>при которых дети смогут получать качественное образование независимо от своего состояния здоровья.</w:t>
      </w:r>
    </w:p>
    <w:p w14:paraId="374EB3B8" w14:textId="77777777" w:rsidR="000472C2" w:rsidRPr="00C62EA7" w:rsidRDefault="000472C2" w:rsidP="002B2F73">
      <w:pPr>
        <w:pBdr>
          <w:bottom w:val="single" w:sz="6" w:space="5" w:color="FFFFFF"/>
        </w:pBdr>
        <w:tabs>
          <w:tab w:val="left" w:pos="10632"/>
        </w:tabs>
        <w:suppressAutoHyphens/>
        <w:ind w:firstLine="708"/>
        <w:jc w:val="both"/>
        <w:rPr>
          <w:sz w:val="28"/>
          <w:szCs w:val="28"/>
        </w:rPr>
      </w:pPr>
      <w:r w:rsidRPr="00C62EA7">
        <w:rPr>
          <w:bCs/>
          <w:sz w:val="28"/>
          <w:szCs w:val="28"/>
        </w:rPr>
        <w:t xml:space="preserve">Обучение в госпитальной школе проводится в Республиканском детском клиническом многопрофильном центре. Образовательная площадка оборудована современным учебным оборудованием, включая технику от компании Samsung, обеспечена беспроводным доступом к сети Интернет, что обеспечивает все условия для эффективного обучения.  </w:t>
      </w:r>
    </w:p>
    <w:p w14:paraId="61516645" w14:textId="77777777" w:rsidR="000472C2" w:rsidRPr="00C62EA7" w:rsidRDefault="000472C2" w:rsidP="000472C2">
      <w:pPr>
        <w:pBdr>
          <w:bottom w:val="single" w:sz="6" w:space="5" w:color="FFFFFF"/>
        </w:pBdr>
        <w:tabs>
          <w:tab w:val="left" w:pos="10632"/>
        </w:tabs>
        <w:suppressAutoHyphens/>
        <w:ind w:firstLine="708"/>
        <w:jc w:val="both"/>
        <w:rPr>
          <w:bCs/>
          <w:sz w:val="28"/>
          <w:szCs w:val="28"/>
        </w:rPr>
      </w:pPr>
      <w:r w:rsidRPr="00C62EA7">
        <w:rPr>
          <w:bCs/>
          <w:sz w:val="28"/>
          <w:szCs w:val="28"/>
        </w:rPr>
        <w:t>Задействованные в проекте педагоги прошли очную стажировку на базе образовательных площадок в медицинских центрах Москвы.</w:t>
      </w:r>
    </w:p>
    <w:p w14:paraId="0ACD4966" w14:textId="77777777" w:rsidR="000472C2" w:rsidRPr="00C62EA7" w:rsidRDefault="000472C2" w:rsidP="000472C2">
      <w:pPr>
        <w:pBdr>
          <w:bottom w:val="single" w:sz="6" w:space="5" w:color="FFFFFF"/>
        </w:pBdr>
        <w:tabs>
          <w:tab w:val="left" w:pos="10632"/>
        </w:tabs>
        <w:suppressAutoHyphens/>
        <w:ind w:firstLine="708"/>
        <w:jc w:val="both"/>
        <w:rPr>
          <w:bCs/>
          <w:color w:val="000000" w:themeColor="text1"/>
          <w:sz w:val="28"/>
          <w:szCs w:val="28"/>
        </w:rPr>
      </w:pPr>
      <w:r w:rsidRPr="00C62EA7">
        <w:rPr>
          <w:bCs/>
          <w:color w:val="000000" w:themeColor="text1"/>
          <w:sz w:val="28"/>
          <w:szCs w:val="28"/>
        </w:rPr>
        <w:t xml:space="preserve">В сентябре 2025 года открыты два ресурсных класса в ГБОУ «Республиканская многопрофильная гимназия» </w:t>
      </w:r>
      <w:proofErr w:type="spellStart"/>
      <w:r w:rsidRPr="00C62EA7">
        <w:rPr>
          <w:bCs/>
          <w:color w:val="000000" w:themeColor="text1"/>
          <w:sz w:val="28"/>
          <w:szCs w:val="28"/>
        </w:rPr>
        <w:t>Минпросвещения</w:t>
      </w:r>
      <w:proofErr w:type="spellEnd"/>
      <w:r w:rsidRPr="00C62EA7">
        <w:rPr>
          <w:bCs/>
          <w:color w:val="000000" w:themeColor="text1"/>
          <w:sz w:val="28"/>
          <w:szCs w:val="28"/>
        </w:rPr>
        <w:t xml:space="preserve"> КБР» в которых по адаптированным программам обучаются 8 детей.  По итогам учебного года опыт такой формы организации образовательного процесса для детей с ОВЗ и инвалидностью будет обобщен и рекомендован для тиражирования в муниципальных образовательных организациях.</w:t>
      </w:r>
    </w:p>
    <w:p w14:paraId="008589DA" w14:textId="77777777" w:rsidR="000472C2" w:rsidRPr="00C62EA7" w:rsidRDefault="000472C2" w:rsidP="000472C2">
      <w:pPr>
        <w:pBdr>
          <w:bottom w:val="single" w:sz="6" w:space="5" w:color="FFFFFF"/>
        </w:pBdr>
        <w:tabs>
          <w:tab w:val="left" w:pos="10632"/>
        </w:tabs>
        <w:suppressAutoHyphens/>
        <w:ind w:firstLine="708"/>
        <w:jc w:val="both"/>
        <w:rPr>
          <w:bCs/>
          <w:color w:val="000000" w:themeColor="text1"/>
          <w:sz w:val="28"/>
          <w:szCs w:val="28"/>
        </w:rPr>
      </w:pPr>
      <w:r w:rsidRPr="00C62EA7">
        <w:rPr>
          <w:bCs/>
          <w:color w:val="000000" w:themeColor="text1"/>
          <w:sz w:val="28"/>
          <w:szCs w:val="28"/>
        </w:rPr>
        <w:t>Для обеспечения коррекционно-развивающей работы в классах работают:</w:t>
      </w:r>
    </w:p>
    <w:p w14:paraId="1E0621BA" w14:textId="77777777" w:rsidR="000472C2" w:rsidRPr="00C62EA7" w:rsidRDefault="000472C2" w:rsidP="000472C2">
      <w:pPr>
        <w:pBdr>
          <w:bottom w:val="single" w:sz="6" w:space="5" w:color="FFFFFF"/>
        </w:pBdr>
        <w:tabs>
          <w:tab w:val="left" w:pos="10632"/>
        </w:tabs>
        <w:suppressAutoHyphens/>
        <w:ind w:firstLine="708"/>
        <w:jc w:val="both"/>
        <w:rPr>
          <w:bCs/>
          <w:color w:val="000000" w:themeColor="text1"/>
          <w:sz w:val="28"/>
          <w:szCs w:val="28"/>
        </w:rPr>
      </w:pPr>
      <w:r w:rsidRPr="00C62EA7">
        <w:rPr>
          <w:bCs/>
          <w:color w:val="000000" w:themeColor="text1"/>
          <w:sz w:val="28"/>
          <w:szCs w:val="28"/>
        </w:rPr>
        <w:t>4 тьютора на 3 ставки;</w:t>
      </w:r>
    </w:p>
    <w:p w14:paraId="6C489284" w14:textId="77777777" w:rsidR="000472C2" w:rsidRPr="00C62EA7" w:rsidRDefault="000472C2" w:rsidP="000472C2">
      <w:pPr>
        <w:pBdr>
          <w:bottom w:val="single" w:sz="6" w:space="5" w:color="FFFFFF"/>
        </w:pBdr>
        <w:tabs>
          <w:tab w:val="left" w:pos="10632"/>
        </w:tabs>
        <w:suppressAutoHyphens/>
        <w:ind w:firstLine="708"/>
        <w:jc w:val="both"/>
        <w:rPr>
          <w:bCs/>
          <w:color w:val="000000" w:themeColor="text1"/>
          <w:sz w:val="28"/>
          <w:szCs w:val="28"/>
        </w:rPr>
      </w:pPr>
      <w:r w:rsidRPr="00C62EA7">
        <w:rPr>
          <w:bCs/>
          <w:color w:val="000000" w:themeColor="text1"/>
          <w:sz w:val="28"/>
          <w:szCs w:val="28"/>
        </w:rPr>
        <w:t>1 логопед на 1 ставку;</w:t>
      </w:r>
    </w:p>
    <w:p w14:paraId="3729D544" w14:textId="77777777" w:rsidR="000472C2" w:rsidRPr="00C62EA7" w:rsidRDefault="000472C2" w:rsidP="000472C2">
      <w:pPr>
        <w:pBdr>
          <w:bottom w:val="single" w:sz="6" w:space="5" w:color="FFFFFF"/>
        </w:pBdr>
        <w:tabs>
          <w:tab w:val="left" w:pos="10632"/>
        </w:tabs>
        <w:suppressAutoHyphens/>
        <w:ind w:firstLine="708"/>
        <w:jc w:val="both"/>
        <w:rPr>
          <w:bCs/>
          <w:color w:val="000000" w:themeColor="text1"/>
          <w:sz w:val="28"/>
          <w:szCs w:val="28"/>
        </w:rPr>
      </w:pPr>
      <w:r w:rsidRPr="00C62EA7">
        <w:rPr>
          <w:bCs/>
          <w:color w:val="000000" w:themeColor="text1"/>
          <w:sz w:val="28"/>
          <w:szCs w:val="28"/>
        </w:rPr>
        <w:t xml:space="preserve">1 дефектолог на 1 ставку. </w:t>
      </w:r>
    </w:p>
    <w:p w14:paraId="5AE764F2" w14:textId="77777777" w:rsidR="000472C2" w:rsidRPr="00C62EA7" w:rsidRDefault="000472C2" w:rsidP="000472C2">
      <w:pPr>
        <w:pBdr>
          <w:bottom w:val="single" w:sz="6" w:space="5" w:color="FFFFFF"/>
        </w:pBdr>
        <w:tabs>
          <w:tab w:val="left" w:pos="10632"/>
        </w:tabs>
        <w:suppressAutoHyphens/>
        <w:ind w:firstLine="708"/>
        <w:jc w:val="both"/>
        <w:rPr>
          <w:bCs/>
          <w:color w:val="000000" w:themeColor="text1"/>
          <w:sz w:val="28"/>
          <w:szCs w:val="28"/>
        </w:rPr>
      </w:pPr>
      <w:r w:rsidRPr="00C62EA7">
        <w:rPr>
          <w:bCs/>
          <w:color w:val="000000" w:themeColor="text1"/>
          <w:sz w:val="28"/>
          <w:szCs w:val="28"/>
        </w:rPr>
        <w:t>Также для обучающихся Ресурсных классов организовано психолого-педагогическое сопровождение, которое ведется социальным педагогом педагогом-психологом.</w:t>
      </w:r>
    </w:p>
    <w:p w14:paraId="7A18908C" w14:textId="77777777" w:rsidR="000472C2" w:rsidRPr="00C62EA7" w:rsidRDefault="000472C2" w:rsidP="000472C2">
      <w:pPr>
        <w:pBdr>
          <w:bottom w:val="single" w:sz="6" w:space="5" w:color="FFFFFF"/>
        </w:pBdr>
        <w:tabs>
          <w:tab w:val="left" w:pos="10632"/>
        </w:tabs>
        <w:suppressAutoHyphens/>
        <w:ind w:firstLine="708"/>
        <w:jc w:val="both"/>
        <w:rPr>
          <w:rFonts w:eastAsiaTheme="minorHAnsi"/>
          <w:sz w:val="28"/>
          <w:szCs w:val="28"/>
        </w:rPr>
      </w:pPr>
      <w:r w:rsidRPr="00C62EA7">
        <w:rPr>
          <w:sz w:val="28"/>
          <w:szCs w:val="28"/>
        </w:rPr>
        <w:t xml:space="preserve">В 2025 году реализованы мероприятия, направленные на </w:t>
      </w:r>
      <w:r w:rsidRPr="00C62EA7">
        <w:rPr>
          <w:rFonts w:eastAsiaTheme="minorHAnsi"/>
          <w:sz w:val="28"/>
          <w:szCs w:val="28"/>
        </w:rPr>
        <w:t>совершенствование технологического обеспечения, подготовку специалистов для проведения оценочных процедур, осуществление анализа их результатов.</w:t>
      </w:r>
    </w:p>
    <w:p w14:paraId="1B6E35A2" w14:textId="77777777" w:rsidR="000472C2" w:rsidRPr="00C62EA7" w:rsidRDefault="000472C2" w:rsidP="000472C2">
      <w:pPr>
        <w:ind w:firstLine="708"/>
        <w:jc w:val="both"/>
        <w:rPr>
          <w:sz w:val="28"/>
          <w:szCs w:val="28"/>
        </w:rPr>
      </w:pPr>
      <w:r w:rsidRPr="00C62EA7">
        <w:rPr>
          <w:sz w:val="28"/>
          <w:szCs w:val="28"/>
        </w:rPr>
        <w:t>За отчетный период проведено 3 тренировочных мероприятия с участием 1570 специалистов и охватом всех ППЭ ЕГЭ. Основной задачей проведения тренировочных мероприятий являлась отработка организационных и технологических процедур при использовании технологий ЕГЭ.</w:t>
      </w:r>
    </w:p>
    <w:p w14:paraId="6E0C5B8B" w14:textId="77777777" w:rsidR="000472C2" w:rsidRPr="00C62EA7" w:rsidRDefault="000472C2" w:rsidP="000472C2">
      <w:pPr>
        <w:tabs>
          <w:tab w:val="left" w:pos="7660"/>
        </w:tabs>
        <w:ind w:firstLine="708"/>
        <w:jc w:val="both"/>
        <w:rPr>
          <w:sz w:val="28"/>
          <w:szCs w:val="28"/>
        </w:rPr>
      </w:pPr>
      <w:r w:rsidRPr="00C62EA7">
        <w:rPr>
          <w:sz w:val="28"/>
          <w:szCs w:val="28"/>
        </w:rPr>
        <w:t>С февраля по май 2025 года проведено обучение более четырех тысяч специалистов, привлекаемых к проведению экзаменов: в очной форме на региональном уровне и в дистанционной форме на официальном портале ФГБУ «Федеральный центр тестирования». Председатели предметных комиссий приняли участие в семинарах по вопросам проверки выполнения заданий с развёрнутым ответом ГИА, организованных ФГБНУ «Федеральный институт педагогических измерений» в очной форме.</w:t>
      </w:r>
    </w:p>
    <w:p w14:paraId="6B20DF93" w14:textId="77777777" w:rsidR="000472C2" w:rsidRPr="00C62EA7" w:rsidRDefault="000472C2" w:rsidP="000472C2">
      <w:pPr>
        <w:tabs>
          <w:tab w:val="left" w:pos="7660"/>
        </w:tabs>
        <w:ind w:firstLine="708"/>
        <w:jc w:val="both"/>
        <w:rPr>
          <w:sz w:val="28"/>
          <w:szCs w:val="28"/>
        </w:rPr>
      </w:pPr>
      <w:r w:rsidRPr="00C62EA7">
        <w:rPr>
          <w:sz w:val="28"/>
          <w:szCs w:val="28"/>
        </w:rPr>
        <w:t>Для обучающихся 11-х классов организовано проведение итогового сочинения в дополнительные сроки: 5 февраля и 9 апреля 2025 года.</w:t>
      </w:r>
    </w:p>
    <w:p w14:paraId="672E02CF" w14:textId="77777777" w:rsidR="000472C2" w:rsidRPr="00C62EA7" w:rsidRDefault="000472C2" w:rsidP="000472C2">
      <w:pPr>
        <w:pBdr>
          <w:bottom w:val="single" w:sz="6" w:space="5" w:color="FFFFFF"/>
        </w:pBdr>
        <w:tabs>
          <w:tab w:val="left" w:pos="10632"/>
        </w:tabs>
        <w:suppressAutoHyphens/>
        <w:ind w:firstLine="708"/>
        <w:jc w:val="both"/>
        <w:rPr>
          <w:sz w:val="28"/>
          <w:szCs w:val="28"/>
        </w:rPr>
      </w:pPr>
      <w:r w:rsidRPr="00C62EA7">
        <w:rPr>
          <w:sz w:val="28"/>
          <w:szCs w:val="28"/>
        </w:rPr>
        <w:t>Одним из обязательных условий допуска обучающихся 9-х классов к прохождению государственной итоговой аттестации является их успешное участие в итоговом собеседовании по русскому языку. Участие девятиклассников в указанном мероприятии было организовано 12 февраля 2025 г., а также в дополнительные сроки – 12 марта и 12 апреля.</w:t>
      </w:r>
    </w:p>
    <w:p w14:paraId="6B2EBB81" w14:textId="77777777" w:rsidR="000472C2" w:rsidRPr="00C62EA7" w:rsidRDefault="000472C2" w:rsidP="000472C2">
      <w:pPr>
        <w:pBdr>
          <w:bottom w:val="single" w:sz="6" w:space="5" w:color="FFFFFF"/>
        </w:pBdr>
        <w:tabs>
          <w:tab w:val="left" w:pos="10632"/>
        </w:tabs>
        <w:suppressAutoHyphens/>
        <w:ind w:firstLine="708"/>
        <w:jc w:val="both"/>
        <w:rPr>
          <w:sz w:val="28"/>
          <w:szCs w:val="28"/>
        </w:rPr>
      </w:pPr>
      <w:r w:rsidRPr="00C62EA7">
        <w:rPr>
          <w:sz w:val="28"/>
          <w:szCs w:val="28"/>
        </w:rPr>
        <w:lastRenderedPageBreak/>
        <w:t>По итогам экзаменационной кампании в августе 2025 г. подготовлены статистико-аналитические отчеты о результатах государственной итоговой аттестации по образовательным программам основного общего и среднего общего образования.</w:t>
      </w:r>
    </w:p>
    <w:p w14:paraId="7ADC2AD0" w14:textId="77777777" w:rsidR="000472C2" w:rsidRPr="00C62EA7" w:rsidRDefault="000472C2" w:rsidP="000472C2">
      <w:pPr>
        <w:pBdr>
          <w:bottom w:val="single" w:sz="6" w:space="5" w:color="FFFFFF"/>
        </w:pBdr>
        <w:tabs>
          <w:tab w:val="left" w:pos="10632"/>
        </w:tabs>
        <w:suppressAutoHyphens/>
        <w:ind w:firstLine="708"/>
        <w:jc w:val="both"/>
        <w:rPr>
          <w:sz w:val="28"/>
          <w:szCs w:val="28"/>
        </w:rPr>
      </w:pPr>
      <w:r w:rsidRPr="00C62EA7">
        <w:rPr>
          <w:sz w:val="28"/>
          <w:szCs w:val="28"/>
        </w:rPr>
        <w:t>Диагностика предметных и метапредметных результатов в 4-10 классах проведена в форме всероссийских проверочных работ на основе стандартизованных измерительных материалов и единых критериев оценивания с 11 апреля по 16 мая 2025 г. в 255 образовательных организациях.</w:t>
      </w:r>
    </w:p>
    <w:p w14:paraId="6B635D94" w14:textId="77777777" w:rsidR="000472C2" w:rsidRPr="00C62EA7" w:rsidRDefault="000472C2" w:rsidP="000472C2">
      <w:pPr>
        <w:pBdr>
          <w:bottom w:val="single" w:sz="6" w:space="5" w:color="FFFFFF"/>
        </w:pBdr>
        <w:tabs>
          <w:tab w:val="left" w:pos="10632"/>
        </w:tabs>
        <w:suppressAutoHyphens/>
        <w:ind w:firstLine="708"/>
        <w:jc w:val="both"/>
        <w:rPr>
          <w:color w:val="000000" w:themeColor="text1"/>
          <w:sz w:val="28"/>
          <w:szCs w:val="28"/>
        </w:rPr>
      </w:pPr>
      <w:r w:rsidRPr="00C62EA7">
        <w:rPr>
          <w:color w:val="000000" w:themeColor="text1"/>
          <w:sz w:val="28"/>
          <w:szCs w:val="28"/>
        </w:rPr>
        <w:t>В целях реализации прав граждан на получение образования на родном языке за последние три года издано 345 933 экземпляров учебников на общую сумму 75 885,776 тыс. руб., в том числе в 2025 году – 115 500 экземпляров учебников на сумму 29 058,7 тыс. руб.</w:t>
      </w:r>
    </w:p>
    <w:p w14:paraId="5E09E5E2" w14:textId="77777777" w:rsidR="000472C2" w:rsidRPr="00C62EA7" w:rsidRDefault="000472C2" w:rsidP="000472C2">
      <w:pPr>
        <w:pBdr>
          <w:bottom w:val="single" w:sz="6" w:space="5" w:color="FFFFFF"/>
        </w:pBdr>
        <w:tabs>
          <w:tab w:val="left" w:pos="10632"/>
        </w:tabs>
        <w:suppressAutoHyphens/>
        <w:ind w:firstLine="708"/>
        <w:jc w:val="both"/>
        <w:rPr>
          <w:color w:val="000000" w:themeColor="text1"/>
          <w:sz w:val="28"/>
          <w:szCs w:val="28"/>
        </w:rPr>
      </w:pPr>
      <w:r w:rsidRPr="00C62EA7">
        <w:rPr>
          <w:color w:val="000000" w:themeColor="text1"/>
          <w:sz w:val="28"/>
          <w:szCs w:val="28"/>
        </w:rPr>
        <w:t>В 2025-2026 учебном году численность педагогов, реализующих национальный компонент, составила 2 897 человек, из них:</w:t>
      </w:r>
    </w:p>
    <w:p w14:paraId="3CC4F754" w14:textId="77777777" w:rsidR="000472C2" w:rsidRPr="00C62EA7" w:rsidRDefault="000472C2" w:rsidP="000472C2">
      <w:pPr>
        <w:pBdr>
          <w:bottom w:val="single" w:sz="6" w:space="5" w:color="FFFFFF"/>
        </w:pBdr>
        <w:tabs>
          <w:tab w:val="left" w:pos="10632"/>
        </w:tabs>
        <w:suppressAutoHyphens/>
        <w:ind w:firstLine="708"/>
        <w:jc w:val="both"/>
        <w:rPr>
          <w:color w:val="000000" w:themeColor="text1"/>
          <w:sz w:val="28"/>
          <w:szCs w:val="28"/>
        </w:rPr>
      </w:pPr>
      <w:r w:rsidRPr="00C62EA7">
        <w:rPr>
          <w:color w:val="000000" w:themeColor="text1"/>
          <w:sz w:val="28"/>
          <w:szCs w:val="28"/>
        </w:rPr>
        <w:t>воспитатели в дошкольны</w:t>
      </w:r>
      <w:r w:rsidR="004A698F">
        <w:rPr>
          <w:color w:val="000000" w:themeColor="text1"/>
          <w:sz w:val="28"/>
          <w:szCs w:val="28"/>
        </w:rPr>
        <w:t xml:space="preserve">х образовательных организациях – </w:t>
      </w:r>
      <w:r w:rsidRPr="00C62EA7">
        <w:rPr>
          <w:color w:val="000000" w:themeColor="text1"/>
          <w:sz w:val="28"/>
          <w:szCs w:val="28"/>
        </w:rPr>
        <w:t xml:space="preserve">1 388 </w:t>
      </w:r>
      <w:r w:rsidRPr="00C62EA7">
        <w:rPr>
          <w:color w:val="000000" w:themeColor="text1"/>
          <w:sz w:val="28"/>
          <w:szCs w:val="28"/>
        </w:rPr>
        <w:br/>
        <w:t>из них имеют высшее образование 612 (44 %);</w:t>
      </w:r>
    </w:p>
    <w:p w14:paraId="6B511E64" w14:textId="77777777" w:rsidR="000472C2" w:rsidRPr="00C62EA7" w:rsidRDefault="000472C2" w:rsidP="000472C2">
      <w:pPr>
        <w:pBdr>
          <w:bottom w:val="single" w:sz="6" w:space="5" w:color="FFFFFF"/>
        </w:pBdr>
        <w:tabs>
          <w:tab w:val="left" w:pos="10632"/>
        </w:tabs>
        <w:suppressAutoHyphens/>
        <w:ind w:firstLine="708"/>
        <w:jc w:val="both"/>
        <w:rPr>
          <w:color w:val="000000" w:themeColor="text1"/>
          <w:sz w:val="28"/>
          <w:szCs w:val="28"/>
        </w:rPr>
      </w:pPr>
      <w:r w:rsidRPr="00C62EA7">
        <w:rPr>
          <w:color w:val="000000" w:themeColor="text1"/>
          <w:sz w:val="28"/>
          <w:szCs w:val="28"/>
        </w:rPr>
        <w:t>учителя, в том числе учителя начальной школы, преподающие родной язык и литературу 1 509 человек, в том числе с высшим образованием 979 (68 %).</w:t>
      </w:r>
    </w:p>
    <w:p w14:paraId="2207CA1B" w14:textId="77777777" w:rsidR="000472C2" w:rsidRPr="00C62EA7" w:rsidRDefault="000472C2" w:rsidP="000472C2">
      <w:pPr>
        <w:pBdr>
          <w:bottom w:val="single" w:sz="6" w:space="5" w:color="FFFFFF"/>
        </w:pBdr>
        <w:tabs>
          <w:tab w:val="left" w:pos="10632"/>
        </w:tabs>
        <w:suppressAutoHyphens/>
        <w:ind w:firstLine="708"/>
        <w:jc w:val="both"/>
        <w:rPr>
          <w:color w:val="000000" w:themeColor="text1"/>
          <w:sz w:val="28"/>
          <w:szCs w:val="28"/>
        </w:rPr>
      </w:pPr>
      <w:r w:rsidRPr="00C62EA7">
        <w:rPr>
          <w:color w:val="000000" w:themeColor="text1"/>
          <w:sz w:val="28"/>
          <w:szCs w:val="28"/>
        </w:rPr>
        <w:t>2 500 учителей прошли обучение по программам повышения квалификации, разработанным ФГБНУ «Федеральный институт родных языков народов Российской Федерации».</w:t>
      </w:r>
    </w:p>
    <w:p w14:paraId="1FE13751" w14:textId="77777777" w:rsidR="002B2F73" w:rsidRPr="00C62EA7" w:rsidRDefault="000472C2" w:rsidP="002B2F73">
      <w:pPr>
        <w:pBdr>
          <w:bottom w:val="single" w:sz="6" w:space="5" w:color="FFFFFF"/>
        </w:pBdr>
        <w:tabs>
          <w:tab w:val="left" w:pos="10632"/>
        </w:tabs>
        <w:suppressAutoHyphens/>
        <w:ind w:firstLine="708"/>
        <w:jc w:val="both"/>
        <w:rPr>
          <w:color w:val="000000" w:themeColor="text1"/>
          <w:sz w:val="28"/>
          <w:szCs w:val="28"/>
        </w:rPr>
      </w:pPr>
      <w:r w:rsidRPr="00C62EA7">
        <w:rPr>
          <w:color w:val="000000" w:themeColor="text1"/>
          <w:sz w:val="28"/>
          <w:szCs w:val="28"/>
        </w:rPr>
        <w:t>Развитию интереса к родным языкам и национальным культурам народов КБР и выявлению одаренных детей способствует проведение олимпиады школьников по родным (кабардино-черкесский, балкарский) языкам.</w:t>
      </w:r>
    </w:p>
    <w:p w14:paraId="1E13D92C" w14:textId="77777777" w:rsidR="002B2F73" w:rsidRPr="00C62EA7" w:rsidRDefault="002B2F73" w:rsidP="002B2F73">
      <w:pPr>
        <w:pBdr>
          <w:bottom w:val="single" w:sz="6" w:space="5" w:color="FFFFFF"/>
        </w:pBdr>
        <w:tabs>
          <w:tab w:val="left" w:pos="10632"/>
        </w:tabs>
        <w:suppressAutoHyphens/>
        <w:ind w:firstLine="708"/>
        <w:jc w:val="both"/>
        <w:rPr>
          <w:color w:val="000000" w:themeColor="text1"/>
          <w:sz w:val="28"/>
          <w:szCs w:val="28"/>
          <w:lang w:eastAsia="ar-SA"/>
        </w:rPr>
      </w:pPr>
      <w:r w:rsidRPr="00C62EA7">
        <w:rPr>
          <w:color w:val="000000" w:themeColor="text1"/>
          <w:sz w:val="28"/>
          <w:szCs w:val="28"/>
          <w:lang w:eastAsia="ar-SA"/>
        </w:rPr>
        <w:t xml:space="preserve"> </w:t>
      </w:r>
      <w:r w:rsidR="000472C2" w:rsidRPr="00C62EA7">
        <w:rPr>
          <w:color w:val="000000" w:themeColor="text1"/>
          <w:sz w:val="28"/>
          <w:szCs w:val="28"/>
          <w:lang w:eastAsia="ar-SA"/>
        </w:rPr>
        <w:t xml:space="preserve">Республиканская олимпиада школьников по кабардино-черкесскому </w:t>
      </w:r>
      <w:r w:rsidR="000472C2" w:rsidRPr="00C62EA7">
        <w:rPr>
          <w:color w:val="000000" w:themeColor="text1"/>
          <w:sz w:val="28"/>
          <w:szCs w:val="28"/>
          <w:lang w:eastAsia="ar-SA"/>
        </w:rPr>
        <w:br/>
        <w:t>и балкарскому языкам и литературам проводится ежегодно в три этапа: школьный, муниципальный, республиканский.</w:t>
      </w:r>
    </w:p>
    <w:p w14:paraId="7A7F300B" w14:textId="77777777" w:rsidR="002B2F73" w:rsidRPr="00C62EA7" w:rsidRDefault="000472C2" w:rsidP="002B2F73">
      <w:pPr>
        <w:pBdr>
          <w:bottom w:val="single" w:sz="6" w:space="5" w:color="FFFFFF"/>
        </w:pBdr>
        <w:tabs>
          <w:tab w:val="left" w:pos="10632"/>
        </w:tabs>
        <w:suppressAutoHyphens/>
        <w:ind w:firstLine="708"/>
        <w:jc w:val="both"/>
        <w:rPr>
          <w:color w:val="000000" w:themeColor="text1"/>
          <w:sz w:val="28"/>
          <w:szCs w:val="28"/>
          <w:lang w:eastAsia="ar-SA"/>
        </w:rPr>
      </w:pPr>
      <w:r w:rsidRPr="00C62EA7">
        <w:rPr>
          <w:color w:val="000000" w:themeColor="text1"/>
          <w:sz w:val="28"/>
          <w:szCs w:val="28"/>
          <w:lang w:eastAsia="ar-SA"/>
        </w:rPr>
        <w:t>В учебном году (2024-2025) на всех этапах олимпиады приняли участие 5 821 обучающихся 5-11 классов, в том числе:</w:t>
      </w:r>
    </w:p>
    <w:p w14:paraId="7C6305A3" w14:textId="77777777" w:rsidR="000472C2" w:rsidRPr="00C62EA7" w:rsidRDefault="000472C2" w:rsidP="002B2F73">
      <w:pPr>
        <w:pBdr>
          <w:bottom w:val="single" w:sz="6" w:space="5" w:color="FFFFFF"/>
        </w:pBdr>
        <w:tabs>
          <w:tab w:val="left" w:pos="10632"/>
        </w:tabs>
        <w:suppressAutoHyphens/>
        <w:ind w:firstLine="708"/>
        <w:jc w:val="both"/>
        <w:rPr>
          <w:color w:val="000000" w:themeColor="text1"/>
          <w:sz w:val="28"/>
          <w:szCs w:val="28"/>
          <w:lang w:eastAsia="ar-SA"/>
        </w:rPr>
      </w:pPr>
      <w:r w:rsidRPr="00C62EA7">
        <w:rPr>
          <w:color w:val="000000" w:themeColor="text1"/>
          <w:sz w:val="28"/>
          <w:szCs w:val="28"/>
          <w:lang w:eastAsia="ar-SA"/>
        </w:rPr>
        <w:t>по кабардино-черкесскому языку и литературе – 4 531 человек;</w:t>
      </w:r>
    </w:p>
    <w:p w14:paraId="7DDC30ED" w14:textId="77777777" w:rsidR="002B2F73" w:rsidRPr="00C62EA7" w:rsidRDefault="000472C2" w:rsidP="002B2F73">
      <w:pPr>
        <w:pBdr>
          <w:bottom w:val="single" w:sz="6" w:space="5" w:color="FFFFFF"/>
        </w:pBdr>
        <w:tabs>
          <w:tab w:val="left" w:pos="10632"/>
        </w:tabs>
        <w:suppressAutoHyphens/>
        <w:ind w:firstLine="708"/>
        <w:jc w:val="both"/>
        <w:rPr>
          <w:color w:val="000000" w:themeColor="text1"/>
          <w:sz w:val="28"/>
          <w:szCs w:val="28"/>
          <w:lang w:eastAsia="ar-SA"/>
        </w:rPr>
      </w:pPr>
      <w:r w:rsidRPr="00C62EA7">
        <w:rPr>
          <w:color w:val="000000" w:themeColor="text1"/>
          <w:sz w:val="28"/>
          <w:szCs w:val="28"/>
          <w:lang w:eastAsia="ar-SA"/>
        </w:rPr>
        <w:t>по балкарскому языку и литературе – 1 290 человек.</w:t>
      </w:r>
    </w:p>
    <w:p w14:paraId="034DF7E7" w14:textId="77777777" w:rsidR="002B2F73" w:rsidRPr="00C62EA7" w:rsidRDefault="002B2F73" w:rsidP="002B2F73">
      <w:pPr>
        <w:pBdr>
          <w:bottom w:val="single" w:sz="6" w:space="5" w:color="FFFFFF"/>
        </w:pBdr>
        <w:tabs>
          <w:tab w:val="left" w:pos="10632"/>
        </w:tabs>
        <w:suppressAutoHyphens/>
        <w:ind w:firstLine="708"/>
        <w:jc w:val="both"/>
        <w:rPr>
          <w:color w:val="000000" w:themeColor="text1"/>
          <w:sz w:val="28"/>
          <w:szCs w:val="28"/>
          <w:lang w:eastAsia="ar-SA"/>
        </w:rPr>
      </w:pPr>
      <w:r w:rsidRPr="00C62EA7">
        <w:rPr>
          <w:color w:val="000000" w:themeColor="text1"/>
          <w:sz w:val="28"/>
          <w:szCs w:val="28"/>
          <w:lang w:eastAsia="ar-SA"/>
        </w:rPr>
        <w:t>В 2025 году денежную премию Главы КБР в размере 200 и 100 тыс. рублей получили победитель и два призера регионального этапа Всероссийского конкурса профессионального мастерства «Лучший учитель родного языка и родной литературы».</w:t>
      </w:r>
    </w:p>
    <w:p w14:paraId="612BF983" w14:textId="77777777" w:rsidR="002B2F73" w:rsidRPr="00C62EA7" w:rsidRDefault="002B2F73" w:rsidP="002B2F73">
      <w:pPr>
        <w:pBdr>
          <w:bottom w:val="single" w:sz="6" w:space="5" w:color="FFFFFF"/>
        </w:pBdr>
        <w:tabs>
          <w:tab w:val="left" w:pos="10632"/>
        </w:tabs>
        <w:suppressAutoHyphens/>
        <w:ind w:firstLine="708"/>
        <w:jc w:val="both"/>
        <w:rPr>
          <w:color w:val="000000" w:themeColor="text1"/>
          <w:sz w:val="28"/>
          <w:szCs w:val="28"/>
        </w:rPr>
      </w:pPr>
      <w:r w:rsidRPr="00C62EA7">
        <w:rPr>
          <w:color w:val="000000" w:themeColor="text1"/>
          <w:sz w:val="28"/>
          <w:szCs w:val="28"/>
        </w:rPr>
        <w:t>В общеобразовательных организациях продолжается реализация проекта «Театр на родном языке», «Семья – хранитель родного языка» (на русском, кабардинском, балкарском языках).</w:t>
      </w:r>
    </w:p>
    <w:p w14:paraId="6F0FF0F4" w14:textId="77777777" w:rsidR="002B2F73" w:rsidRPr="00C62EA7" w:rsidRDefault="002B2F73" w:rsidP="002B2F73">
      <w:pPr>
        <w:pBdr>
          <w:bottom w:val="single" w:sz="6" w:space="5" w:color="FFFFFF"/>
        </w:pBdr>
        <w:tabs>
          <w:tab w:val="left" w:pos="10632"/>
        </w:tabs>
        <w:suppressAutoHyphens/>
        <w:ind w:firstLine="708"/>
        <w:jc w:val="both"/>
        <w:rPr>
          <w:sz w:val="28"/>
          <w:szCs w:val="28"/>
        </w:rPr>
      </w:pPr>
      <w:r w:rsidRPr="00C62EA7">
        <w:rPr>
          <w:sz w:val="28"/>
          <w:szCs w:val="28"/>
        </w:rPr>
        <w:t xml:space="preserve">В 2025 году Аттестационной комиссией </w:t>
      </w:r>
      <w:proofErr w:type="spellStart"/>
      <w:r w:rsidRPr="00C62EA7">
        <w:rPr>
          <w:sz w:val="28"/>
          <w:szCs w:val="28"/>
        </w:rPr>
        <w:t>Минпросвещения</w:t>
      </w:r>
      <w:proofErr w:type="spellEnd"/>
      <w:r w:rsidRPr="00C62EA7">
        <w:rPr>
          <w:sz w:val="28"/>
          <w:szCs w:val="28"/>
        </w:rPr>
        <w:t xml:space="preserve"> КБР </w:t>
      </w:r>
      <w:r w:rsidRPr="00C62EA7">
        <w:rPr>
          <w:sz w:val="28"/>
          <w:szCs w:val="28"/>
        </w:rPr>
        <w:br/>
        <w:t xml:space="preserve">(далее – Аттестационная комиссия) проведены 11 заседаний Аттестационной комиссии. За отчетный период в рамках предоставления государственной услуги «Аттестация педагогических работников организаций, осуществляющих образовательную деятельность и находящихся в ведении Кабардино-Балкарской Республики, педагогических работников муниципальных и частных организаций, осуществляющих образовательную деятельность» рассмотрены 778 заявлений от </w:t>
      </w:r>
      <w:r w:rsidRPr="00C62EA7">
        <w:rPr>
          <w:sz w:val="28"/>
          <w:szCs w:val="28"/>
        </w:rPr>
        <w:lastRenderedPageBreak/>
        <w:t>педагогических работников на прохождение аттестации в целях установления квалификационной категории (первой, высшей, «педагог-методист», «педагог-наставник»).</w:t>
      </w:r>
    </w:p>
    <w:p w14:paraId="519BB3BB" w14:textId="77777777" w:rsidR="002B2F73" w:rsidRPr="00C62EA7" w:rsidRDefault="002B2F73" w:rsidP="002B2F73">
      <w:pPr>
        <w:pBdr>
          <w:bottom w:val="single" w:sz="6" w:space="5" w:color="FFFFFF"/>
        </w:pBdr>
        <w:tabs>
          <w:tab w:val="left" w:pos="10632"/>
        </w:tabs>
        <w:suppressAutoHyphens/>
        <w:ind w:firstLine="708"/>
        <w:jc w:val="both"/>
        <w:rPr>
          <w:sz w:val="28"/>
          <w:szCs w:val="28"/>
        </w:rPr>
      </w:pPr>
      <w:r w:rsidRPr="00C62EA7">
        <w:rPr>
          <w:sz w:val="28"/>
          <w:szCs w:val="28"/>
        </w:rPr>
        <w:t xml:space="preserve">Из них на основании принятых Аттестационной комиссией решений квалификационные категории установлены 286 педагогическим работникам, </w:t>
      </w:r>
      <w:r w:rsidRPr="00C62EA7">
        <w:rPr>
          <w:sz w:val="28"/>
          <w:szCs w:val="28"/>
        </w:rPr>
        <w:br/>
        <w:t>в том числе:</w:t>
      </w:r>
    </w:p>
    <w:p w14:paraId="5D4AE6C5" w14:textId="77777777" w:rsidR="002B2F73" w:rsidRPr="00C62EA7" w:rsidRDefault="002B2F73" w:rsidP="002B2F73">
      <w:pPr>
        <w:pBdr>
          <w:bottom w:val="single" w:sz="6" w:space="5" w:color="FFFFFF"/>
        </w:pBdr>
        <w:tabs>
          <w:tab w:val="left" w:pos="10632"/>
        </w:tabs>
        <w:suppressAutoHyphens/>
        <w:ind w:firstLine="708"/>
        <w:jc w:val="both"/>
        <w:rPr>
          <w:sz w:val="28"/>
          <w:szCs w:val="28"/>
        </w:rPr>
      </w:pPr>
      <w:r w:rsidRPr="00C62EA7">
        <w:rPr>
          <w:sz w:val="28"/>
          <w:szCs w:val="28"/>
        </w:rPr>
        <w:t xml:space="preserve"> первая квалификационная категория установлена 91 педагогическому работнику;</w:t>
      </w:r>
    </w:p>
    <w:p w14:paraId="1D840B9B" w14:textId="77777777" w:rsidR="002B2F73" w:rsidRPr="00C62EA7" w:rsidRDefault="002B2F73" w:rsidP="002B2F73">
      <w:pPr>
        <w:pBdr>
          <w:bottom w:val="single" w:sz="6" w:space="5" w:color="FFFFFF"/>
        </w:pBdr>
        <w:tabs>
          <w:tab w:val="left" w:pos="10632"/>
        </w:tabs>
        <w:suppressAutoHyphens/>
        <w:ind w:firstLine="708"/>
        <w:jc w:val="both"/>
        <w:rPr>
          <w:sz w:val="28"/>
          <w:szCs w:val="28"/>
        </w:rPr>
      </w:pPr>
      <w:r w:rsidRPr="00C62EA7">
        <w:rPr>
          <w:sz w:val="28"/>
          <w:szCs w:val="28"/>
        </w:rPr>
        <w:t>высшая квалификационная категория установлена 166 педагогическим работникам;</w:t>
      </w:r>
    </w:p>
    <w:p w14:paraId="6DBDEC55" w14:textId="77777777" w:rsidR="002B2F73" w:rsidRPr="00C62EA7" w:rsidRDefault="002B2F73" w:rsidP="002B2F73">
      <w:pPr>
        <w:pBdr>
          <w:bottom w:val="single" w:sz="6" w:space="5" w:color="FFFFFF"/>
        </w:pBdr>
        <w:tabs>
          <w:tab w:val="left" w:pos="10632"/>
        </w:tabs>
        <w:suppressAutoHyphens/>
        <w:ind w:firstLine="708"/>
        <w:jc w:val="both"/>
        <w:rPr>
          <w:sz w:val="28"/>
          <w:szCs w:val="28"/>
        </w:rPr>
      </w:pPr>
      <w:r w:rsidRPr="00C62EA7">
        <w:rPr>
          <w:sz w:val="28"/>
          <w:szCs w:val="28"/>
        </w:rPr>
        <w:t>квалификационная категория «педагог-наставник» установлена пяти педагогическим работникам.</w:t>
      </w:r>
    </w:p>
    <w:p w14:paraId="2A206D78" w14:textId="77777777" w:rsidR="002B2F73" w:rsidRPr="00C62EA7" w:rsidRDefault="002B2F73" w:rsidP="002B2F73">
      <w:pPr>
        <w:pBdr>
          <w:bottom w:val="single" w:sz="6" w:space="5" w:color="FFFFFF"/>
        </w:pBdr>
        <w:tabs>
          <w:tab w:val="left" w:pos="10632"/>
        </w:tabs>
        <w:suppressAutoHyphens/>
        <w:ind w:firstLine="708"/>
        <w:jc w:val="both"/>
        <w:rPr>
          <w:sz w:val="28"/>
          <w:szCs w:val="28"/>
        </w:rPr>
      </w:pPr>
      <w:r w:rsidRPr="00C62EA7">
        <w:rPr>
          <w:sz w:val="28"/>
          <w:szCs w:val="28"/>
        </w:rPr>
        <w:t xml:space="preserve">Для осуществления всестороннего анализа профессиональной деятельности педагогических работников в 2025 году к процедуре аттестации педагогов </w:t>
      </w:r>
      <w:r w:rsidRPr="00C62EA7">
        <w:rPr>
          <w:color w:val="000000"/>
          <w:sz w:val="28"/>
          <w:szCs w:val="28"/>
          <w:shd w:val="clear" w:color="auto" w:fill="FFFFFF"/>
        </w:rPr>
        <w:t>привлечены 87 экспертов по 21 направлению</w:t>
      </w:r>
      <w:r w:rsidRPr="00C62EA7">
        <w:rPr>
          <w:sz w:val="28"/>
          <w:szCs w:val="28"/>
        </w:rPr>
        <w:t>.</w:t>
      </w:r>
    </w:p>
    <w:p w14:paraId="39146059" w14:textId="77777777" w:rsidR="002B2F73" w:rsidRPr="00C62EA7" w:rsidRDefault="002B2F73" w:rsidP="002B2F73">
      <w:pPr>
        <w:pBdr>
          <w:bottom w:val="single" w:sz="6" w:space="5" w:color="FFFFFF"/>
        </w:pBdr>
        <w:tabs>
          <w:tab w:val="left" w:pos="10632"/>
        </w:tabs>
        <w:suppressAutoHyphens/>
        <w:ind w:firstLine="708"/>
        <w:jc w:val="both"/>
        <w:rPr>
          <w:sz w:val="28"/>
          <w:szCs w:val="28"/>
        </w:rPr>
      </w:pPr>
      <w:r w:rsidRPr="00C62EA7">
        <w:rPr>
          <w:sz w:val="28"/>
          <w:szCs w:val="28"/>
        </w:rPr>
        <w:t>В 2025 году в целях подтверждения соответствия занимаемой должности «руководитель» проведено тестирование 20 руководителей муниципальных образовательных организаций. В рамках проведения конкурса на замещение вакантной должности «руководитель» проведено тестирование и согласование 31 кандидата на должность руководителя муниципальной образовательной организации в целях установления соответствия квалификационным требованиям, предъявляемым к должности «руководитель».</w:t>
      </w:r>
    </w:p>
    <w:p w14:paraId="5DC1024F" w14:textId="77777777" w:rsidR="002B2F73" w:rsidRPr="00C62EA7" w:rsidRDefault="002B2F73" w:rsidP="002B2F73">
      <w:pPr>
        <w:pBdr>
          <w:bottom w:val="single" w:sz="6" w:space="5" w:color="FFFFFF"/>
        </w:pBdr>
        <w:tabs>
          <w:tab w:val="left" w:pos="10632"/>
        </w:tabs>
        <w:suppressAutoHyphens/>
        <w:ind w:firstLine="708"/>
        <w:jc w:val="both"/>
        <w:rPr>
          <w:sz w:val="28"/>
          <w:szCs w:val="28"/>
        </w:rPr>
      </w:pPr>
      <w:r w:rsidRPr="00C62EA7">
        <w:rPr>
          <w:sz w:val="28"/>
          <w:szCs w:val="28"/>
        </w:rPr>
        <w:t>По данным АИС Навигатор в республике по программам дополнительного образования обучались 127 580 детей (75,8 %) в возрасте от 5 до 18 лет.</w:t>
      </w:r>
    </w:p>
    <w:p w14:paraId="50827195" w14:textId="77777777" w:rsidR="002B2F73" w:rsidRPr="00C62EA7" w:rsidRDefault="002B2F73" w:rsidP="002B2F73">
      <w:pPr>
        <w:pBdr>
          <w:bottom w:val="single" w:sz="6" w:space="5" w:color="FFFFFF"/>
        </w:pBdr>
        <w:tabs>
          <w:tab w:val="left" w:pos="10632"/>
        </w:tabs>
        <w:suppressAutoHyphens/>
        <w:ind w:firstLine="708"/>
        <w:jc w:val="both"/>
        <w:rPr>
          <w:sz w:val="28"/>
          <w:szCs w:val="28"/>
        </w:rPr>
      </w:pPr>
      <w:r w:rsidRPr="00C62EA7">
        <w:rPr>
          <w:sz w:val="28"/>
          <w:szCs w:val="28"/>
        </w:rPr>
        <w:t>2427 педагогов дополнительного образования в 454 образовательных организациях реализуют программы дополнительного образования детей.</w:t>
      </w:r>
    </w:p>
    <w:p w14:paraId="374C35A6" w14:textId="77777777" w:rsidR="002B2F73" w:rsidRPr="00C62EA7" w:rsidRDefault="002B2F73" w:rsidP="002B2F73">
      <w:pPr>
        <w:pBdr>
          <w:bottom w:val="single" w:sz="6" w:space="5" w:color="FFFFFF"/>
        </w:pBdr>
        <w:tabs>
          <w:tab w:val="left" w:pos="10632"/>
        </w:tabs>
        <w:suppressAutoHyphens/>
        <w:ind w:firstLine="708"/>
        <w:jc w:val="both"/>
        <w:rPr>
          <w:sz w:val="28"/>
          <w:szCs w:val="28"/>
        </w:rPr>
      </w:pPr>
      <w:r w:rsidRPr="00C62EA7">
        <w:rPr>
          <w:sz w:val="28"/>
          <w:szCs w:val="28"/>
        </w:rPr>
        <w:t>Общее количество программ дополнительного образования, внесенных в систему – 2972 (300 подвидов деятельности по 6 направленностям дополнительного образования).</w:t>
      </w:r>
    </w:p>
    <w:p w14:paraId="01B2F6F4" w14:textId="77777777" w:rsidR="002B2F73" w:rsidRPr="00C62EA7" w:rsidRDefault="002B2F73" w:rsidP="002B2F73">
      <w:pPr>
        <w:pBdr>
          <w:bottom w:val="single" w:sz="6" w:space="5" w:color="FFFFFF"/>
        </w:pBdr>
        <w:tabs>
          <w:tab w:val="left" w:pos="10632"/>
        </w:tabs>
        <w:suppressAutoHyphens/>
        <w:ind w:firstLine="708"/>
        <w:jc w:val="both"/>
        <w:rPr>
          <w:sz w:val="28"/>
          <w:szCs w:val="28"/>
        </w:rPr>
      </w:pPr>
      <w:r w:rsidRPr="00C62EA7">
        <w:rPr>
          <w:sz w:val="28"/>
          <w:szCs w:val="28"/>
        </w:rPr>
        <w:t>Организованы курсы повышения квалификации для педагогов дополнительного образования и руководителей образовательных организаций с охватом 176 человек.</w:t>
      </w:r>
    </w:p>
    <w:p w14:paraId="49B8935B" w14:textId="77777777" w:rsidR="002B2F73" w:rsidRPr="00C62EA7" w:rsidRDefault="002B2F73" w:rsidP="002B2F73">
      <w:pPr>
        <w:pBdr>
          <w:bottom w:val="single" w:sz="6" w:space="5" w:color="FFFFFF"/>
        </w:pBdr>
        <w:tabs>
          <w:tab w:val="left" w:pos="10632"/>
        </w:tabs>
        <w:suppressAutoHyphens/>
        <w:ind w:firstLine="708"/>
        <w:jc w:val="both"/>
        <w:rPr>
          <w:sz w:val="28"/>
          <w:szCs w:val="28"/>
        </w:rPr>
      </w:pPr>
      <w:r w:rsidRPr="00C62EA7">
        <w:rPr>
          <w:sz w:val="28"/>
          <w:szCs w:val="28"/>
        </w:rPr>
        <w:t>В целях повышения профессионального мастерства педагогов и распространения передового педагогического опыта проведены республиканские конкурсы «Сердце отдаю детям» (41 участник, 2 финалиста Всероссийского этапа), «</w:t>
      </w:r>
      <w:proofErr w:type="spellStart"/>
      <w:r w:rsidRPr="00C62EA7">
        <w:rPr>
          <w:sz w:val="28"/>
          <w:szCs w:val="28"/>
        </w:rPr>
        <w:t>МультЛис</w:t>
      </w:r>
      <w:proofErr w:type="spellEnd"/>
      <w:r w:rsidRPr="00C62EA7">
        <w:rPr>
          <w:sz w:val="28"/>
          <w:szCs w:val="28"/>
        </w:rPr>
        <w:t>» - 20 команд и 11 обучающихся, «Тропы родного края» - 44 обучающихся и 3 педагога дополнительного образования.</w:t>
      </w:r>
      <w:bookmarkStart w:id="34" w:name="_Toc221536154"/>
      <w:bookmarkStart w:id="35" w:name="_Toc221536590"/>
      <w:bookmarkStart w:id="36" w:name="_Toc221537473"/>
      <w:bookmarkStart w:id="37" w:name="_Toc221537690"/>
    </w:p>
    <w:p w14:paraId="48F9E40D" w14:textId="77777777" w:rsidR="002B2F73" w:rsidRPr="00C62EA7" w:rsidRDefault="002B2F73" w:rsidP="002B2F73">
      <w:pPr>
        <w:pBdr>
          <w:bottom w:val="single" w:sz="6" w:space="5" w:color="FFFFFF"/>
        </w:pBdr>
        <w:tabs>
          <w:tab w:val="left" w:pos="10632"/>
        </w:tabs>
        <w:suppressAutoHyphens/>
        <w:ind w:firstLine="709"/>
        <w:jc w:val="both"/>
        <w:rPr>
          <w:color w:val="0D0D0D" w:themeColor="text1" w:themeTint="F2"/>
          <w:sz w:val="28"/>
          <w:szCs w:val="28"/>
        </w:rPr>
      </w:pPr>
      <w:r w:rsidRPr="00C62EA7">
        <w:rPr>
          <w:rFonts w:eastAsia="Arial"/>
          <w:bCs/>
          <w:color w:val="0D0D0D" w:themeColor="text1" w:themeTint="F2"/>
          <w:sz w:val="28"/>
          <w:szCs w:val="28"/>
        </w:rPr>
        <w:t>Работа</w:t>
      </w:r>
      <w:r w:rsidRPr="00C62EA7">
        <w:rPr>
          <w:rFonts w:eastAsia="Arial"/>
          <w:bCs/>
          <w:color w:val="0D0D0D" w:themeColor="text1" w:themeTint="F2"/>
          <w:spacing w:val="-9"/>
          <w:sz w:val="28"/>
          <w:szCs w:val="28"/>
        </w:rPr>
        <w:t xml:space="preserve"> </w:t>
      </w:r>
      <w:r w:rsidRPr="00C62EA7">
        <w:rPr>
          <w:rFonts w:eastAsia="Arial"/>
          <w:bCs/>
          <w:color w:val="0D0D0D" w:themeColor="text1" w:themeTint="F2"/>
          <w:sz w:val="28"/>
          <w:szCs w:val="28"/>
        </w:rPr>
        <w:t>по</w:t>
      </w:r>
      <w:r w:rsidRPr="00C62EA7">
        <w:rPr>
          <w:rFonts w:eastAsia="Arial"/>
          <w:bCs/>
          <w:color w:val="0D0D0D" w:themeColor="text1" w:themeTint="F2"/>
          <w:spacing w:val="-9"/>
          <w:sz w:val="28"/>
          <w:szCs w:val="28"/>
        </w:rPr>
        <w:t xml:space="preserve"> </w:t>
      </w:r>
      <w:r w:rsidRPr="00C62EA7">
        <w:rPr>
          <w:rFonts w:eastAsia="Arial"/>
          <w:bCs/>
          <w:color w:val="0D0D0D" w:themeColor="text1" w:themeTint="F2"/>
          <w:sz w:val="28"/>
          <w:szCs w:val="28"/>
        </w:rPr>
        <w:t>выявлению</w:t>
      </w:r>
      <w:r w:rsidRPr="00C62EA7">
        <w:rPr>
          <w:rFonts w:eastAsia="Arial"/>
          <w:bCs/>
          <w:color w:val="0D0D0D" w:themeColor="text1" w:themeTint="F2"/>
          <w:spacing w:val="-9"/>
          <w:sz w:val="28"/>
          <w:szCs w:val="28"/>
        </w:rPr>
        <w:t xml:space="preserve"> </w:t>
      </w:r>
      <w:r w:rsidRPr="00C62EA7">
        <w:rPr>
          <w:rFonts w:eastAsia="Arial"/>
          <w:bCs/>
          <w:color w:val="0D0D0D" w:themeColor="text1" w:themeTint="F2"/>
          <w:sz w:val="28"/>
          <w:szCs w:val="28"/>
        </w:rPr>
        <w:t>и</w:t>
      </w:r>
      <w:r w:rsidRPr="00C62EA7">
        <w:rPr>
          <w:rFonts w:eastAsia="Arial"/>
          <w:bCs/>
          <w:color w:val="0D0D0D" w:themeColor="text1" w:themeTint="F2"/>
          <w:spacing w:val="-9"/>
          <w:sz w:val="28"/>
          <w:szCs w:val="28"/>
        </w:rPr>
        <w:t xml:space="preserve"> </w:t>
      </w:r>
      <w:r w:rsidRPr="00C62EA7">
        <w:rPr>
          <w:rFonts w:eastAsia="Arial"/>
          <w:bCs/>
          <w:color w:val="0D0D0D" w:themeColor="text1" w:themeTint="F2"/>
          <w:sz w:val="28"/>
          <w:szCs w:val="28"/>
        </w:rPr>
        <w:t xml:space="preserve">поддержке талантливых детей и молодежи. </w:t>
      </w:r>
      <w:r w:rsidRPr="00C62EA7">
        <w:rPr>
          <w:color w:val="0D0D0D" w:themeColor="text1" w:themeTint="F2"/>
          <w:sz w:val="28"/>
          <w:szCs w:val="28"/>
        </w:rPr>
        <w:t>Важным звеном системы образования является работа с одаренными детьми, проводимая региональным центром «Антарес».</w:t>
      </w:r>
      <w:bookmarkEnd w:id="34"/>
      <w:bookmarkEnd w:id="35"/>
      <w:bookmarkEnd w:id="36"/>
      <w:bookmarkEnd w:id="37"/>
      <w:r w:rsidRPr="00C62EA7">
        <w:rPr>
          <w:color w:val="0D0D0D" w:themeColor="text1" w:themeTint="F2"/>
          <w:sz w:val="28"/>
          <w:szCs w:val="28"/>
        </w:rPr>
        <w:t xml:space="preserve"> </w:t>
      </w:r>
    </w:p>
    <w:p w14:paraId="35AE96F9" w14:textId="77777777" w:rsidR="002B2F73" w:rsidRPr="00C62EA7" w:rsidRDefault="002B2F73" w:rsidP="002B2F73">
      <w:pPr>
        <w:ind w:firstLine="709"/>
        <w:jc w:val="both"/>
        <w:rPr>
          <w:color w:val="0D0D0D" w:themeColor="text1" w:themeTint="F2"/>
          <w:sz w:val="28"/>
          <w:szCs w:val="28"/>
        </w:rPr>
      </w:pPr>
      <w:r w:rsidRPr="00C62EA7">
        <w:rPr>
          <w:color w:val="0D0D0D" w:themeColor="text1" w:themeTint="F2"/>
          <w:sz w:val="28"/>
          <w:szCs w:val="28"/>
        </w:rPr>
        <w:t>Одной из возможностей достижения высоких образовательных результатов для обучающихся являются профильные смены.</w:t>
      </w:r>
    </w:p>
    <w:p w14:paraId="05E2968B" w14:textId="77777777" w:rsidR="002B2F73" w:rsidRPr="00C62EA7" w:rsidRDefault="002B2F73" w:rsidP="002B2F73">
      <w:pPr>
        <w:tabs>
          <w:tab w:val="left" w:pos="-540"/>
        </w:tabs>
        <w:ind w:firstLine="709"/>
        <w:jc w:val="both"/>
        <w:rPr>
          <w:color w:val="0D0D0D" w:themeColor="text1" w:themeTint="F2"/>
          <w:sz w:val="28"/>
          <w:szCs w:val="28"/>
        </w:rPr>
      </w:pPr>
      <w:r w:rsidRPr="00C62EA7">
        <w:rPr>
          <w:color w:val="0D0D0D" w:themeColor="text1" w:themeTint="F2"/>
          <w:sz w:val="28"/>
          <w:szCs w:val="28"/>
        </w:rPr>
        <w:lastRenderedPageBreak/>
        <w:t xml:space="preserve">В 2024-2025 учебном году Центром проведено 25 смен (16 профильных и 9 лагерных) с охватом более 1305 обучающихся из которых, 518 – участники летнего лагеря. </w:t>
      </w:r>
    </w:p>
    <w:p w14:paraId="60B5FBEE" w14:textId="77777777" w:rsidR="002B2F73" w:rsidRPr="00C62EA7" w:rsidRDefault="002B2F73" w:rsidP="002B2F73">
      <w:pPr>
        <w:ind w:firstLine="709"/>
        <w:jc w:val="both"/>
        <w:rPr>
          <w:color w:val="0D0D0D" w:themeColor="text1" w:themeTint="F2"/>
          <w:sz w:val="28"/>
          <w:szCs w:val="28"/>
        </w:rPr>
      </w:pPr>
      <w:r w:rsidRPr="00C62EA7">
        <w:rPr>
          <w:color w:val="0D0D0D" w:themeColor="text1" w:themeTint="F2"/>
          <w:sz w:val="28"/>
          <w:szCs w:val="28"/>
        </w:rPr>
        <w:t>Одним из самых массовых мероприятий, способствующих выявлению одаренных детей является всероссийская олимпиада школьников.</w:t>
      </w:r>
    </w:p>
    <w:p w14:paraId="408EC475" w14:textId="77777777" w:rsidR="002B2F73" w:rsidRPr="00C62EA7" w:rsidRDefault="002B2F73" w:rsidP="002B2F73">
      <w:pPr>
        <w:ind w:firstLine="709"/>
        <w:jc w:val="both"/>
        <w:rPr>
          <w:color w:val="0D0D0D" w:themeColor="text1" w:themeTint="F2"/>
          <w:sz w:val="28"/>
          <w:szCs w:val="28"/>
        </w:rPr>
      </w:pPr>
      <w:r w:rsidRPr="00C62EA7">
        <w:rPr>
          <w:color w:val="0D0D0D" w:themeColor="text1" w:themeTint="F2"/>
          <w:sz w:val="28"/>
          <w:szCs w:val="28"/>
        </w:rPr>
        <w:t>Традиционно региональный этап олимпиады в Кабардино-Балкарской Республике проводится по 22 общеобразовательным предметам.</w:t>
      </w:r>
    </w:p>
    <w:p w14:paraId="4013A507" w14:textId="77777777" w:rsidR="002B2F73" w:rsidRPr="00C62EA7" w:rsidRDefault="002B2F73" w:rsidP="002B2F73">
      <w:pPr>
        <w:pBdr>
          <w:bottom w:val="single" w:sz="6" w:space="5" w:color="FFFFFF"/>
        </w:pBdr>
        <w:tabs>
          <w:tab w:val="left" w:pos="10632"/>
        </w:tabs>
        <w:suppressAutoHyphens/>
        <w:ind w:firstLine="709"/>
        <w:jc w:val="both"/>
        <w:rPr>
          <w:color w:val="0D0D0D" w:themeColor="text1" w:themeTint="F2"/>
          <w:sz w:val="28"/>
          <w:szCs w:val="28"/>
        </w:rPr>
      </w:pPr>
      <w:r w:rsidRPr="00C62EA7">
        <w:rPr>
          <w:bCs/>
          <w:color w:val="0D0D0D" w:themeColor="text1" w:themeTint="F2"/>
          <w:sz w:val="28"/>
          <w:szCs w:val="28"/>
        </w:rPr>
        <w:t xml:space="preserve">В региональном этапе олимпиады по каждому общеобразовательному предмету приняли участие 1007 (уникальное количество 766) </w:t>
      </w:r>
      <w:r w:rsidRPr="00C62EA7">
        <w:rPr>
          <w:color w:val="0D0D0D" w:themeColor="text1" w:themeTint="F2"/>
          <w:sz w:val="28"/>
          <w:szCs w:val="28"/>
        </w:rPr>
        <w:t>обучающихся 9-11 классов, по итогам которого победителями признаны 49, а призерами – 127 обучающихся.</w:t>
      </w:r>
    </w:p>
    <w:p w14:paraId="4CAEE64B" w14:textId="77777777" w:rsidR="002B2F73" w:rsidRPr="00C62EA7" w:rsidRDefault="002B2F73" w:rsidP="002B2F73">
      <w:pPr>
        <w:pBdr>
          <w:bottom w:val="single" w:sz="6" w:space="5" w:color="FFFFFF"/>
        </w:pBdr>
        <w:tabs>
          <w:tab w:val="left" w:pos="10632"/>
        </w:tabs>
        <w:suppressAutoHyphens/>
        <w:ind w:firstLine="709"/>
        <w:jc w:val="both"/>
        <w:rPr>
          <w:color w:val="0D0D0D" w:themeColor="text1" w:themeTint="F2"/>
          <w:sz w:val="28"/>
          <w:szCs w:val="28"/>
        </w:rPr>
      </w:pPr>
      <w:r w:rsidRPr="00C62EA7">
        <w:rPr>
          <w:color w:val="0D0D0D" w:themeColor="text1" w:themeTint="F2"/>
          <w:sz w:val="28"/>
          <w:szCs w:val="28"/>
        </w:rPr>
        <w:t>С марта по апрель 2025 года в заключительном этапе олимпиады приняли участие 27 обучающихся по 18 общеобразовательным предметам.</w:t>
      </w:r>
    </w:p>
    <w:p w14:paraId="6CC5A289" w14:textId="77777777" w:rsidR="002B2F73" w:rsidRPr="00C62EA7" w:rsidRDefault="002B2F73" w:rsidP="002B2F73">
      <w:pPr>
        <w:pBdr>
          <w:bottom w:val="single" w:sz="6" w:space="5" w:color="FFFFFF"/>
        </w:pBdr>
        <w:tabs>
          <w:tab w:val="left" w:pos="10632"/>
        </w:tabs>
        <w:suppressAutoHyphens/>
        <w:ind w:firstLine="709"/>
        <w:jc w:val="both"/>
        <w:rPr>
          <w:color w:val="0D0D0D" w:themeColor="text1" w:themeTint="F2"/>
          <w:sz w:val="28"/>
          <w:szCs w:val="28"/>
        </w:rPr>
      </w:pPr>
      <w:r w:rsidRPr="00C62EA7">
        <w:rPr>
          <w:color w:val="0D0D0D" w:themeColor="text1" w:themeTint="F2"/>
          <w:sz w:val="28"/>
          <w:szCs w:val="28"/>
        </w:rPr>
        <w:t xml:space="preserve">По итогам участия в заключительных этапах олимпиады определены </w:t>
      </w:r>
      <w:r w:rsidRPr="00C62EA7">
        <w:rPr>
          <w:color w:val="0D0D0D" w:themeColor="text1" w:themeTint="F2"/>
          <w:sz w:val="28"/>
          <w:szCs w:val="28"/>
        </w:rPr>
        <w:br/>
        <w:t>12 победителей и призеров из пяти общеобразовательных организаций.</w:t>
      </w:r>
    </w:p>
    <w:p w14:paraId="74F9530F" w14:textId="77777777" w:rsidR="002B2F73" w:rsidRPr="00C62EA7" w:rsidRDefault="002B2F73" w:rsidP="002B2F73">
      <w:pPr>
        <w:pBdr>
          <w:bottom w:val="single" w:sz="6" w:space="5" w:color="FFFFFF"/>
        </w:pBdr>
        <w:tabs>
          <w:tab w:val="left" w:pos="10632"/>
        </w:tabs>
        <w:suppressAutoHyphens/>
        <w:ind w:firstLine="709"/>
        <w:jc w:val="both"/>
        <w:rPr>
          <w:color w:val="0D0D0D" w:themeColor="text1" w:themeTint="F2"/>
          <w:sz w:val="28"/>
          <w:szCs w:val="28"/>
        </w:rPr>
      </w:pPr>
      <w:r w:rsidRPr="00C62EA7">
        <w:rPr>
          <w:color w:val="0D0D0D" w:themeColor="text1" w:themeTint="F2"/>
          <w:sz w:val="28"/>
          <w:szCs w:val="28"/>
        </w:rPr>
        <w:t>В апреле 2025 года в республике проведен заключительный этап всероссийской олимпиады школьников по географии, в котором приняли участие 184 учащихся из 77 субъектов. Победителями признаны 24 учащихся, призерами – 112.</w:t>
      </w:r>
    </w:p>
    <w:p w14:paraId="1BF458DE" w14:textId="77777777" w:rsidR="002B2F73" w:rsidRPr="00C62EA7" w:rsidRDefault="002B2F73" w:rsidP="002B2F73">
      <w:pPr>
        <w:pBdr>
          <w:bottom w:val="single" w:sz="6" w:space="5" w:color="FFFFFF"/>
        </w:pBdr>
        <w:tabs>
          <w:tab w:val="left" w:pos="10632"/>
        </w:tabs>
        <w:suppressAutoHyphens/>
        <w:ind w:firstLine="709"/>
        <w:jc w:val="both"/>
        <w:rPr>
          <w:color w:val="0D0D0D" w:themeColor="text1" w:themeTint="F2"/>
          <w:sz w:val="28"/>
          <w:szCs w:val="28"/>
        </w:rPr>
      </w:pPr>
      <w:r w:rsidRPr="00C62EA7">
        <w:rPr>
          <w:color w:val="0D0D0D" w:themeColor="text1" w:themeTint="F2"/>
          <w:sz w:val="28"/>
          <w:szCs w:val="28"/>
        </w:rPr>
        <w:t>Республика поднялась во всероссийском рейтинге, заняв 19 место по числу победителей и призеров и 11 место по результативности регионов на заключительном этапе олимпиады, значительно опередив регионы Южного и Северо-Кавказского федеральных округов.</w:t>
      </w:r>
    </w:p>
    <w:p w14:paraId="0801FE37" w14:textId="77777777" w:rsidR="002B2F73" w:rsidRPr="00C62EA7" w:rsidRDefault="002B2F73" w:rsidP="002B2F73">
      <w:pPr>
        <w:pBdr>
          <w:bottom w:val="single" w:sz="6" w:space="5" w:color="FFFFFF"/>
        </w:pBdr>
        <w:tabs>
          <w:tab w:val="left" w:pos="10632"/>
        </w:tabs>
        <w:suppressAutoHyphens/>
        <w:ind w:firstLine="709"/>
        <w:jc w:val="both"/>
        <w:rPr>
          <w:bCs/>
          <w:color w:val="0D0D0D" w:themeColor="text1" w:themeTint="F2"/>
          <w:sz w:val="28"/>
          <w:szCs w:val="28"/>
        </w:rPr>
      </w:pPr>
      <w:r w:rsidRPr="00C62EA7">
        <w:rPr>
          <w:bCs/>
          <w:color w:val="0D0D0D" w:themeColor="text1" w:themeTint="F2"/>
          <w:sz w:val="28"/>
          <w:szCs w:val="28"/>
        </w:rPr>
        <w:t>В 2021 году учреждена премия Главы Кабардино-Балкарской Республики победителям и призерам всероссийской олимпиады школьников, победителям республиканской олимпиады по родным языкам, а также подготовившим их педагогическим работникам.</w:t>
      </w:r>
    </w:p>
    <w:p w14:paraId="4F8234FC" w14:textId="77777777" w:rsidR="002B2F73" w:rsidRPr="00C62EA7" w:rsidRDefault="002B2F73" w:rsidP="002B2F73">
      <w:pPr>
        <w:pBdr>
          <w:bottom w:val="single" w:sz="6" w:space="5" w:color="FFFFFF"/>
        </w:pBdr>
        <w:tabs>
          <w:tab w:val="left" w:pos="10632"/>
        </w:tabs>
        <w:suppressAutoHyphens/>
        <w:ind w:firstLine="709"/>
        <w:jc w:val="both"/>
        <w:rPr>
          <w:color w:val="0D0D0D" w:themeColor="text1" w:themeTint="F2"/>
          <w:sz w:val="28"/>
          <w:szCs w:val="28"/>
        </w:rPr>
      </w:pPr>
      <w:r w:rsidRPr="00C62EA7">
        <w:rPr>
          <w:color w:val="0D0D0D" w:themeColor="text1" w:themeTint="F2"/>
          <w:sz w:val="28"/>
          <w:szCs w:val="28"/>
        </w:rPr>
        <w:t>В 2025 году размер премии увеличен в 2 раза. Кроме того, с этого года премию будут получать победители и призеры перечневых олимпиад первого уровня, ежегодно утверждаемых Минобрнауки России.</w:t>
      </w:r>
    </w:p>
    <w:p w14:paraId="51377971" w14:textId="77777777" w:rsidR="002B2F73" w:rsidRPr="00C62EA7" w:rsidRDefault="002B2F73" w:rsidP="002B2F73">
      <w:pPr>
        <w:pBdr>
          <w:bottom w:val="single" w:sz="6" w:space="5" w:color="FFFFFF"/>
        </w:pBdr>
        <w:tabs>
          <w:tab w:val="left" w:pos="10632"/>
        </w:tabs>
        <w:suppressAutoHyphens/>
        <w:ind w:firstLine="709"/>
        <w:jc w:val="both"/>
        <w:rPr>
          <w:color w:val="0D0D0D" w:themeColor="text1" w:themeTint="F2"/>
          <w:sz w:val="28"/>
          <w:szCs w:val="28"/>
        </w:rPr>
      </w:pPr>
      <w:r w:rsidRPr="00C62EA7">
        <w:rPr>
          <w:color w:val="0D0D0D" w:themeColor="text1" w:themeTint="F2"/>
          <w:sz w:val="28"/>
          <w:szCs w:val="28"/>
        </w:rPr>
        <w:t xml:space="preserve">В 2025 г. по итогам Олимпиады премии Главы Кабардино-Балкарской Республики присуждены 49 победителям и 127 призерам регионального этапа всероссийской олимпиады школьников и 49 подготовившим их педагогам, </w:t>
      </w:r>
      <w:r w:rsidRPr="00C62EA7">
        <w:rPr>
          <w:color w:val="0D0D0D" w:themeColor="text1" w:themeTint="F2"/>
          <w:sz w:val="28"/>
          <w:szCs w:val="28"/>
          <w:lang w:bidi="ru-RU"/>
        </w:rPr>
        <w:t>победителям и призерам перечневых школьных олимпиад</w:t>
      </w:r>
      <w:r w:rsidRPr="00C62EA7">
        <w:rPr>
          <w:color w:val="0D0D0D" w:themeColor="text1" w:themeTint="F2"/>
          <w:sz w:val="28"/>
          <w:szCs w:val="28"/>
        </w:rPr>
        <w:t xml:space="preserve"> (общая сумма выплаты составила 6 010 тыс. рублей).</w:t>
      </w:r>
    </w:p>
    <w:p w14:paraId="583AD258" w14:textId="77777777" w:rsidR="002B2F73" w:rsidRPr="00C62EA7" w:rsidRDefault="002B2F73" w:rsidP="002B2F73">
      <w:pPr>
        <w:pBdr>
          <w:bottom w:val="single" w:sz="6" w:space="5" w:color="FFFFFF"/>
        </w:pBdr>
        <w:tabs>
          <w:tab w:val="left" w:pos="10632"/>
        </w:tabs>
        <w:suppressAutoHyphens/>
        <w:ind w:firstLine="709"/>
        <w:jc w:val="both"/>
        <w:rPr>
          <w:sz w:val="28"/>
          <w:szCs w:val="28"/>
        </w:rPr>
      </w:pPr>
      <w:r w:rsidRPr="00C62EA7">
        <w:rPr>
          <w:sz w:val="28"/>
          <w:szCs w:val="28"/>
        </w:rPr>
        <w:t>Одним из приоритетов в деятельности министерства является воспитательная работа.</w:t>
      </w:r>
      <w:bookmarkStart w:id="38" w:name="_Toc221536157"/>
      <w:bookmarkStart w:id="39" w:name="_Toc221536593"/>
      <w:bookmarkStart w:id="40" w:name="_Toc221537476"/>
      <w:bookmarkStart w:id="41" w:name="_Toc221537693"/>
    </w:p>
    <w:p w14:paraId="63A46231" w14:textId="77777777" w:rsidR="002B2F73" w:rsidRPr="00C62EA7" w:rsidRDefault="002B2F73" w:rsidP="002B2F73">
      <w:pPr>
        <w:pBdr>
          <w:bottom w:val="single" w:sz="6" w:space="5" w:color="FFFFFF"/>
        </w:pBdr>
        <w:tabs>
          <w:tab w:val="left" w:pos="10632"/>
        </w:tabs>
        <w:suppressAutoHyphens/>
        <w:ind w:firstLine="709"/>
        <w:jc w:val="both"/>
        <w:rPr>
          <w:color w:val="0D0D0D" w:themeColor="text1" w:themeTint="F2"/>
          <w:sz w:val="28"/>
          <w:szCs w:val="28"/>
        </w:rPr>
      </w:pPr>
      <w:r w:rsidRPr="00C62EA7">
        <w:rPr>
          <w:color w:val="0D0D0D" w:themeColor="text1" w:themeTint="F2"/>
          <w:sz w:val="28"/>
          <w:szCs w:val="28"/>
        </w:rPr>
        <w:t>В Кабардино-Балкарской Республике продолжается реализация Всероссийского проекта «Навигаторы детства».</w:t>
      </w:r>
      <w:bookmarkEnd w:id="38"/>
      <w:bookmarkEnd w:id="39"/>
      <w:bookmarkEnd w:id="40"/>
      <w:bookmarkEnd w:id="41"/>
    </w:p>
    <w:p w14:paraId="3457E50B" w14:textId="77777777" w:rsidR="002B2F73" w:rsidRPr="00C62EA7" w:rsidRDefault="002B2F73" w:rsidP="002B2F73">
      <w:pPr>
        <w:suppressAutoHyphens/>
        <w:ind w:firstLine="708"/>
        <w:jc w:val="both"/>
        <w:rPr>
          <w:color w:val="0D0D0D" w:themeColor="text1" w:themeTint="F2"/>
          <w:sz w:val="28"/>
          <w:szCs w:val="28"/>
        </w:rPr>
      </w:pPr>
      <w:r w:rsidRPr="00C62EA7">
        <w:rPr>
          <w:color w:val="0D0D0D" w:themeColor="text1" w:themeTint="F2"/>
          <w:sz w:val="28"/>
          <w:szCs w:val="28"/>
        </w:rPr>
        <w:t>В настоящее время команда проекта включает 201 советника, 14 муниципальных координаторов и 7 специалистов Регионального ресурсного центра. Проект реализуется в 187 общеобразовательных организациях и 9 учреждениях среднего профессионального образования (включая филиалы), что составляет 75,6 % от общего числа школ республики.</w:t>
      </w:r>
    </w:p>
    <w:p w14:paraId="2AFA9869" w14:textId="77777777" w:rsidR="002B2F73" w:rsidRPr="00C62EA7" w:rsidRDefault="002B2F73" w:rsidP="002B2F73">
      <w:pPr>
        <w:suppressAutoHyphens/>
        <w:ind w:firstLine="708"/>
        <w:jc w:val="both"/>
        <w:rPr>
          <w:color w:val="0D0D0D" w:themeColor="text1" w:themeTint="F2"/>
          <w:sz w:val="28"/>
          <w:szCs w:val="28"/>
        </w:rPr>
      </w:pPr>
      <w:r w:rsidRPr="00C62EA7">
        <w:rPr>
          <w:color w:val="0D0D0D" w:themeColor="text1" w:themeTint="F2"/>
          <w:sz w:val="28"/>
          <w:szCs w:val="28"/>
        </w:rPr>
        <w:lastRenderedPageBreak/>
        <w:t>В Республике активно развиваются детские и молодежные общественные объединения. В частности, Российское движение детей и молодежи «Движение первых», которое успешно функционирует в 294 образовательных учреждениях с охватом свыше 75 тысяч учащихся.</w:t>
      </w:r>
    </w:p>
    <w:p w14:paraId="6AB5BD92" w14:textId="77777777" w:rsidR="002B2F73" w:rsidRPr="00C62EA7" w:rsidRDefault="002B2F73" w:rsidP="002B2F73">
      <w:pPr>
        <w:suppressAutoHyphens/>
        <w:ind w:firstLine="708"/>
        <w:jc w:val="both"/>
        <w:rPr>
          <w:color w:val="0D0D0D" w:themeColor="text1" w:themeTint="F2"/>
          <w:sz w:val="28"/>
          <w:szCs w:val="28"/>
        </w:rPr>
      </w:pPr>
      <w:r w:rsidRPr="00C62EA7">
        <w:rPr>
          <w:color w:val="0D0D0D" w:themeColor="text1" w:themeTint="F2"/>
          <w:sz w:val="28"/>
          <w:szCs w:val="28"/>
        </w:rPr>
        <w:t>Значительным достижением является создание сети юнармейских организаций. На территории республики работает 8 специализированных Домов «</w:t>
      </w:r>
      <w:proofErr w:type="spellStart"/>
      <w:r w:rsidRPr="00C62EA7">
        <w:rPr>
          <w:color w:val="0D0D0D" w:themeColor="text1" w:themeTint="F2"/>
          <w:sz w:val="28"/>
          <w:szCs w:val="28"/>
        </w:rPr>
        <w:t>Юнармии</w:t>
      </w:r>
      <w:proofErr w:type="spellEnd"/>
      <w:r w:rsidRPr="00C62EA7">
        <w:rPr>
          <w:color w:val="0D0D0D" w:themeColor="text1" w:themeTint="F2"/>
          <w:sz w:val="28"/>
          <w:szCs w:val="28"/>
        </w:rPr>
        <w:t>», функционирует 13 местных отделений. В рамках движения действует 183 юнармейских отряда, объединяющих в своих рядах 9 тысяч участников.</w:t>
      </w:r>
    </w:p>
    <w:p w14:paraId="59368A8A" w14:textId="77777777" w:rsidR="002B2F73" w:rsidRPr="00C62EA7" w:rsidRDefault="002B2F73" w:rsidP="002B2F73">
      <w:pPr>
        <w:suppressAutoHyphens/>
        <w:ind w:firstLine="708"/>
        <w:jc w:val="both"/>
        <w:rPr>
          <w:color w:val="0D0D0D" w:themeColor="text1" w:themeTint="F2"/>
          <w:sz w:val="28"/>
          <w:szCs w:val="28"/>
        </w:rPr>
      </w:pPr>
      <w:r w:rsidRPr="00C62EA7">
        <w:rPr>
          <w:color w:val="0D0D0D" w:themeColor="text1" w:themeTint="F2"/>
          <w:sz w:val="28"/>
          <w:szCs w:val="28"/>
        </w:rPr>
        <w:t xml:space="preserve">На базе Кадетской школы-интернат № 3» функционирует круглогодичный учебно-методический центр военно-патриотического воспитания «Авангард». </w:t>
      </w:r>
    </w:p>
    <w:p w14:paraId="1C6DBDAE" w14:textId="77777777" w:rsidR="002B2F73" w:rsidRPr="00C62EA7" w:rsidRDefault="002B2F73" w:rsidP="002B2F73">
      <w:pPr>
        <w:suppressAutoHyphens/>
        <w:ind w:firstLine="708"/>
        <w:jc w:val="both"/>
        <w:rPr>
          <w:color w:val="0D0D0D" w:themeColor="text1" w:themeTint="F2"/>
          <w:sz w:val="28"/>
          <w:szCs w:val="28"/>
        </w:rPr>
      </w:pPr>
      <w:r w:rsidRPr="00C62EA7">
        <w:rPr>
          <w:color w:val="0D0D0D" w:themeColor="text1" w:themeTint="F2"/>
          <w:sz w:val="28"/>
          <w:szCs w:val="28"/>
        </w:rPr>
        <w:t>С 2 по 27 июня 2025 года на базе Центра проведены пятидневные учебные сборы для обучающихся 10-х классов с охватом 700 обучающихся.</w:t>
      </w:r>
    </w:p>
    <w:p w14:paraId="3912851E" w14:textId="77777777" w:rsidR="002B2F73" w:rsidRPr="00C62EA7" w:rsidRDefault="002B2F73" w:rsidP="002B2F73">
      <w:pPr>
        <w:suppressAutoHyphens/>
        <w:ind w:firstLine="708"/>
        <w:jc w:val="both"/>
        <w:rPr>
          <w:color w:val="0D0D0D" w:themeColor="text1" w:themeTint="F2"/>
          <w:sz w:val="28"/>
          <w:szCs w:val="28"/>
        </w:rPr>
      </w:pPr>
      <w:r w:rsidRPr="00C62EA7">
        <w:rPr>
          <w:color w:val="0D0D0D" w:themeColor="text1" w:themeTint="F2"/>
          <w:sz w:val="28"/>
          <w:szCs w:val="28"/>
        </w:rPr>
        <w:t>Впервые в этом году в период с 2 по 4 июня 2025 г. в учебных сборах, организованных на базе общеобразовательных организаций, приняли участие обучающиеся восьмых классов с охватом 11 607 человек.</w:t>
      </w:r>
    </w:p>
    <w:p w14:paraId="16899FA0" w14:textId="77777777" w:rsidR="002B2F73" w:rsidRPr="00C62EA7" w:rsidRDefault="002B2F73" w:rsidP="002B2F73">
      <w:pPr>
        <w:suppressAutoHyphens/>
        <w:ind w:firstLine="708"/>
        <w:jc w:val="both"/>
        <w:rPr>
          <w:color w:val="0D0D0D" w:themeColor="text1" w:themeTint="F2"/>
          <w:sz w:val="28"/>
          <w:szCs w:val="28"/>
        </w:rPr>
      </w:pPr>
      <w:r w:rsidRPr="00C62EA7">
        <w:rPr>
          <w:color w:val="0D0D0D" w:themeColor="text1" w:themeTint="F2"/>
          <w:sz w:val="28"/>
          <w:szCs w:val="28"/>
        </w:rPr>
        <w:t>Разработана программа развития социальной активности обучающихся начальных классов «Орлята России», участниками которой являются более 28 тыс. учеников начальных классов.</w:t>
      </w:r>
    </w:p>
    <w:p w14:paraId="38BD7ACB" w14:textId="77777777" w:rsidR="00DD4B2F" w:rsidRPr="00C62EA7" w:rsidRDefault="002B2F73" w:rsidP="00DD4B2F">
      <w:pPr>
        <w:pBdr>
          <w:bottom w:val="single" w:sz="6" w:space="5" w:color="FFFFFF"/>
        </w:pBdr>
        <w:tabs>
          <w:tab w:val="left" w:pos="10632"/>
        </w:tabs>
        <w:suppressAutoHyphens/>
        <w:ind w:firstLine="709"/>
        <w:jc w:val="both"/>
        <w:rPr>
          <w:color w:val="0D0D0D" w:themeColor="text1" w:themeTint="F2"/>
          <w:sz w:val="28"/>
          <w:szCs w:val="28"/>
        </w:rPr>
      </w:pPr>
      <w:r w:rsidRPr="00C62EA7">
        <w:rPr>
          <w:color w:val="0D0D0D" w:themeColor="text1" w:themeTint="F2"/>
          <w:sz w:val="28"/>
          <w:szCs w:val="28"/>
        </w:rPr>
        <w:t>Практически в каждой школе функционируют спортивные клубы и школьные театры. В 181 школах открыты школьные музеи различной тематической направленности, в которых проводятся занятия по краеведческой и музейно-поисковой деятельности.</w:t>
      </w:r>
      <w:bookmarkStart w:id="42" w:name="_Toc221536159"/>
      <w:bookmarkStart w:id="43" w:name="_Toc221536595"/>
      <w:bookmarkStart w:id="44" w:name="_Toc221537478"/>
      <w:bookmarkStart w:id="45" w:name="_Toc221537695"/>
    </w:p>
    <w:p w14:paraId="581C8407" w14:textId="77777777" w:rsidR="00DD4B2F" w:rsidRPr="00C62EA7" w:rsidRDefault="00DD4B2F" w:rsidP="00DD4B2F">
      <w:pPr>
        <w:pBdr>
          <w:bottom w:val="single" w:sz="6" w:space="5" w:color="FFFFFF"/>
        </w:pBdr>
        <w:tabs>
          <w:tab w:val="left" w:pos="10632"/>
        </w:tabs>
        <w:suppressAutoHyphens/>
        <w:ind w:firstLine="709"/>
        <w:jc w:val="both"/>
        <w:rPr>
          <w:color w:val="0D0D0D" w:themeColor="text1" w:themeTint="F2"/>
          <w:sz w:val="28"/>
          <w:szCs w:val="28"/>
        </w:rPr>
      </w:pPr>
      <w:r w:rsidRPr="00C62EA7">
        <w:rPr>
          <w:color w:val="0D0D0D" w:themeColor="text1" w:themeTint="F2"/>
          <w:sz w:val="28"/>
          <w:szCs w:val="28"/>
        </w:rPr>
        <w:t>В республике работа по профилактике детского дорожно-транспортного травматизма строится во взаимодействии с УГИБДД МВД по КБР и другими субъектами профилактики.</w:t>
      </w:r>
      <w:bookmarkEnd w:id="42"/>
      <w:bookmarkEnd w:id="43"/>
      <w:bookmarkEnd w:id="44"/>
      <w:bookmarkEnd w:id="45"/>
    </w:p>
    <w:p w14:paraId="5901E8EB" w14:textId="77777777" w:rsidR="00DD4B2F" w:rsidRPr="00C62EA7" w:rsidRDefault="00DD4B2F" w:rsidP="00DD4B2F">
      <w:pPr>
        <w:pBdr>
          <w:bottom w:val="single" w:sz="6" w:space="5" w:color="FFFFFF"/>
        </w:pBdr>
        <w:tabs>
          <w:tab w:val="left" w:pos="10632"/>
        </w:tabs>
        <w:suppressAutoHyphens/>
        <w:ind w:firstLine="709"/>
        <w:jc w:val="both"/>
        <w:rPr>
          <w:color w:val="0D0D0D" w:themeColor="text1" w:themeTint="F2"/>
          <w:sz w:val="28"/>
          <w:szCs w:val="28"/>
        </w:rPr>
      </w:pPr>
      <w:r w:rsidRPr="00C62EA7">
        <w:rPr>
          <w:color w:val="0D0D0D" w:themeColor="text1" w:themeTint="F2"/>
          <w:sz w:val="28"/>
          <w:szCs w:val="28"/>
        </w:rPr>
        <w:t>Во всех образовательных организациях разработаны и реализуются планы мероприятий, направленные на профилактику детского дорожно-транспортного травматизма, определены педагогические работники, отвечающие за данную работу.</w:t>
      </w:r>
    </w:p>
    <w:p w14:paraId="39515A2F" w14:textId="77777777" w:rsidR="00DD4B2F" w:rsidRPr="00C62EA7" w:rsidRDefault="00DD4B2F" w:rsidP="00DD4B2F">
      <w:pPr>
        <w:pBdr>
          <w:bottom w:val="single" w:sz="6" w:space="5" w:color="FFFFFF"/>
        </w:pBdr>
        <w:tabs>
          <w:tab w:val="left" w:pos="10632"/>
        </w:tabs>
        <w:suppressAutoHyphens/>
        <w:ind w:firstLine="709"/>
        <w:jc w:val="both"/>
        <w:rPr>
          <w:color w:val="0D0D0D" w:themeColor="text1" w:themeTint="F2"/>
          <w:sz w:val="28"/>
          <w:szCs w:val="28"/>
        </w:rPr>
      </w:pPr>
      <w:r w:rsidRPr="00C62EA7">
        <w:rPr>
          <w:color w:val="0D0D0D" w:themeColor="text1" w:themeTint="F2"/>
          <w:sz w:val="28"/>
          <w:szCs w:val="28"/>
        </w:rPr>
        <w:t xml:space="preserve">Обучение правилам безопасного поведения на дороге ведется </w:t>
      </w:r>
      <w:r w:rsidRPr="00C62EA7">
        <w:rPr>
          <w:color w:val="0D0D0D" w:themeColor="text1" w:themeTint="F2"/>
          <w:sz w:val="28"/>
          <w:szCs w:val="28"/>
        </w:rPr>
        <w:br/>
        <w:t>с применением различных форм и методов и предусматривает целый комплекс.</w:t>
      </w:r>
    </w:p>
    <w:p w14:paraId="00FD9C9D" w14:textId="77777777" w:rsidR="00DD4B2F" w:rsidRPr="00C62EA7" w:rsidRDefault="00DD4B2F" w:rsidP="00DD4B2F">
      <w:pPr>
        <w:pBdr>
          <w:bottom w:val="single" w:sz="6" w:space="5" w:color="FFFFFF"/>
        </w:pBdr>
        <w:tabs>
          <w:tab w:val="left" w:pos="10632"/>
        </w:tabs>
        <w:suppressAutoHyphens/>
        <w:ind w:firstLine="709"/>
        <w:jc w:val="both"/>
        <w:rPr>
          <w:color w:val="0D0D0D" w:themeColor="text1" w:themeTint="F2"/>
          <w:sz w:val="28"/>
          <w:szCs w:val="28"/>
        </w:rPr>
      </w:pPr>
      <w:r w:rsidRPr="00C62EA7">
        <w:rPr>
          <w:color w:val="0D0D0D" w:themeColor="text1" w:themeTint="F2"/>
          <w:sz w:val="28"/>
          <w:szCs w:val="28"/>
        </w:rPr>
        <w:t xml:space="preserve">С 1 сентября 2024 года темы по безопасности дорожного движения включены в учебный предмет «Основы безопасности и защиты Родины» </w:t>
      </w:r>
      <w:r w:rsidRPr="00C62EA7">
        <w:rPr>
          <w:color w:val="0D0D0D" w:themeColor="text1" w:themeTint="F2"/>
          <w:sz w:val="28"/>
          <w:szCs w:val="28"/>
        </w:rPr>
        <w:br/>
        <w:t xml:space="preserve">в модуль № 5 «Безопасность на транспорте» в количестве 7 часов </w:t>
      </w:r>
      <w:r w:rsidRPr="00C62EA7">
        <w:rPr>
          <w:color w:val="0D0D0D" w:themeColor="text1" w:themeTint="F2"/>
          <w:sz w:val="28"/>
          <w:szCs w:val="28"/>
        </w:rPr>
        <w:br/>
        <w:t>(для 8-9 классов).</w:t>
      </w:r>
    </w:p>
    <w:p w14:paraId="1C6DD6DA" w14:textId="77777777" w:rsidR="00DD4B2F" w:rsidRPr="00C62EA7" w:rsidRDefault="00DD4B2F" w:rsidP="00DD4B2F">
      <w:pPr>
        <w:pBdr>
          <w:bottom w:val="single" w:sz="6" w:space="5" w:color="FFFFFF"/>
        </w:pBdr>
        <w:tabs>
          <w:tab w:val="left" w:pos="10632"/>
        </w:tabs>
        <w:suppressAutoHyphens/>
        <w:ind w:firstLine="709"/>
        <w:jc w:val="both"/>
        <w:rPr>
          <w:bCs/>
          <w:color w:val="0D0D0D" w:themeColor="text1" w:themeTint="F2"/>
          <w:sz w:val="28"/>
          <w:szCs w:val="28"/>
          <w:shd w:val="clear" w:color="auto" w:fill="FFFFFF"/>
        </w:rPr>
      </w:pPr>
      <w:r w:rsidRPr="00C62EA7">
        <w:rPr>
          <w:bCs/>
          <w:color w:val="0D0D0D" w:themeColor="text1" w:themeTint="F2"/>
          <w:sz w:val="28"/>
          <w:szCs w:val="28"/>
          <w:shd w:val="clear" w:color="auto" w:fill="FFFFFF"/>
        </w:rPr>
        <w:t xml:space="preserve">«Лабораторией безопасности» ресурсного центра по профилактике детского дорожно-транспортного травматизма ГБУ ДО «Дворец творчества детей и молодежи» </w:t>
      </w:r>
      <w:proofErr w:type="spellStart"/>
      <w:r w:rsidRPr="00C62EA7">
        <w:rPr>
          <w:bCs/>
          <w:color w:val="0D0D0D" w:themeColor="text1" w:themeTint="F2"/>
          <w:sz w:val="28"/>
          <w:szCs w:val="28"/>
          <w:shd w:val="clear" w:color="auto" w:fill="FFFFFF"/>
        </w:rPr>
        <w:t>Минпросвещения</w:t>
      </w:r>
      <w:proofErr w:type="spellEnd"/>
      <w:r w:rsidRPr="00C62EA7">
        <w:rPr>
          <w:bCs/>
          <w:color w:val="0D0D0D" w:themeColor="text1" w:themeTint="F2"/>
          <w:sz w:val="28"/>
          <w:szCs w:val="28"/>
          <w:shd w:val="clear" w:color="auto" w:fill="FFFFFF"/>
        </w:rPr>
        <w:t xml:space="preserve"> КБР в 2025 году осуществлены выезды в 88 образовательных организаций с общим охватом более 13427 обучающихся, 536 педагогов и 354 родителей.</w:t>
      </w:r>
    </w:p>
    <w:p w14:paraId="3CD83C4B" w14:textId="77777777" w:rsidR="00DD4B2F" w:rsidRPr="00C62EA7" w:rsidRDefault="00DD4B2F" w:rsidP="00DD4B2F">
      <w:pPr>
        <w:ind w:firstLine="709"/>
        <w:jc w:val="both"/>
        <w:rPr>
          <w:bCs/>
          <w:color w:val="0D0D0D" w:themeColor="text1" w:themeTint="F2"/>
          <w:sz w:val="28"/>
          <w:szCs w:val="28"/>
          <w:shd w:val="clear" w:color="auto" w:fill="FFFFFF"/>
        </w:rPr>
      </w:pPr>
      <w:r w:rsidRPr="00C62EA7">
        <w:rPr>
          <w:bCs/>
          <w:color w:val="0D0D0D" w:themeColor="text1" w:themeTint="F2"/>
          <w:sz w:val="28"/>
          <w:szCs w:val="28"/>
          <w:shd w:val="clear" w:color="auto" w:fill="FFFFFF"/>
        </w:rPr>
        <w:t xml:space="preserve">При проведении практических мероприятий Лабораторией безопасности роздано обучающимся начальных классов более 3 000 единиц </w:t>
      </w:r>
      <w:r w:rsidRPr="00C62EA7">
        <w:rPr>
          <w:bCs/>
          <w:color w:val="0D0D0D" w:themeColor="text1" w:themeTint="F2"/>
          <w:sz w:val="28"/>
          <w:szCs w:val="28"/>
          <w:shd w:val="clear" w:color="auto" w:fill="FFFFFF"/>
        </w:rPr>
        <w:br/>
        <w:t>со светоотражающими элементами (жилеты, рюкзаки, брелоки).</w:t>
      </w:r>
    </w:p>
    <w:p w14:paraId="4E8DD915" w14:textId="77777777" w:rsidR="00DD4B2F" w:rsidRPr="00C62EA7" w:rsidRDefault="00DD4B2F" w:rsidP="00DD4B2F">
      <w:pPr>
        <w:ind w:firstLine="708"/>
        <w:jc w:val="both"/>
        <w:rPr>
          <w:color w:val="0D0D0D" w:themeColor="text1" w:themeTint="F2"/>
          <w:sz w:val="28"/>
          <w:szCs w:val="28"/>
        </w:rPr>
      </w:pPr>
      <w:r w:rsidRPr="00C62EA7">
        <w:rPr>
          <w:color w:val="0D0D0D" w:themeColor="text1" w:themeTint="F2"/>
          <w:sz w:val="28"/>
          <w:szCs w:val="28"/>
        </w:rPr>
        <w:lastRenderedPageBreak/>
        <w:t>Особое место в профилактике детского дорожно-транспортного травматизма занимает работа отрядов юных инспекторов движения.</w:t>
      </w:r>
    </w:p>
    <w:p w14:paraId="32CDD5E5" w14:textId="77777777" w:rsidR="00DD4B2F" w:rsidRPr="00C62EA7" w:rsidRDefault="00DD4B2F" w:rsidP="00DD4B2F">
      <w:pPr>
        <w:pBdr>
          <w:bottom w:val="single" w:sz="6" w:space="5" w:color="FFFFFF"/>
        </w:pBdr>
        <w:tabs>
          <w:tab w:val="left" w:pos="10632"/>
        </w:tabs>
        <w:suppressAutoHyphens/>
        <w:ind w:firstLine="709"/>
        <w:jc w:val="both"/>
        <w:rPr>
          <w:color w:val="0D0D0D" w:themeColor="text1" w:themeTint="F2"/>
          <w:sz w:val="28"/>
          <w:szCs w:val="28"/>
        </w:rPr>
      </w:pPr>
      <w:r w:rsidRPr="00C62EA7">
        <w:rPr>
          <w:color w:val="0D0D0D" w:themeColor="text1" w:themeTint="F2"/>
          <w:sz w:val="28"/>
          <w:szCs w:val="28"/>
        </w:rPr>
        <w:t xml:space="preserve">В настоящее время в образовательных организациях функционируют </w:t>
      </w:r>
      <w:r w:rsidRPr="00C62EA7">
        <w:rPr>
          <w:color w:val="0D0D0D" w:themeColor="text1" w:themeTint="F2"/>
          <w:sz w:val="28"/>
          <w:szCs w:val="28"/>
        </w:rPr>
        <w:br/>
        <w:t xml:space="preserve">242 отряда юных инспекторов движения общей численностью </w:t>
      </w:r>
      <w:r w:rsidRPr="00C62EA7">
        <w:rPr>
          <w:color w:val="0D0D0D" w:themeColor="text1" w:themeTint="F2"/>
          <w:sz w:val="28"/>
          <w:szCs w:val="28"/>
        </w:rPr>
        <w:br/>
        <w:t>3913 несовершеннолетних, из них в общеобразовательных учреждениях – 3718, в организациях дополнительного образования – 195 человек.</w:t>
      </w:r>
    </w:p>
    <w:p w14:paraId="1D936ED0"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 xml:space="preserve">Являясь уполномоченным органом по организации летнего отдыха детей в лагерях с дневным пребыванием, </w:t>
      </w:r>
      <w:proofErr w:type="spellStart"/>
      <w:r w:rsidRPr="00C62EA7">
        <w:rPr>
          <w:sz w:val="28"/>
          <w:szCs w:val="28"/>
        </w:rPr>
        <w:t>Минпросвещением</w:t>
      </w:r>
      <w:proofErr w:type="spellEnd"/>
      <w:r w:rsidRPr="00C62EA7">
        <w:rPr>
          <w:sz w:val="28"/>
          <w:szCs w:val="28"/>
        </w:rPr>
        <w:t xml:space="preserve"> КБР организована работа </w:t>
      </w:r>
      <w:r w:rsidRPr="00C62EA7">
        <w:rPr>
          <w:sz w:val="28"/>
          <w:szCs w:val="28"/>
        </w:rPr>
        <w:br/>
        <w:t>22 лагерей с дневным пребыванием на базе образовательных учреждений республики с охватом 946 детей (АППГ – 1200).</w:t>
      </w:r>
    </w:p>
    <w:p w14:paraId="3C0ED304"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Всего в работе лагерей с дневным пребыванием детей были задействованы 144 педагогических работника, 57 работников пищеблоков, 23 медицинских работника, 33 человека – технический персонал, 30 вожатых.</w:t>
      </w:r>
    </w:p>
    <w:p w14:paraId="1FC215CC"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В 9 пришкольных лагерях реализована программа «Орлята России» с охватом более 422 обучающихся в возрасте 7-11 лет.</w:t>
      </w:r>
    </w:p>
    <w:p w14:paraId="73CB08AD"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Для 524 обучающихся в возрасте 7-12 лет в 11 пришкольных лагерях организованы профильные смены Движения Первых.</w:t>
      </w:r>
    </w:p>
    <w:p w14:paraId="4F18BF52"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 xml:space="preserve">На организацию отдыха детей в лагерях с дневным пребыванием </w:t>
      </w:r>
      <w:r w:rsidRPr="00C62EA7">
        <w:rPr>
          <w:sz w:val="28"/>
          <w:szCs w:val="28"/>
        </w:rPr>
        <w:br/>
        <w:t>в 2025 году из республиканского бюджета КБР выделены средства в размере 4 992 600 рублей на питание, стоимость продуктов в день при организации двухразового питания составляет 250 рублей (АППГ – 201 руб.).</w:t>
      </w:r>
    </w:p>
    <w:p w14:paraId="03708AFA" w14:textId="77777777" w:rsidR="00DD4B2F" w:rsidRPr="00C62EA7" w:rsidRDefault="00DD4B2F" w:rsidP="00DD4B2F">
      <w:pPr>
        <w:pBdr>
          <w:bottom w:val="single" w:sz="6" w:space="5" w:color="FFFFFF"/>
        </w:pBdr>
        <w:tabs>
          <w:tab w:val="left" w:pos="10632"/>
        </w:tabs>
        <w:suppressAutoHyphens/>
        <w:ind w:firstLine="709"/>
        <w:jc w:val="both"/>
        <w:rPr>
          <w:rStyle w:val="s1mrcssattr"/>
          <w:sz w:val="28"/>
          <w:szCs w:val="28"/>
        </w:rPr>
      </w:pPr>
      <w:r w:rsidRPr="00C62EA7">
        <w:rPr>
          <w:rStyle w:val="s1mrcssattr"/>
          <w:sz w:val="28"/>
          <w:szCs w:val="28"/>
        </w:rPr>
        <w:t xml:space="preserve">Наряду с пришкольными лагерями, в июне и июле 2025 года во ГБУ ДО «Дворец творчества детей и молодежи» </w:t>
      </w:r>
      <w:proofErr w:type="spellStart"/>
      <w:r w:rsidRPr="00C62EA7">
        <w:rPr>
          <w:rStyle w:val="s1mrcssattr"/>
          <w:sz w:val="28"/>
          <w:szCs w:val="28"/>
        </w:rPr>
        <w:t>Минпросвещения</w:t>
      </w:r>
      <w:proofErr w:type="spellEnd"/>
      <w:r w:rsidRPr="00C62EA7">
        <w:rPr>
          <w:rStyle w:val="s1mrcssattr"/>
          <w:sz w:val="28"/>
          <w:szCs w:val="28"/>
        </w:rPr>
        <w:t xml:space="preserve"> КБР функционировали летние образовательно-досуговые площадки по направлениям: интеллектуально-творческое, туристическое, экологическое, профилактика детского дорожно-транспортного травматизма. В программах были предусмотрены развивающие занятия, конкурсы, викторины, игры, походы и другие виды развлечений, в которых приняли участие более 300 обучающихся.</w:t>
      </w:r>
    </w:p>
    <w:p w14:paraId="0F9058AA" w14:textId="77777777" w:rsidR="00DD4B2F" w:rsidRPr="00C62EA7" w:rsidRDefault="00DD4B2F" w:rsidP="00DD4B2F">
      <w:pPr>
        <w:pBdr>
          <w:bottom w:val="single" w:sz="6" w:space="5" w:color="FFFFFF"/>
        </w:pBdr>
        <w:tabs>
          <w:tab w:val="left" w:pos="10632"/>
        </w:tabs>
        <w:suppressAutoHyphens/>
        <w:ind w:firstLine="709"/>
        <w:jc w:val="both"/>
        <w:rPr>
          <w:rStyle w:val="s1mrcssattr"/>
          <w:sz w:val="28"/>
          <w:szCs w:val="28"/>
        </w:rPr>
      </w:pPr>
      <w:r w:rsidRPr="00C62EA7">
        <w:rPr>
          <w:rStyle w:val="s1mrcssattr"/>
          <w:sz w:val="28"/>
          <w:szCs w:val="28"/>
        </w:rPr>
        <w:t xml:space="preserve">В июне на базе ГБОУ «ДАТ «Солнечный город» </w:t>
      </w:r>
      <w:proofErr w:type="spellStart"/>
      <w:r w:rsidRPr="00C62EA7">
        <w:rPr>
          <w:rStyle w:val="s1mrcssattr"/>
          <w:sz w:val="28"/>
          <w:szCs w:val="28"/>
        </w:rPr>
        <w:t>Минпросвещения</w:t>
      </w:r>
      <w:proofErr w:type="spellEnd"/>
      <w:r w:rsidRPr="00C62EA7">
        <w:rPr>
          <w:rStyle w:val="s1mrcssattr"/>
          <w:sz w:val="28"/>
          <w:szCs w:val="28"/>
        </w:rPr>
        <w:t xml:space="preserve"> КБР в июне и июле проведены две общеразвивающие смены с дневным пребыванием для детей 7-13 лет с общим охватом 162 человека.</w:t>
      </w:r>
    </w:p>
    <w:p w14:paraId="2FA61BF2" w14:textId="77777777" w:rsidR="00DD4B2F" w:rsidRPr="00C62EA7" w:rsidRDefault="00DD4B2F" w:rsidP="00DD4B2F">
      <w:pPr>
        <w:pBdr>
          <w:bottom w:val="single" w:sz="6" w:space="5" w:color="FFFFFF"/>
        </w:pBdr>
        <w:tabs>
          <w:tab w:val="left" w:pos="10632"/>
        </w:tabs>
        <w:suppressAutoHyphens/>
        <w:ind w:firstLine="709"/>
        <w:jc w:val="both"/>
        <w:rPr>
          <w:rStyle w:val="s1mrcssattr"/>
          <w:sz w:val="28"/>
          <w:szCs w:val="28"/>
        </w:rPr>
      </w:pPr>
      <w:r w:rsidRPr="00C62EA7">
        <w:rPr>
          <w:rStyle w:val="s1mrcssattr"/>
          <w:sz w:val="28"/>
          <w:szCs w:val="28"/>
        </w:rPr>
        <w:t xml:space="preserve">На базе регионального центра выявления и поддержки одаренных детей в области искусства, спорта, образования и науки в Кабардино-Балкарской Республике им. Т.М. </w:t>
      </w:r>
      <w:proofErr w:type="spellStart"/>
      <w:r w:rsidRPr="00C62EA7">
        <w:rPr>
          <w:rStyle w:val="s1mrcssattr"/>
          <w:sz w:val="28"/>
          <w:szCs w:val="28"/>
        </w:rPr>
        <w:t>Энеева</w:t>
      </w:r>
      <w:proofErr w:type="spellEnd"/>
      <w:r w:rsidRPr="00C62EA7">
        <w:rPr>
          <w:rStyle w:val="s1mrcssattr"/>
          <w:sz w:val="28"/>
          <w:szCs w:val="28"/>
        </w:rPr>
        <w:t xml:space="preserve"> «Антарес» проведены четыре летние лагерные смены для более чем 300 детей.</w:t>
      </w:r>
    </w:p>
    <w:p w14:paraId="128AD082"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В августе 2025 г. на базе Центра «Антарес» организован летний отдых детей из Херсонской области с охватом 28 детей.</w:t>
      </w:r>
    </w:p>
    <w:p w14:paraId="726DCA8A"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 xml:space="preserve">Кроме того, за отчетный период отделом организован отдых 217 </w:t>
      </w:r>
      <w:proofErr w:type="gramStart"/>
      <w:r w:rsidRPr="00C62EA7">
        <w:rPr>
          <w:sz w:val="28"/>
          <w:szCs w:val="28"/>
        </w:rPr>
        <w:t>детей  в</w:t>
      </w:r>
      <w:proofErr w:type="gramEnd"/>
      <w:r w:rsidRPr="00C62EA7">
        <w:rPr>
          <w:sz w:val="28"/>
          <w:szCs w:val="28"/>
        </w:rPr>
        <w:t xml:space="preserve"> Международном детском центре «Артек» (перевыполнив план (124) на </w:t>
      </w:r>
      <w:r w:rsidRPr="00C62EA7">
        <w:rPr>
          <w:sz w:val="28"/>
          <w:szCs w:val="28"/>
        </w:rPr>
        <w:br/>
        <w:t>57 %) и 28 – во Всероссийском детском центре «Орленок».</w:t>
      </w:r>
    </w:p>
    <w:p w14:paraId="78FFFCA0" w14:textId="77777777" w:rsidR="00DD4B2F" w:rsidRPr="00C62EA7" w:rsidRDefault="00DD4B2F" w:rsidP="00DD4B2F">
      <w:pPr>
        <w:pStyle w:val="a3"/>
        <w:tabs>
          <w:tab w:val="left" w:pos="851"/>
        </w:tabs>
        <w:ind w:firstLine="709"/>
        <w:jc w:val="both"/>
        <w:rPr>
          <w:sz w:val="28"/>
          <w:szCs w:val="28"/>
        </w:rPr>
      </w:pPr>
      <w:r w:rsidRPr="00C62EA7">
        <w:rPr>
          <w:sz w:val="28"/>
          <w:szCs w:val="28"/>
        </w:rPr>
        <w:t xml:space="preserve">В 2025 году продолжена реализация проекта «Дети героев». В настоящее время на платформе создано </w:t>
      </w:r>
      <w:r w:rsidRPr="00C62EA7">
        <w:rPr>
          <w:bCs/>
          <w:sz w:val="28"/>
          <w:szCs w:val="28"/>
        </w:rPr>
        <w:t>173 853</w:t>
      </w:r>
      <w:r w:rsidRPr="00C62EA7">
        <w:rPr>
          <w:sz w:val="28"/>
          <w:szCs w:val="28"/>
        </w:rPr>
        <w:t xml:space="preserve"> анкет обучающихся, среди которых 9315 относятся к категории детей, участников СВО. В Республиканском центре семейного консультирования сформирован штат сотрудников с </w:t>
      </w:r>
      <w:r w:rsidRPr="00C62EA7">
        <w:rPr>
          <w:sz w:val="28"/>
          <w:szCs w:val="28"/>
        </w:rPr>
        <w:lastRenderedPageBreak/>
        <w:t xml:space="preserve">представительством на уровне муниципалитетов (на данный момент штат РЦСК составляет 21 человек, в том числе 17 муниципальных </w:t>
      </w:r>
      <w:r w:rsidRPr="00C62EA7">
        <w:rPr>
          <w:sz w:val="28"/>
          <w:szCs w:val="28"/>
        </w:rPr>
        <w:br/>
        <w:t xml:space="preserve">педагогов-психологов в 12 муниципальных образованиях КБР). </w:t>
      </w:r>
    </w:p>
    <w:p w14:paraId="0F8B86EE" w14:textId="77777777" w:rsidR="00DD4B2F" w:rsidRPr="00C62EA7" w:rsidRDefault="00DD4B2F" w:rsidP="00DD4B2F">
      <w:pPr>
        <w:pStyle w:val="a3"/>
        <w:tabs>
          <w:tab w:val="left" w:pos="851"/>
        </w:tabs>
        <w:ind w:firstLine="709"/>
        <w:jc w:val="both"/>
        <w:rPr>
          <w:sz w:val="28"/>
          <w:szCs w:val="28"/>
        </w:rPr>
      </w:pPr>
      <w:r w:rsidRPr="00C62EA7">
        <w:rPr>
          <w:sz w:val="28"/>
          <w:szCs w:val="28"/>
        </w:rPr>
        <w:t>В рамках оказания социальной и психолого-педагогической помощи детям и их семьям за 2025 г. сотрудниками Республиканского центра с января по декабрь 2025 года отработано 1115 обращений.</w:t>
      </w:r>
    </w:p>
    <w:p w14:paraId="76C4153A" w14:textId="77777777" w:rsidR="002B2F73"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В 2025 году педагоги-психологи Республиканского центра семейного консультирования приняли участие в 23 обучающих мероприятиях, направленных на повышения их профессионального мастерства.</w:t>
      </w:r>
    </w:p>
    <w:p w14:paraId="5B6F37D2"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В 2025 году комиссией по делам несовершеннолетних и защите их прав при Правительстве Кабардино-Балкарской Республики проведены 4 плановых и 1 внеплановое заседания, на которых рассмотрены 34 вопроса. Рассмотрены 10 заявлений граждан, имевших судимость.</w:t>
      </w:r>
    </w:p>
    <w:p w14:paraId="54BD66E7" w14:textId="77777777" w:rsidR="00DD4B2F" w:rsidRPr="00C62EA7" w:rsidRDefault="00DD4B2F" w:rsidP="00DD4B2F">
      <w:pPr>
        <w:pStyle w:val="a3"/>
        <w:jc w:val="both"/>
        <w:rPr>
          <w:sz w:val="28"/>
          <w:szCs w:val="28"/>
        </w:rPr>
      </w:pPr>
      <w:r w:rsidRPr="00C62EA7">
        <w:rPr>
          <w:sz w:val="28"/>
          <w:szCs w:val="28"/>
        </w:rPr>
        <w:t>В целях раннего выявления немедицинского потребления наркотических средств и психотропных веществ отделом организовано проведение социально-психологического тестирования лиц, обучающихся в общеобразовательных и профессиональных образовательных организациях.</w:t>
      </w:r>
    </w:p>
    <w:p w14:paraId="0121902D" w14:textId="77777777" w:rsidR="00DD4B2F" w:rsidRPr="00C62EA7" w:rsidRDefault="00DD4B2F" w:rsidP="00DD4B2F">
      <w:pPr>
        <w:ind w:firstLine="709"/>
        <w:contextualSpacing/>
        <w:jc w:val="both"/>
        <w:rPr>
          <w:sz w:val="28"/>
          <w:szCs w:val="28"/>
        </w:rPr>
      </w:pPr>
      <w:r w:rsidRPr="00C62EA7">
        <w:rPr>
          <w:sz w:val="28"/>
          <w:szCs w:val="28"/>
        </w:rPr>
        <w:t xml:space="preserve">  В 2025/26 уч.</w:t>
      </w:r>
      <w:r w:rsidRPr="00C62EA7">
        <w:rPr>
          <w:sz w:val="28"/>
          <w:szCs w:val="28"/>
          <w:lang w:val="en-US"/>
        </w:rPr>
        <w:t> </w:t>
      </w:r>
      <w:r w:rsidRPr="00C62EA7">
        <w:rPr>
          <w:sz w:val="28"/>
          <w:szCs w:val="28"/>
        </w:rPr>
        <w:t>г. в Кабардино-Балкарской Республике мероприятиями тестирования были охвачены</w:t>
      </w:r>
      <w:r w:rsidRPr="00C62EA7">
        <w:rPr>
          <w:bCs/>
          <w:sz w:val="28"/>
          <w:szCs w:val="28"/>
        </w:rPr>
        <w:t xml:space="preserve"> </w:t>
      </w:r>
      <w:r w:rsidRPr="00C62EA7">
        <w:rPr>
          <w:sz w:val="28"/>
          <w:szCs w:val="28"/>
        </w:rPr>
        <w:t xml:space="preserve">251 образовательная организация, что составляет </w:t>
      </w:r>
      <w:r w:rsidRPr="00C62EA7">
        <w:rPr>
          <w:bCs/>
          <w:sz w:val="28"/>
          <w:szCs w:val="28"/>
        </w:rPr>
        <w:t>100%,</w:t>
      </w:r>
      <w:r w:rsidRPr="00C62EA7">
        <w:rPr>
          <w:sz w:val="28"/>
          <w:szCs w:val="28"/>
        </w:rPr>
        <w:t xml:space="preserve"> из них 238 общеобразовательных организаций (100%), 13 профессиональных образовательных организаций (100%).</w:t>
      </w:r>
    </w:p>
    <w:p w14:paraId="7FA4C32B"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 xml:space="preserve">Численность </w:t>
      </w:r>
      <w:r w:rsidRPr="00C62EA7">
        <w:rPr>
          <w:bCs/>
          <w:sz w:val="28"/>
          <w:szCs w:val="28"/>
        </w:rPr>
        <w:t>обучающихся</w:t>
      </w:r>
      <w:r w:rsidRPr="00C62EA7">
        <w:rPr>
          <w:sz w:val="28"/>
          <w:szCs w:val="28"/>
        </w:rPr>
        <w:t xml:space="preserve">, принявших участие в тестировании </w:t>
      </w:r>
      <w:r w:rsidRPr="00C62EA7">
        <w:rPr>
          <w:sz w:val="28"/>
          <w:szCs w:val="28"/>
        </w:rPr>
        <w:sym w:font="Symbol" w:char="F02D"/>
      </w:r>
      <w:r w:rsidRPr="00C62EA7">
        <w:rPr>
          <w:sz w:val="28"/>
          <w:szCs w:val="28"/>
        </w:rPr>
        <w:t xml:space="preserve"> </w:t>
      </w:r>
      <w:r w:rsidRPr="00C62EA7">
        <w:rPr>
          <w:sz w:val="28"/>
          <w:szCs w:val="28"/>
        </w:rPr>
        <w:br/>
      </w:r>
      <w:r w:rsidRPr="00C62EA7">
        <w:rPr>
          <w:bCs/>
          <w:sz w:val="28"/>
          <w:szCs w:val="28"/>
        </w:rPr>
        <w:t xml:space="preserve">43 781 </w:t>
      </w:r>
      <w:r w:rsidRPr="00C62EA7">
        <w:rPr>
          <w:sz w:val="28"/>
          <w:szCs w:val="28"/>
        </w:rPr>
        <w:t xml:space="preserve">человек, что составило </w:t>
      </w:r>
      <w:r w:rsidRPr="00C62EA7">
        <w:rPr>
          <w:bCs/>
          <w:sz w:val="28"/>
          <w:szCs w:val="28"/>
        </w:rPr>
        <w:t>99,13%</w:t>
      </w:r>
      <w:r w:rsidRPr="00C62EA7">
        <w:rPr>
          <w:sz w:val="28"/>
          <w:szCs w:val="28"/>
        </w:rPr>
        <w:t>, из них обучающиеся 7-11 классов общеобразовательных организаций – 38 405 чел. или 99,04 %</w:t>
      </w:r>
      <w:bookmarkStart w:id="46" w:name="_Hlk147418832"/>
      <w:r w:rsidRPr="00C62EA7">
        <w:rPr>
          <w:sz w:val="28"/>
          <w:szCs w:val="28"/>
        </w:rPr>
        <w:t>,</w:t>
      </w:r>
      <w:bookmarkEnd w:id="46"/>
      <w:r w:rsidRPr="00C62EA7">
        <w:rPr>
          <w:sz w:val="28"/>
          <w:szCs w:val="28"/>
        </w:rPr>
        <w:t xml:space="preserve"> обучающиеся профессиональных образовательных организаций – 5 376 чел. или 99,74 %.</w:t>
      </w:r>
    </w:p>
    <w:p w14:paraId="6EE04AFF"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В Кабардино-Балкарской Республике образовательные программы среднего профессионального образования реализуют 20 колледжей, в том числе:</w:t>
      </w:r>
    </w:p>
    <w:p w14:paraId="2DAA001D"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6 колледжей федеральных образовательных учреждений высшего образования;</w:t>
      </w:r>
    </w:p>
    <w:p w14:paraId="6DD32C87"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1 частное профессиональное образовательное учреждение и 3 негосударственные автономные некоммерческие профессиональные образовательные организации;</w:t>
      </w:r>
    </w:p>
    <w:p w14:paraId="596028A2"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 xml:space="preserve">10 профессиональных образовательных организаций, подведомственных </w:t>
      </w:r>
      <w:proofErr w:type="spellStart"/>
      <w:r w:rsidRPr="00C62EA7">
        <w:rPr>
          <w:sz w:val="28"/>
          <w:szCs w:val="28"/>
        </w:rPr>
        <w:t>Минпросвещения</w:t>
      </w:r>
      <w:proofErr w:type="spellEnd"/>
      <w:r w:rsidRPr="00C62EA7">
        <w:rPr>
          <w:sz w:val="28"/>
          <w:szCs w:val="28"/>
        </w:rPr>
        <w:t xml:space="preserve"> КБР.</w:t>
      </w:r>
    </w:p>
    <w:p w14:paraId="5903B6C7"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 xml:space="preserve">Всего программами среднего профессионального образования </w:t>
      </w:r>
      <w:r w:rsidRPr="00C62EA7">
        <w:rPr>
          <w:sz w:val="28"/>
          <w:szCs w:val="28"/>
        </w:rPr>
        <w:br/>
        <w:t>в республике охвачены 20 100 человек.</w:t>
      </w:r>
    </w:p>
    <w:p w14:paraId="7E87C7A8" w14:textId="77777777" w:rsidR="00DD4B2F" w:rsidRPr="00C62EA7" w:rsidRDefault="00DD4B2F" w:rsidP="00DD4B2F">
      <w:pPr>
        <w:pBdr>
          <w:bottom w:val="single" w:sz="6" w:space="5" w:color="FFFFFF"/>
        </w:pBdr>
        <w:tabs>
          <w:tab w:val="left" w:pos="10632"/>
        </w:tabs>
        <w:suppressAutoHyphens/>
        <w:ind w:firstLine="709"/>
        <w:jc w:val="both"/>
        <w:rPr>
          <w:sz w:val="28"/>
          <w:szCs w:val="28"/>
        </w:rPr>
      </w:pPr>
      <w:r w:rsidRPr="00C62EA7">
        <w:rPr>
          <w:sz w:val="28"/>
          <w:szCs w:val="28"/>
        </w:rPr>
        <w:t xml:space="preserve">В 2025 году выпуск в колледжах составил 5 037 человек, приняты </w:t>
      </w:r>
      <w:r w:rsidRPr="00C62EA7">
        <w:rPr>
          <w:sz w:val="28"/>
          <w:szCs w:val="28"/>
        </w:rPr>
        <w:br/>
        <w:t xml:space="preserve">на обучение 6 917 человек. В профессиональных образовательных организациях осуществляют деятельность 995 человек, в том числе 671 преподаватель, 126 мастеров производственного обучения. </w:t>
      </w:r>
    </w:p>
    <w:p w14:paraId="3A03704B" w14:textId="77777777" w:rsidR="00DD4B2F" w:rsidRPr="00C62EA7" w:rsidRDefault="00DD4B2F" w:rsidP="00DD4B2F">
      <w:pPr>
        <w:pBdr>
          <w:bottom w:val="single" w:sz="6" w:space="5" w:color="FFFFFF"/>
        </w:pBdr>
        <w:tabs>
          <w:tab w:val="left" w:pos="10632"/>
        </w:tabs>
        <w:suppressAutoHyphens/>
        <w:ind w:firstLine="709"/>
        <w:jc w:val="both"/>
        <w:rPr>
          <w:bCs/>
          <w:sz w:val="28"/>
          <w:szCs w:val="28"/>
        </w:rPr>
      </w:pPr>
      <w:r w:rsidRPr="00C62EA7">
        <w:rPr>
          <w:sz w:val="28"/>
          <w:szCs w:val="28"/>
        </w:rPr>
        <w:t xml:space="preserve">Профессиональные образовательные организации республики предлагают широкий спектр профессий и специальностей, из которых </w:t>
      </w:r>
      <w:r w:rsidRPr="00C62EA7">
        <w:rPr>
          <w:sz w:val="28"/>
          <w:szCs w:val="28"/>
        </w:rPr>
        <w:br/>
        <w:t xml:space="preserve">21 соответствует перечню ТОП-50 наиболее востребованных на рынке труда, новых и перспективных профессий, требующих среднего профессионального </w:t>
      </w:r>
      <w:r w:rsidRPr="00C62EA7">
        <w:rPr>
          <w:sz w:val="28"/>
          <w:szCs w:val="28"/>
        </w:rPr>
        <w:lastRenderedPageBreak/>
        <w:t>образования, а также п</w:t>
      </w:r>
      <w:r w:rsidRPr="00C62EA7">
        <w:rPr>
          <w:bCs/>
          <w:sz w:val="28"/>
          <w:szCs w:val="28"/>
        </w:rPr>
        <w:t>еречню востребованных в Кабардино-Балкарской Республике перспективных профессий и специальностей.</w:t>
      </w:r>
    </w:p>
    <w:p w14:paraId="30F7B541" w14:textId="77777777" w:rsidR="00D36D12" w:rsidRPr="00C62EA7" w:rsidRDefault="00D36D12" w:rsidP="00D36D12">
      <w:pPr>
        <w:pBdr>
          <w:bottom w:val="single" w:sz="6" w:space="5" w:color="FFFFFF"/>
        </w:pBdr>
        <w:tabs>
          <w:tab w:val="left" w:pos="10632"/>
        </w:tabs>
        <w:suppressAutoHyphens/>
        <w:ind w:firstLine="709"/>
        <w:jc w:val="both"/>
        <w:rPr>
          <w:sz w:val="28"/>
          <w:szCs w:val="28"/>
        </w:rPr>
      </w:pPr>
      <w:r w:rsidRPr="00C62EA7">
        <w:rPr>
          <w:color w:val="000000" w:themeColor="text1"/>
          <w:sz w:val="28"/>
          <w:szCs w:val="28"/>
        </w:rPr>
        <w:t xml:space="preserve">В 2023 году по инициативе </w:t>
      </w:r>
      <w:proofErr w:type="spellStart"/>
      <w:r w:rsidRPr="00C62EA7">
        <w:rPr>
          <w:color w:val="000000" w:themeColor="text1"/>
          <w:sz w:val="28"/>
          <w:szCs w:val="28"/>
        </w:rPr>
        <w:t>Минпросвещения</w:t>
      </w:r>
      <w:proofErr w:type="spellEnd"/>
      <w:r w:rsidRPr="00C62EA7">
        <w:rPr>
          <w:color w:val="000000" w:themeColor="text1"/>
          <w:sz w:val="28"/>
          <w:szCs w:val="28"/>
        </w:rPr>
        <w:t xml:space="preserve"> КБР и поддержке Правительства КБР участником проекта «</w:t>
      </w:r>
      <w:proofErr w:type="spellStart"/>
      <w:r w:rsidRPr="00C62EA7">
        <w:rPr>
          <w:color w:val="000000" w:themeColor="text1"/>
          <w:sz w:val="28"/>
          <w:szCs w:val="28"/>
        </w:rPr>
        <w:t>Профессионалитет</w:t>
      </w:r>
      <w:proofErr w:type="spellEnd"/>
      <w:r w:rsidRPr="00C62EA7">
        <w:rPr>
          <w:color w:val="000000" w:themeColor="text1"/>
          <w:sz w:val="28"/>
          <w:szCs w:val="28"/>
        </w:rPr>
        <w:t xml:space="preserve">» стал </w:t>
      </w:r>
      <w:r w:rsidRPr="00C62EA7">
        <w:rPr>
          <w:color w:val="000000" w:themeColor="text1"/>
          <w:sz w:val="28"/>
          <w:szCs w:val="28"/>
        </w:rPr>
        <w:br/>
        <w:t xml:space="preserve">ГБПОУ «Кабардино-Балкарский гуманитарно-технический колледж», получив финансирование в объеме 60,5 млн рублей, </w:t>
      </w:r>
      <w:proofErr w:type="spellStart"/>
      <w:r w:rsidRPr="00C62EA7">
        <w:rPr>
          <w:sz w:val="28"/>
          <w:szCs w:val="28"/>
        </w:rPr>
        <w:t>софинансирование</w:t>
      </w:r>
      <w:proofErr w:type="spellEnd"/>
      <w:r w:rsidRPr="00C62EA7">
        <w:rPr>
          <w:sz w:val="28"/>
          <w:szCs w:val="28"/>
        </w:rPr>
        <w:t xml:space="preserve"> </w:t>
      </w:r>
      <w:r w:rsidRPr="00C62EA7">
        <w:rPr>
          <w:sz w:val="28"/>
          <w:szCs w:val="28"/>
        </w:rPr>
        <w:br/>
        <w:t>из внебюджетных источников составило 8,0 млн рублей.</w:t>
      </w:r>
    </w:p>
    <w:p w14:paraId="29F14772" w14:textId="77777777" w:rsidR="00D36D12" w:rsidRPr="00C62EA7" w:rsidRDefault="00D36D12" w:rsidP="00D36D12">
      <w:pPr>
        <w:pBdr>
          <w:bottom w:val="single" w:sz="6" w:space="5" w:color="FFFFFF"/>
        </w:pBdr>
        <w:tabs>
          <w:tab w:val="left" w:pos="10632"/>
        </w:tabs>
        <w:suppressAutoHyphens/>
        <w:ind w:firstLine="709"/>
        <w:jc w:val="both"/>
        <w:rPr>
          <w:color w:val="000000" w:themeColor="text1"/>
          <w:sz w:val="28"/>
          <w:szCs w:val="28"/>
        </w:rPr>
      </w:pPr>
      <w:r w:rsidRPr="00C62EA7">
        <w:rPr>
          <w:color w:val="000000" w:themeColor="text1"/>
          <w:sz w:val="28"/>
          <w:szCs w:val="28"/>
        </w:rPr>
        <w:t>В ходе реализации федерального проекта «</w:t>
      </w:r>
      <w:proofErr w:type="spellStart"/>
      <w:r w:rsidRPr="00C62EA7">
        <w:rPr>
          <w:color w:val="000000" w:themeColor="text1"/>
          <w:sz w:val="28"/>
          <w:szCs w:val="28"/>
        </w:rPr>
        <w:t>Профессионалитет</w:t>
      </w:r>
      <w:proofErr w:type="spellEnd"/>
      <w:r w:rsidRPr="00C62EA7">
        <w:rPr>
          <w:color w:val="000000" w:themeColor="text1"/>
          <w:sz w:val="28"/>
          <w:szCs w:val="28"/>
        </w:rPr>
        <w:t>» в КБГТК увеличился конкурс по специальностям кластера и средний балл аттестата поступающих, возобновлён приём по договорам о целевом обучении. Количество заключенных, с гарантией трудоустройства выпускников, договоров о целевом обучении составило 57 единиц. Также вырос приём на коммерческой основе. Под запросы работодателей введены профессиональные модули, разработаны краткосрочные программы профессиональной подготовки, сформирована команда амбассадоров, силами которой проведено 200 мероприятий, в том числе профориентационных, с общим охватом 38 тысяч человек. Осуществляются стажировки на базе работодателей.</w:t>
      </w:r>
    </w:p>
    <w:p w14:paraId="284EA92C" w14:textId="77777777" w:rsidR="00D36D12" w:rsidRPr="00C62EA7" w:rsidRDefault="00D36D12" w:rsidP="00D36D12">
      <w:pPr>
        <w:pBdr>
          <w:bottom w:val="single" w:sz="6" w:space="5" w:color="FFFFFF"/>
        </w:pBdr>
        <w:tabs>
          <w:tab w:val="left" w:pos="10632"/>
        </w:tabs>
        <w:suppressAutoHyphens/>
        <w:ind w:firstLine="709"/>
        <w:jc w:val="both"/>
        <w:rPr>
          <w:sz w:val="28"/>
          <w:szCs w:val="28"/>
        </w:rPr>
      </w:pPr>
      <w:r w:rsidRPr="00C62EA7">
        <w:rPr>
          <w:sz w:val="28"/>
          <w:szCs w:val="28"/>
        </w:rPr>
        <w:t>В колледжах студенты проходят итоговую и промежуточную аттестацию в формате демонстрационного экзамена.</w:t>
      </w:r>
    </w:p>
    <w:p w14:paraId="6CBCBEC5" w14:textId="77777777" w:rsidR="00D36D12" w:rsidRPr="00C62EA7" w:rsidRDefault="00D36D12" w:rsidP="00D36D12">
      <w:pPr>
        <w:pBdr>
          <w:bottom w:val="single" w:sz="6" w:space="5" w:color="FFFFFF"/>
        </w:pBdr>
        <w:tabs>
          <w:tab w:val="left" w:pos="10632"/>
        </w:tabs>
        <w:suppressAutoHyphens/>
        <w:ind w:firstLine="709"/>
        <w:jc w:val="both"/>
        <w:rPr>
          <w:sz w:val="28"/>
          <w:szCs w:val="28"/>
        </w:rPr>
      </w:pPr>
      <w:r w:rsidRPr="00C62EA7">
        <w:rPr>
          <w:sz w:val="28"/>
          <w:szCs w:val="28"/>
        </w:rPr>
        <w:t xml:space="preserve">Численность выпускников 2024/2025 учебного года, успешно сдавших демонстрационный экзамен базового и профильного уровня на площадках работодателей, составляет 2 311 человек. Доля обучающихся, прошедших демонстрационный экзамен профильного уровня составляет 51,4 %, </w:t>
      </w:r>
      <w:r w:rsidRPr="00C62EA7">
        <w:rPr>
          <w:sz w:val="28"/>
          <w:szCs w:val="28"/>
        </w:rPr>
        <w:br/>
        <w:t xml:space="preserve">при плановом значении целевого показателя 25%. </w:t>
      </w:r>
    </w:p>
    <w:p w14:paraId="1FEF77D7" w14:textId="77777777" w:rsidR="00D36D12" w:rsidRPr="00C62EA7" w:rsidRDefault="00D36D12" w:rsidP="00D36D12">
      <w:pPr>
        <w:pBdr>
          <w:bottom w:val="single" w:sz="6" w:space="5" w:color="FFFFFF"/>
        </w:pBdr>
        <w:tabs>
          <w:tab w:val="left" w:pos="10632"/>
        </w:tabs>
        <w:suppressAutoHyphens/>
        <w:ind w:firstLine="709"/>
        <w:jc w:val="both"/>
        <w:rPr>
          <w:sz w:val="28"/>
          <w:szCs w:val="28"/>
        </w:rPr>
      </w:pPr>
      <w:r w:rsidRPr="00C62EA7">
        <w:rPr>
          <w:sz w:val="28"/>
          <w:szCs w:val="28"/>
        </w:rPr>
        <w:t>Результаты мониторинга трудоустройства выпускников составили 82,6% при плановом значении целевого показателя 62,7%.</w:t>
      </w:r>
    </w:p>
    <w:p w14:paraId="40D538B7" w14:textId="77777777" w:rsidR="00D36D12" w:rsidRPr="00C62EA7" w:rsidRDefault="00D36D12" w:rsidP="00D36D12">
      <w:pPr>
        <w:pBdr>
          <w:bottom w:val="single" w:sz="6" w:space="5" w:color="FFFFFF"/>
        </w:pBdr>
        <w:tabs>
          <w:tab w:val="left" w:pos="10632"/>
        </w:tabs>
        <w:suppressAutoHyphens/>
        <w:ind w:firstLine="709"/>
        <w:jc w:val="both"/>
        <w:rPr>
          <w:sz w:val="28"/>
          <w:szCs w:val="28"/>
        </w:rPr>
      </w:pPr>
      <w:r w:rsidRPr="00C62EA7">
        <w:rPr>
          <w:sz w:val="28"/>
          <w:szCs w:val="28"/>
        </w:rPr>
        <w:t>IХ Региональный чемпионат по профессиональному мастерству среди людей с инвалидностью и ограниченными возможностями здоровья «</w:t>
      </w:r>
      <w:proofErr w:type="spellStart"/>
      <w:r w:rsidRPr="00C62EA7">
        <w:rPr>
          <w:sz w:val="28"/>
          <w:szCs w:val="28"/>
        </w:rPr>
        <w:t>Абилимпикс</w:t>
      </w:r>
      <w:proofErr w:type="spellEnd"/>
      <w:r w:rsidRPr="00C62EA7">
        <w:rPr>
          <w:sz w:val="28"/>
          <w:szCs w:val="28"/>
        </w:rPr>
        <w:t>» в Кабардино-Балкарской Республике прошел в период с 28 по 30 апреля 2025 года. В соревнованиях приняли участие 130 конкурсантов из 18 образовательных организаций. По итогам чемпионата победителями и призёрами стали 69 участников в 23 компетенциях.</w:t>
      </w:r>
    </w:p>
    <w:p w14:paraId="4EED9481" w14:textId="77777777" w:rsidR="00D36D12" w:rsidRPr="00C62EA7" w:rsidRDefault="00D36D12" w:rsidP="00D36D12">
      <w:pPr>
        <w:pBdr>
          <w:bottom w:val="single" w:sz="6" w:space="5" w:color="FFFFFF"/>
        </w:pBdr>
        <w:tabs>
          <w:tab w:val="left" w:pos="10632"/>
        </w:tabs>
        <w:suppressAutoHyphens/>
        <w:ind w:firstLine="709"/>
        <w:jc w:val="both"/>
        <w:rPr>
          <w:sz w:val="28"/>
          <w:szCs w:val="28"/>
        </w:rPr>
      </w:pPr>
      <w:r w:rsidRPr="00C62EA7">
        <w:rPr>
          <w:sz w:val="28"/>
          <w:szCs w:val="28"/>
        </w:rPr>
        <w:t>В этом году чемпионат охватил 12 соревновательных площадок расширил свои профессиональные горизонты: впервые в республике прошли соревнования по компетенциям «Портной», «Столярное дело» и «Сетевое и системное администрирование». IT-направления стали особенно востребованными среди школьников и студентов.</w:t>
      </w:r>
    </w:p>
    <w:p w14:paraId="0B66F268" w14:textId="77777777" w:rsidR="00D36D12" w:rsidRPr="00C62EA7" w:rsidRDefault="00D36D12" w:rsidP="00D36D12">
      <w:pPr>
        <w:pBdr>
          <w:bottom w:val="single" w:sz="6" w:space="5" w:color="FFFFFF"/>
        </w:pBdr>
        <w:tabs>
          <w:tab w:val="left" w:pos="10632"/>
        </w:tabs>
        <w:suppressAutoHyphens/>
        <w:ind w:firstLine="709"/>
        <w:jc w:val="both"/>
        <w:rPr>
          <w:sz w:val="28"/>
          <w:szCs w:val="28"/>
        </w:rPr>
      </w:pPr>
      <w:r w:rsidRPr="00C62EA7">
        <w:rPr>
          <w:sz w:val="28"/>
          <w:szCs w:val="28"/>
        </w:rPr>
        <w:t>Все участники были награждены дипломами, медалями, а также сертификатами от Министерства просвещения и науки Кабардино-Балкарской Республики и Министерства труда и социальной защиты Кабардино-Балкарской Республики. Несколько участников получили предложения о трудоустройстве.</w:t>
      </w:r>
    </w:p>
    <w:p w14:paraId="076E3595" w14:textId="77777777" w:rsidR="00D36D12" w:rsidRPr="00C62EA7" w:rsidRDefault="00D36D12" w:rsidP="00D36D12">
      <w:pPr>
        <w:pBdr>
          <w:bottom w:val="single" w:sz="6" w:space="5" w:color="FFFFFF"/>
        </w:pBdr>
        <w:tabs>
          <w:tab w:val="left" w:pos="10632"/>
        </w:tabs>
        <w:suppressAutoHyphens/>
        <w:ind w:firstLine="709"/>
        <w:jc w:val="both"/>
        <w:rPr>
          <w:sz w:val="28"/>
          <w:szCs w:val="28"/>
        </w:rPr>
      </w:pPr>
      <w:r w:rsidRPr="00C62EA7">
        <w:rPr>
          <w:sz w:val="28"/>
          <w:szCs w:val="28"/>
        </w:rPr>
        <w:t xml:space="preserve">С целью формирования и развития кадрового потенциала системы среднего профессионального образования в период с февраля по апрель 2025 года проведены отборочный и региональный этапы Всероссийского конкурса среди педагогических работников системы среднего профессионального образования </w:t>
      </w:r>
      <w:r w:rsidRPr="00C62EA7">
        <w:rPr>
          <w:sz w:val="28"/>
          <w:szCs w:val="28"/>
        </w:rPr>
        <w:lastRenderedPageBreak/>
        <w:t>«Мастер года» (далее – Всероссийский конкурс «Мастер года») в Кабардино-Балкарской Республике.</w:t>
      </w:r>
    </w:p>
    <w:p w14:paraId="2A0A58A4" w14:textId="77777777" w:rsidR="00D36D12" w:rsidRPr="00C62EA7" w:rsidRDefault="00D36D12" w:rsidP="00D36D12">
      <w:pPr>
        <w:pBdr>
          <w:bottom w:val="single" w:sz="6" w:space="5" w:color="FFFFFF"/>
        </w:pBdr>
        <w:tabs>
          <w:tab w:val="left" w:pos="10632"/>
        </w:tabs>
        <w:suppressAutoHyphens/>
        <w:ind w:firstLine="709"/>
        <w:jc w:val="both"/>
        <w:rPr>
          <w:sz w:val="28"/>
          <w:szCs w:val="28"/>
        </w:rPr>
      </w:pPr>
      <w:r w:rsidRPr="00C62EA7">
        <w:rPr>
          <w:sz w:val="28"/>
          <w:szCs w:val="28"/>
        </w:rPr>
        <w:t>На отборочный этап было подано 36 заявок от преподавателей и мастеров производственного обучения 11 образовательных организаций среднего профессионального образования, осуществляющих деятельность в Кабардино-Балкарской Республике.</w:t>
      </w:r>
    </w:p>
    <w:p w14:paraId="69F7584D" w14:textId="77777777" w:rsidR="00D36D12" w:rsidRPr="00C62EA7" w:rsidRDefault="00D36D12" w:rsidP="00D36D12">
      <w:pPr>
        <w:pBdr>
          <w:bottom w:val="single" w:sz="6" w:space="5" w:color="FFFFFF"/>
        </w:pBdr>
        <w:tabs>
          <w:tab w:val="left" w:pos="10632"/>
        </w:tabs>
        <w:suppressAutoHyphens/>
        <w:ind w:firstLine="709"/>
        <w:jc w:val="both"/>
        <w:rPr>
          <w:sz w:val="28"/>
          <w:szCs w:val="28"/>
        </w:rPr>
      </w:pPr>
      <w:r w:rsidRPr="00C62EA7">
        <w:rPr>
          <w:sz w:val="28"/>
          <w:szCs w:val="28"/>
        </w:rPr>
        <w:t xml:space="preserve">Согласно Регламенту проведения Всероссийского конкурса среди педагогических работников системы среднего профессионального образования «Мастер года», победитель II регионального этапа Всероссийского конкурса «Мастер года» принял участия в федеральном этапе обозначенного конкурса, который состоялся в городе Курск с 29 сентября </w:t>
      </w:r>
      <w:r w:rsidRPr="00C62EA7">
        <w:rPr>
          <w:sz w:val="28"/>
          <w:szCs w:val="28"/>
        </w:rPr>
        <w:br/>
        <w:t>по 2 октября 2025 г.</w:t>
      </w:r>
    </w:p>
    <w:p w14:paraId="5103822D" w14:textId="77777777" w:rsidR="00D36D12" w:rsidRPr="00C62EA7" w:rsidRDefault="00D36D12" w:rsidP="00D36D12">
      <w:pPr>
        <w:pBdr>
          <w:bottom w:val="single" w:sz="6" w:space="5" w:color="FFFFFF"/>
        </w:pBdr>
        <w:tabs>
          <w:tab w:val="left" w:pos="10632"/>
        </w:tabs>
        <w:suppressAutoHyphens/>
        <w:ind w:firstLine="709"/>
        <w:jc w:val="both"/>
        <w:rPr>
          <w:sz w:val="28"/>
          <w:szCs w:val="28"/>
        </w:rPr>
      </w:pPr>
      <w:r w:rsidRPr="00C62EA7">
        <w:rPr>
          <w:sz w:val="28"/>
          <w:szCs w:val="28"/>
        </w:rPr>
        <w:t xml:space="preserve">С 3 по 7 марта 2025 года в Кабардино-Балкарской Республике на 22 площадках проведен региональный этап чемпионата </w:t>
      </w:r>
      <w:r w:rsidRPr="00C62EA7">
        <w:rPr>
          <w:sz w:val="28"/>
          <w:szCs w:val="28"/>
        </w:rPr>
        <w:br/>
        <w:t>по профессиональному мастерству «Профессионалы», в котором приняли участие 172 конкурсанта из 13 образовательных учреждений по 24 компетенциям. Основные направления – правоохранительная деятельность, технологии моды, дошкольное воспитание, электромонтаж, ремонт и обслуживание легковых автомобилей, сетевое и системное администрирование, социальная работа, фармацевтика, медицинский и социальный уход, лечебное дело, графический дизайн.</w:t>
      </w:r>
    </w:p>
    <w:p w14:paraId="0EA5CA06" w14:textId="77777777" w:rsidR="00D36D12" w:rsidRPr="00C62EA7" w:rsidRDefault="00D36D12" w:rsidP="00D36D12">
      <w:pPr>
        <w:pBdr>
          <w:bottom w:val="single" w:sz="6" w:space="5" w:color="FFFFFF"/>
        </w:pBdr>
        <w:tabs>
          <w:tab w:val="left" w:pos="10632"/>
        </w:tabs>
        <w:suppressAutoHyphens/>
        <w:ind w:firstLine="709"/>
        <w:jc w:val="both"/>
        <w:rPr>
          <w:sz w:val="28"/>
          <w:szCs w:val="28"/>
        </w:rPr>
      </w:pPr>
      <w:r w:rsidRPr="00C62EA7">
        <w:rPr>
          <w:sz w:val="28"/>
          <w:szCs w:val="28"/>
        </w:rPr>
        <w:t>Работу конкурсантов - студентов колледжей республики и старшеклассников оценивали 219 экспертов, в том числе и представители предприятий. По результатам конкурсных мероприятий конкурсанты получили 45 предложений о стажировке от партнеров-работодателей.</w:t>
      </w:r>
    </w:p>
    <w:p w14:paraId="0943FB36" w14:textId="77777777" w:rsidR="002B2F73" w:rsidRPr="00C62EA7" w:rsidRDefault="00D36D12" w:rsidP="002B2F73">
      <w:pPr>
        <w:pBdr>
          <w:bottom w:val="single" w:sz="6" w:space="5" w:color="FFFFFF"/>
        </w:pBdr>
        <w:tabs>
          <w:tab w:val="left" w:pos="10632"/>
        </w:tabs>
        <w:suppressAutoHyphens/>
        <w:ind w:firstLine="708"/>
        <w:jc w:val="both"/>
        <w:rPr>
          <w:sz w:val="28"/>
          <w:szCs w:val="28"/>
        </w:rPr>
      </w:pPr>
      <w:r w:rsidRPr="00C62EA7">
        <w:rPr>
          <w:sz w:val="28"/>
          <w:szCs w:val="28"/>
        </w:rPr>
        <w:t>В 2024/2025 учебном году стипендия Главы Кабардино-Балкарской Республики назначена 20 студентам и 10 аспирантам образовательных организаций высшего образования и научных организаций, осуществляющих деятельность в Кабардино-Балкарской Республике.</w:t>
      </w:r>
    </w:p>
    <w:p w14:paraId="1008EE7B" w14:textId="77777777" w:rsidR="00D36D12" w:rsidRPr="00C62EA7" w:rsidRDefault="00D36D12" w:rsidP="00D36D12">
      <w:pPr>
        <w:pBdr>
          <w:bottom w:val="single" w:sz="6" w:space="5" w:color="FFFFFF"/>
        </w:pBdr>
        <w:tabs>
          <w:tab w:val="left" w:pos="10632"/>
        </w:tabs>
        <w:suppressAutoHyphens/>
        <w:ind w:firstLine="708"/>
        <w:jc w:val="both"/>
        <w:rPr>
          <w:sz w:val="28"/>
          <w:szCs w:val="28"/>
        </w:rPr>
      </w:pPr>
      <w:r w:rsidRPr="00C62EA7">
        <w:rPr>
          <w:sz w:val="28"/>
          <w:szCs w:val="28"/>
        </w:rPr>
        <w:t>61 студент профессиональных образовательных организаций отмечены стипендией Правительства Российской Федерации.</w:t>
      </w:r>
    </w:p>
    <w:p w14:paraId="41B1B070" w14:textId="77777777" w:rsidR="00D36D12" w:rsidRPr="00C62EA7" w:rsidRDefault="00D36D12" w:rsidP="00D36D12">
      <w:pPr>
        <w:pBdr>
          <w:bottom w:val="single" w:sz="6" w:space="5" w:color="FFFFFF"/>
        </w:pBdr>
        <w:tabs>
          <w:tab w:val="left" w:pos="10632"/>
        </w:tabs>
        <w:suppressAutoHyphens/>
        <w:ind w:firstLine="708"/>
        <w:jc w:val="both"/>
        <w:rPr>
          <w:sz w:val="28"/>
          <w:szCs w:val="28"/>
        </w:rPr>
      </w:pPr>
      <w:r w:rsidRPr="00C62EA7">
        <w:rPr>
          <w:sz w:val="28"/>
          <w:szCs w:val="28"/>
        </w:rPr>
        <w:t xml:space="preserve">С целью реализации задач по привлечению талантливой молодежи </w:t>
      </w:r>
      <w:r w:rsidRPr="00C62EA7">
        <w:rPr>
          <w:sz w:val="28"/>
          <w:szCs w:val="28"/>
        </w:rPr>
        <w:br/>
        <w:t xml:space="preserve">в сферу исследований и разработок, а также развития научного потенциала КБР, поддержки молодых ученых и специалистов, активизации их участия </w:t>
      </w:r>
      <w:r w:rsidRPr="00C62EA7">
        <w:rPr>
          <w:sz w:val="28"/>
          <w:szCs w:val="28"/>
        </w:rPr>
        <w:br/>
        <w:t xml:space="preserve">в научно-исследовательской и инновационной деятельности предусмотрены меры государственной поддержки для молодых исследователей в Кабардино-Балкарской Республике. </w:t>
      </w:r>
    </w:p>
    <w:p w14:paraId="58CA84AA" w14:textId="77777777" w:rsidR="00D36D12" w:rsidRPr="00C62EA7" w:rsidRDefault="00D36D12" w:rsidP="00D36D12">
      <w:pPr>
        <w:pBdr>
          <w:bottom w:val="single" w:sz="6" w:space="5" w:color="FFFFFF"/>
        </w:pBdr>
        <w:tabs>
          <w:tab w:val="left" w:pos="10632"/>
        </w:tabs>
        <w:suppressAutoHyphens/>
        <w:ind w:firstLine="708"/>
        <w:jc w:val="both"/>
        <w:rPr>
          <w:sz w:val="28"/>
          <w:szCs w:val="28"/>
        </w:rPr>
      </w:pPr>
      <w:r w:rsidRPr="00C62EA7">
        <w:rPr>
          <w:sz w:val="28"/>
          <w:szCs w:val="28"/>
        </w:rPr>
        <w:t>Так, в 2025 году проведен ежегодный конкурс на соискание премии Главы Кабардино-Балкарской Республики в области науки и инноваций для молодых ученых.</w:t>
      </w:r>
    </w:p>
    <w:p w14:paraId="6C504EA3" w14:textId="77777777" w:rsidR="00D36D12" w:rsidRPr="00C62EA7" w:rsidRDefault="00D36D12" w:rsidP="00D36D12">
      <w:pPr>
        <w:pBdr>
          <w:bottom w:val="single" w:sz="6" w:space="5" w:color="FFFFFF"/>
        </w:pBdr>
        <w:tabs>
          <w:tab w:val="left" w:pos="10632"/>
        </w:tabs>
        <w:suppressAutoHyphens/>
        <w:ind w:firstLine="708"/>
        <w:jc w:val="both"/>
        <w:rPr>
          <w:sz w:val="28"/>
          <w:szCs w:val="28"/>
        </w:rPr>
      </w:pPr>
      <w:r w:rsidRPr="00C62EA7">
        <w:rPr>
          <w:sz w:val="28"/>
          <w:szCs w:val="28"/>
        </w:rPr>
        <w:t xml:space="preserve">Согласно Порядку представления документов, материалов </w:t>
      </w:r>
      <w:r w:rsidRPr="00C62EA7">
        <w:rPr>
          <w:sz w:val="28"/>
          <w:szCs w:val="28"/>
        </w:rPr>
        <w:br/>
        <w:t xml:space="preserve">и рассмотрения кандидатур, выдвигаемых на соискание премии Главы Кабардино-Балкарской Республики в области науки и инноваций для молодых ученых, утвержденному решением Совета по премиям Главы, 5 соискателей признаны </w:t>
      </w:r>
      <w:r w:rsidRPr="00C62EA7">
        <w:rPr>
          <w:sz w:val="28"/>
          <w:szCs w:val="28"/>
        </w:rPr>
        <w:lastRenderedPageBreak/>
        <w:t>победителями конкурсного отбора на соискание премии Главы Кабардино-Балкарской Республики в области науки и инноваций для молодых ученых.</w:t>
      </w:r>
    </w:p>
    <w:p w14:paraId="5FE5BE18" w14:textId="77777777" w:rsidR="00D36D12" w:rsidRPr="00C62EA7" w:rsidRDefault="00D36D12" w:rsidP="00D36D12">
      <w:pPr>
        <w:pBdr>
          <w:bottom w:val="single" w:sz="6" w:space="5" w:color="FFFFFF"/>
        </w:pBdr>
        <w:tabs>
          <w:tab w:val="left" w:pos="10632"/>
        </w:tabs>
        <w:suppressAutoHyphens/>
        <w:ind w:firstLine="708"/>
        <w:jc w:val="both"/>
        <w:rPr>
          <w:sz w:val="28"/>
        </w:rPr>
      </w:pPr>
      <w:r w:rsidRPr="00C62EA7">
        <w:rPr>
          <w:sz w:val="28"/>
        </w:rPr>
        <w:t xml:space="preserve">В 2025 году в ведомстве </w:t>
      </w:r>
      <w:proofErr w:type="spellStart"/>
      <w:r w:rsidRPr="00C62EA7">
        <w:rPr>
          <w:sz w:val="28"/>
        </w:rPr>
        <w:t>Минпросвещения</w:t>
      </w:r>
      <w:proofErr w:type="spellEnd"/>
      <w:r w:rsidRPr="00C62EA7">
        <w:rPr>
          <w:sz w:val="28"/>
        </w:rPr>
        <w:t xml:space="preserve"> КБР функционировала сеть государственных организаций для детей, нуждающихся в особой заботе государства, в том числе 1 организация для детей-сирот и детей, оставшихся без попечения родителей, 3 специальные (коррекционные) школы-интерната, 1 школа-интернат для детей из многодетных и малообеспеченных семей </w:t>
      </w:r>
      <w:r w:rsidRPr="00C62EA7">
        <w:rPr>
          <w:sz w:val="28"/>
        </w:rPr>
        <w:br/>
        <w:t>с коррекционными классами для детей с расстройствами аутистического спектра, санаторно-лесная школа для детей с туберкулезной инфекцией, центр психолого-медико-социального сопровождения с дошкольными группами для детей с ограниченными возможностями здоровья, в которых  обучались и воспитывались 1017 детей.</w:t>
      </w:r>
    </w:p>
    <w:p w14:paraId="0BBA9ABB" w14:textId="77777777" w:rsidR="00D36D12" w:rsidRPr="00C62EA7" w:rsidRDefault="00D36D12" w:rsidP="00D36D12">
      <w:pPr>
        <w:pBdr>
          <w:bottom w:val="single" w:sz="6" w:space="5" w:color="FFFFFF"/>
        </w:pBdr>
        <w:tabs>
          <w:tab w:val="left" w:pos="10632"/>
        </w:tabs>
        <w:suppressAutoHyphens/>
        <w:ind w:firstLine="708"/>
        <w:jc w:val="both"/>
        <w:rPr>
          <w:kern w:val="3"/>
          <w:sz w:val="28"/>
          <w:szCs w:val="28"/>
        </w:rPr>
      </w:pPr>
      <w:r w:rsidRPr="00C62EA7">
        <w:rPr>
          <w:kern w:val="3"/>
          <w:sz w:val="28"/>
          <w:szCs w:val="28"/>
        </w:rPr>
        <w:t>По состоянию на январь 2026 г. в региональном банке данных о детях, оставшихся без попечения родителей, Кабардино-Балкарской Республики содержалась информация о 70 несовершеннолетних, находящихся в организациях для детей-сирот и нуждающихся в семейном устройстве, что составляет 0,03% от общего числа детского населения (на 1 января 2025 года – 86).</w:t>
      </w:r>
    </w:p>
    <w:p w14:paraId="10CE9CA7" w14:textId="77777777" w:rsidR="00D36D12" w:rsidRPr="00C62EA7" w:rsidRDefault="00D36D12" w:rsidP="00D36D12">
      <w:pPr>
        <w:pBdr>
          <w:bottom w:val="single" w:sz="6" w:space="5" w:color="FFFFFF"/>
        </w:pBdr>
        <w:tabs>
          <w:tab w:val="left" w:pos="10632"/>
        </w:tabs>
        <w:suppressAutoHyphens/>
        <w:ind w:firstLine="708"/>
        <w:jc w:val="both"/>
        <w:rPr>
          <w:iCs/>
          <w:kern w:val="3"/>
          <w:sz w:val="28"/>
          <w:szCs w:val="28"/>
        </w:rPr>
      </w:pPr>
      <w:r w:rsidRPr="00C62EA7">
        <w:rPr>
          <w:iCs/>
          <w:kern w:val="3"/>
          <w:sz w:val="28"/>
          <w:szCs w:val="28"/>
        </w:rPr>
        <w:t>Результатом эффективной работы по семейному устройству детей является ежегодное сокращение численности детей, сведения о которых находятся в банке данных о детях, оставшихся без попечения родителей.</w:t>
      </w:r>
    </w:p>
    <w:p w14:paraId="615C664B" w14:textId="77777777" w:rsidR="00D36D12" w:rsidRPr="00C62EA7" w:rsidRDefault="00D36D12" w:rsidP="00D36D12">
      <w:pPr>
        <w:pBdr>
          <w:bottom w:val="single" w:sz="6" w:space="5" w:color="FFFFFF"/>
        </w:pBdr>
        <w:tabs>
          <w:tab w:val="left" w:pos="10632"/>
        </w:tabs>
        <w:suppressAutoHyphens/>
        <w:ind w:firstLine="708"/>
        <w:jc w:val="both"/>
        <w:rPr>
          <w:iCs/>
          <w:kern w:val="3"/>
          <w:sz w:val="28"/>
          <w:szCs w:val="28"/>
        </w:rPr>
      </w:pPr>
      <w:r w:rsidRPr="00C62EA7">
        <w:rPr>
          <w:iCs/>
          <w:kern w:val="3"/>
          <w:sz w:val="28"/>
          <w:szCs w:val="28"/>
        </w:rPr>
        <w:t>По предварительной информации, на конец истекшего года в Кабардино-Балкарской Республике 929 несовершеннолетних из числа детей-сирот и детей, оставшихся без попечения родителей, в том числе 70 несовершеннолетних, нуждающихся в семейном устройстве. Всего на учете в органах опеки и попечительства на конец года состоит 1 320 детей, в том числе: 91 усыновленный ребенок, 138 переданных под опеку по заявлению родителей, 122 ребенка из семей «группы риска», 929 детей-сирот и детей, оставшихся без попечения родителей.</w:t>
      </w:r>
    </w:p>
    <w:p w14:paraId="30CD2ADB" w14:textId="77777777" w:rsidR="00D36D12" w:rsidRPr="00C62EA7" w:rsidRDefault="00D36D12" w:rsidP="00D36D12">
      <w:pPr>
        <w:pBdr>
          <w:bottom w:val="single" w:sz="6" w:space="5" w:color="FFFFFF"/>
        </w:pBdr>
        <w:tabs>
          <w:tab w:val="left" w:pos="10632"/>
        </w:tabs>
        <w:suppressAutoHyphens/>
        <w:ind w:firstLine="708"/>
        <w:jc w:val="both"/>
        <w:rPr>
          <w:sz w:val="28"/>
          <w:szCs w:val="28"/>
        </w:rPr>
      </w:pPr>
      <w:r w:rsidRPr="00C62EA7">
        <w:rPr>
          <w:sz w:val="28"/>
          <w:szCs w:val="28"/>
        </w:rPr>
        <w:t>С начала 2025 г. выявлено 79 детей-сирот и детей, оставшихся без попечения родителей, в том числе: детей-сирот - 40, детей, один (единственный) или оба родителя которых лишены родительских прав – 10, детей, один (единственный) или оба родителя которых ограничены в родительских правах, - 4, детей, родители (единственный родитель) которых находятся под стражей / в местах лишения свободы – 13, по иным причинам – 12.</w:t>
      </w:r>
    </w:p>
    <w:p w14:paraId="49F1E4B5" w14:textId="77777777" w:rsidR="00D36D12" w:rsidRPr="00C62EA7" w:rsidRDefault="00D36D12" w:rsidP="00D36D12">
      <w:pPr>
        <w:pBdr>
          <w:bottom w:val="single" w:sz="6" w:space="5" w:color="FFFFFF"/>
        </w:pBdr>
        <w:tabs>
          <w:tab w:val="left" w:pos="10632"/>
        </w:tabs>
        <w:suppressAutoHyphens/>
        <w:ind w:firstLine="708"/>
        <w:jc w:val="both"/>
        <w:rPr>
          <w:sz w:val="28"/>
          <w:szCs w:val="28"/>
        </w:rPr>
      </w:pPr>
      <w:r w:rsidRPr="00C62EA7">
        <w:rPr>
          <w:sz w:val="28"/>
          <w:szCs w:val="28"/>
        </w:rPr>
        <w:t>Из числа выявленных помещены в государственные организации для детей-сирот 5 несовершеннолетних; передано под опеку (попечительство) – 55; возвращены родителям - 3; 11 находятся под предварительной опекой на конец отчетного периода.  Таким образом, 87% выявленных переданы на семейные формы воспитания в том же отчетном периоде.</w:t>
      </w:r>
    </w:p>
    <w:p w14:paraId="5FDFC2BA" w14:textId="77777777" w:rsidR="00D36D12" w:rsidRPr="00C62EA7" w:rsidRDefault="00D36D12" w:rsidP="00D36D12">
      <w:pPr>
        <w:pBdr>
          <w:bottom w:val="single" w:sz="6" w:space="5" w:color="FFFFFF"/>
        </w:pBdr>
        <w:tabs>
          <w:tab w:val="left" w:pos="10632"/>
        </w:tabs>
        <w:suppressAutoHyphens/>
        <w:ind w:firstLine="708"/>
        <w:jc w:val="both"/>
        <w:rPr>
          <w:kern w:val="3"/>
          <w:sz w:val="28"/>
          <w:szCs w:val="28"/>
        </w:rPr>
      </w:pPr>
      <w:r w:rsidRPr="00C62EA7">
        <w:rPr>
          <w:kern w:val="3"/>
          <w:sz w:val="28"/>
          <w:szCs w:val="28"/>
        </w:rPr>
        <w:t xml:space="preserve">В региональном банке данных КБР на декабрь 2025 года находятся сведения о 185 семьях граждан, желающих принять ребенка в семью на воспитание, в том числе с целью создания приемной семьи - 1, с целью принять детей под опеку - 24 семьи, усыновить ребенка - 160 семей. </w:t>
      </w:r>
    </w:p>
    <w:p w14:paraId="263E44A5" w14:textId="77777777" w:rsidR="00D36D12" w:rsidRPr="00C62EA7" w:rsidRDefault="00D36D12" w:rsidP="00D36D12">
      <w:pPr>
        <w:pBdr>
          <w:bottom w:val="single" w:sz="6" w:space="5" w:color="FFFFFF"/>
        </w:pBdr>
        <w:tabs>
          <w:tab w:val="left" w:pos="10632"/>
        </w:tabs>
        <w:suppressAutoHyphens/>
        <w:ind w:firstLine="708"/>
        <w:jc w:val="both"/>
        <w:rPr>
          <w:sz w:val="28"/>
          <w:szCs w:val="28"/>
        </w:rPr>
      </w:pPr>
      <w:r w:rsidRPr="00C62EA7">
        <w:rPr>
          <w:sz w:val="28"/>
          <w:szCs w:val="28"/>
        </w:rPr>
        <w:t xml:space="preserve">В учреждениях профессионального образования республики на конец отчетного года находился 21 несовершеннолетний, один из которых получает образование за пределами республики. Также один несовершеннолетний получает </w:t>
      </w:r>
      <w:r w:rsidRPr="00C62EA7">
        <w:rPr>
          <w:sz w:val="28"/>
          <w:szCs w:val="28"/>
        </w:rPr>
        <w:lastRenderedPageBreak/>
        <w:t>помощь в специализированном учреждении для слепых детей в Московской области.</w:t>
      </w:r>
    </w:p>
    <w:p w14:paraId="3DDC3712" w14:textId="77777777" w:rsidR="00D36D12" w:rsidRPr="00C62EA7" w:rsidRDefault="00D36D12" w:rsidP="00D36D12">
      <w:pPr>
        <w:pBdr>
          <w:bottom w:val="single" w:sz="6" w:space="5" w:color="FFFFFF"/>
        </w:pBdr>
        <w:tabs>
          <w:tab w:val="left" w:pos="10632"/>
        </w:tabs>
        <w:suppressAutoHyphens/>
        <w:ind w:firstLine="708"/>
        <w:jc w:val="both"/>
        <w:rPr>
          <w:sz w:val="28"/>
          <w:szCs w:val="28"/>
        </w:rPr>
      </w:pPr>
      <w:r w:rsidRPr="00C62EA7">
        <w:rPr>
          <w:sz w:val="28"/>
          <w:szCs w:val="28"/>
        </w:rPr>
        <w:t>В Кабардино-Балкарской Республике функционирует одна организация для детей-сирот и детей, оставшихся без попечения родителей.</w:t>
      </w:r>
    </w:p>
    <w:p w14:paraId="4439922B" w14:textId="77777777" w:rsidR="002552BE" w:rsidRPr="00C62EA7" w:rsidRDefault="00D36D12" w:rsidP="002552BE">
      <w:pPr>
        <w:pBdr>
          <w:bottom w:val="single" w:sz="6" w:space="5" w:color="FFFFFF"/>
        </w:pBdr>
        <w:tabs>
          <w:tab w:val="left" w:pos="10632"/>
        </w:tabs>
        <w:suppressAutoHyphens/>
        <w:ind w:firstLine="708"/>
        <w:jc w:val="both"/>
        <w:rPr>
          <w:sz w:val="28"/>
          <w:szCs w:val="28"/>
        </w:rPr>
      </w:pPr>
      <w:r w:rsidRPr="00C62EA7">
        <w:rPr>
          <w:sz w:val="28"/>
          <w:szCs w:val="28"/>
        </w:rPr>
        <w:t>На декабрь 2025 года в организации находились 45 детей из числа детей-сирот и детей, оставшихся без попечения родителей, в том числе 25 находятся в организации вместе с братьями (сестрами), 43 – в возрасте старше 10 лет, 44 имеют инвалидность или различные отклонения в развитии или состоянии здоровья; кроме того, 5 несовершеннолетних помещены в организацию временно.</w:t>
      </w:r>
    </w:p>
    <w:p w14:paraId="6FA95349" w14:textId="77777777" w:rsidR="002552BE" w:rsidRPr="00C62EA7" w:rsidRDefault="002552BE" w:rsidP="002552BE">
      <w:pPr>
        <w:pBdr>
          <w:bottom w:val="single" w:sz="6" w:space="5" w:color="FFFFFF"/>
        </w:pBdr>
        <w:tabs>
          <w:tab w:val="left" w:pos="10632"/>
        </w:tabs>
        <w:suppressAutoHyphens/>
        <w:ind w:firstLine="708"/>
        <w:jc w:val="both"/>
        <w:rPr>
          <w:sz w:val="28"/>
          <w:szCs w:val="28"/>
        </w:rPr>
      </w:pPr>
      <w:r w:rsidRPr="00C62EA7">
        <w:rPr>
          <w:sz w:val="28"/>
          <w:szCs w:val="28"/>
        </w:rPr>
        <w:t>Остается актуальным вопрос обеспечения жилыми помещениями лиц из числа детей-сирот и детей, оставшихся без попечения родителей, в Кабардино-Балкарской Республике. В Сводном списке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по муниципальным районам и городским округам Кабардино-Балкарской Республики, состоит на конец 2025 года 1447 человек, из них от 18 лет и старше – 1128 чел., в том числе лиц в возрасте от 18 до 23 лет – 455 человек, в возрасте 23 лет и старше – 673 человека.</w:t>
      </w:r>
    </w:p>
    <w:p w14:paraId="4DED054A" w14:textId="77777777" w:rsidR="002552BE" w:rsidRPr="00C62EA7" w:rsidRDefault="002552BE" w:rsidP="002552BE">
      <w:pPr>
        <w:pBdr>
          <w:bottom w:val="single" w:sz="6" w:space="5" w:color="FFFFFF"/>
        </w:pBdr>
        <w:tabs>
          <w:tab w:val="left" w:pos="10632"/>
        </w:tabs>
        <w:suppressAutoHyphens/>
        <w:ind w:firstLine="708"/>
        <w:jc w:val="both"/>
        <w:rPr>
          <w:sz w:val="28"/>
          <w:szCs w:val="28"/>
        </w:rPr>
      </w:pPr>
      <w:r w:rsidRPr="00C62EA7">
        <w:rPr>
          <w:sz w:val="28"/>
          <w:szCs w:val="28"/>
        </w:rPr>
        <w:t xml:space="preserve">На 2025 год общий объем финансовых средств, предусмотренных на  реализацию мероприятий по обеспечению жильем лиц вышеуказанной категории, 120 785,1 тыс. руб.: в том числе в рамках Дополнительного соглашения к Соглашению № 069-09-2024-301 от 20.12.2024 г. № 069-09-2024-301/1 – 44 742, 5 тыс. руб., из них 42 505,4 тыс. руб.– средства, выделенные из федерального бюджета, 2 237,1 тыс. руб.– средства, выделенные из республиканского бюджета КБР; дополнительные средства из республиканского бюджета КБР на 2025 год в размере 76 042, 6 тыс. руб. </w:t>
      </w:r>
    </w:p>
    <w:p w14:paraId="18F0C5C5" w14:textId="77777777" w:rsidR="00D36D12" w:rsidRPr="00C62EA7" w:rsidRDefault="002552BE" w:rsidP="002552BE">
      <w:pPr>
        <w:pBdr>
          <w:bottom w:val="single" w:sz="6" w:space="5" w:color="FFFFFF"/>
        </w:pBdr>
        <w:tabs>
          <w:tab w:val="left" w:pos="10632"/>
        </w:tabs>
        <w:suppressAutoHyphens/>
        <w:ind w:firstLine="708"/>
        <w:jc w:val="both"/>
        <w:rPr>
          <w:sz w:val="28"/>
          <w:szCs w:val="28"/>
        </w:rPr>
      </w:pPr>
      <w:r w:rsidRPr="00C62EA7">
        <w:rPr>
          <w:sz w:val="28"/>
          <w:szCs w:val="28"/>
        </w:rPr>
        <w:t>Кроме того, 10 октября 2025 г. Правительством Кабардино-Балкарской Республики в целях приобретения жилых помещений принято решение о выделении дополнительно 52 500, 0 тыс. руб.</w:t>
      </w:r>
    </w:p>
    <w:p w14:paraId="67DFE0E5" w14:textId="77777777" w:rsidR="002552BE" w:rsidRPr="00C62EA7" w:rsidRDefault="002552BE" w:rsidP="002552BE">
      <w:pPr>
        <w:pBdr>
          <w:bottom w:val="single" w:sz="6" w:space="5" w:color="FFFFFF"/>
        </w:pBdr>
        <w:tabs>
          <w:tab w:val="left" w:pos="10632"/>
        </w:tabs>
        <w:suppressAutoHyphens/>
        <w:ind w:firstLine="708"/>
        <w:jc w:val="both"/>
        <w:rPr>
          <w:sz w:val="28"/>
          <w:szCs w:val="28"/>
        </w:rPr>
      </w:pPr>
      <w:r w:rsidRPr="00C62EA7">
        <w:rPr>
          <w:sz w:val="28"/>
          <w:szCs w:val="28"/>
        </w:rPr>
        <w:t xml:space="preserve">С начала 2025 года 37 жилых помещений переданы лицам из числа детей-сирот и детей, оставшихся без попечения родителей, по договорам найма жилого помещения (6 жилых помещений – по </w:t>
      </w:r>
      <w:proofErr w:type="spellStart"/>
      <w:r w:rsidRPr="00C62EA7">
        <w:rPr>
          <w:sz w:val="28"/>
          <w:szCs w:val="28"/>
        </w:rPr>
        <w:t>г.о</w:t>
      </w:r>
      <w:proofErr w:type="spellEnd"/>
      <w:r w:rsidRPr="00C62EA7">
        <w:rPr>
          <w:sz w:val="28"/>
          <w:szCs w:val="28"/>
        </w:rPr>
        <w:t xml:space="preserve">. Баксан, 4 – по Майскому району, 1 - по </w:t>
      </w:r>
      <w:proofErr w:type="spellStart"/>
      <w:r w:rsidRPr="00C62EA7">
        <w:rPr>
          <w:sz w:val="28"/>
          <w:szCs w:val="28"/>
        </w:rPr>
        <w:t>г.о</w:t>
      </w:r>
      <w:proofErr w:type="spellEnd"/>
      <w:r w:rsidRPr="00C62EA7">
        <w:rPr>
          <w:sz w:val="28"/>
          <w:szCs w:val="28"/>
        </w:rPr>
        <w:t xml:space="preserve">. Прохладный; 2 - по Баксанскому району, 6 - по Прохладненскому району; 5 - по </w:t>
      </w:r>
      <w:proofErr w:type="spellStart"/>
      <w:r w:rsidRPr="00C62EA7">
        <w:rPr>
          <w:sz w:val="28"/>
          <w:szCs w:val="28"/>
        </w:rPr>
        <w:t>г.о</w:t>
      </w:r>
      <w:proofErr w:type="spellEnd"/>
      <w:r w:rsidRPr="00C62EA7">
        <w:rPr>
          <w:sz w:val="28"/>
          <w:szCs w:val="28"/>
        </w:rPr>
        <w:t xml:space="preserve">. Нальчик, 2 - по Чегемскому району, 1 - по Терскому району, 1 - по </w:t>
      </w:r>
      <w:proofErr w:type="spellStart"/>
      <w:r w:rsidRPr="00C62EA7">
        <w:rPr>
          <w:sz w:val="28"/>
          <w:szCs w:val="28"/>
        </w:rPr>
        <w:t>г.о</w:t>
      </w:r>
      <w:proofErr w:type="spellEnd"/>
      <w:r w:rsidRPr="00C62EA7">
        <w:rPr>
          <w:sz w:val="28"/>
          <w:szCs w:val="28"/>
        </w:rPr>
        <w:t>. Терек, 5 - по Урванскому району,  4 - по Эльбрусскому району).</w:t>
      </w:r>
    </w:p>
    <w:p w14:paraId="12C3923A" w14:textId="77777777" w:rsidR="002552BE" w:rsidRPr="00C62EA7" w:rsidRDefault="002552BE" w:rsidP="001D30BA">
      <w:pPr>
        <w:pBdr>
          <w:bottom w:val="single" w:sz="6" w:space="5" w:color="FFFFFF"/>
        </w:pBdr>
        <w:tabs>
          <w:tab w:val="left" w:pos="10632"/>
        </w:tabs>
        <w:suppressAutoHyphens/>
        <w:ind w:firstLine="708"/>
        <w:jc w:val="both"/>
        <w:rPr>
          <w:sz w:val="28"/>
          <w:szCs w:val="28"/>
        </w:rPr>
      </w:pPr>
      <w:r w:rsidRPr="00C62EA7">
        <w:rPr>
          <w:sz w:val="28"/>
          <w:szCs w:val="28"/>
        </w:rPr>
        <w:t>Кроме того, в 2025 г. в соответствии с требованиями постановления Правительства Российской Федерации от 21 декабря 2023 г. № 2227 «Об отдельных вопросах предоставления лицам, указанным  в пункте 1 статьи 8.1 Федерального закона «О дополнительных гарантиях по социальной поддержке детей-сирот и детей, оставшихся без попечения родителей»,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 54 лицам из числа детей-сирот выдан жилищный сертификат на</w:t>
      </w:r>
      <w:r w:rsidR="001D30BA">
        <w:rPr>
          <w:sz w:val="28"/>
          <w:szCs w:val="28"/>
        </w:rPr>
        <w:br/>
      </w:r>
      <w:r w:rsidR="001D30BA">
        <w:rPr>
          <w:sz w:val="28"/>
          <w:szCs w:val="28"/>
        </w:rPr>
        <w:br/>
      </w:r>
      <w:r w:rsidRPr="00C62EA7">
        <w:rPr>
          <w:sz w:val="28"/>
          <w:szCs w:val="28"/>
        </w:rPr>
        <w:lastRenderedPageBreak/>
        <w:t>приобретение благоустроенного жилого помещения в собственность, из которых его реализовали 27 человек.</w:t>
      </w:r>
    </w:p>
    <w:p w14:paraId="73CD7729" w14:textId="77777777" w:rsidR="002552BE" w:rsidRPr="00C62EA7" w:rsidRDefault="002552BE" w:rsidP="002552BE">
      <w:pPr>
        <w:pBdr>
          <w:bottom w:val="single" w:sz="6" w:space="5" w:color="FFFFFF"/>
        </w:pBdr>
        <w:tabs>
          <w:tab w:val="left" w:pos="10632"/>
        </w:tabs>
        <w:suppressAutoHyphens/>
        <w:ind w:firstLine="708"/>
        <w:jc w:val="both"/>
        <w:rPr>
          <w:sz w:val="28"/>
          <w:szCs w:val="28"/>
        </w:rPr>
      </w:pPr>
    </w:p>
    <w:p w14:paraId="2C6153A9" w14:textId="77777777" w:rsidR="002552BE" w:rsidRPr="00C62EA7" w:rsidRDefault="002552BE" w:rsidP="002552BE">
      <w:pPr>
        <w:pBdr>
          <w:bottom w:val="single" w:sz="6" w:space="5" w:color="FFFFFF"/>
        </w:pBdr>
        <w:tabs>
          <w:tab w:val="left" w:pos="10632"/>
        </w:tabs>
        <w:suppressAutoHyphens/>
        <w:ind w:firstLine="708"/>
        <w:jc w:val="both"/>
        <w:rPr>
          <w:sz w:val="28"/>
          <w:szCs w:val="28"/>
        </w:rPr>
      </w:pPr>
    </w:p>
    <w:p w14:paraId="2CD3464C" w14:textId="77777777" w:rsidR="000472C2" w:rsidRPr="00C62EA7" w:rsidRDefault="000472C2" w:rsidP="000472C2">
      <w:pPr>
        <w:pBdr>
          <w:bottom w:val="single" w:sz="6" w:space="5" w:color="FFFFFF"/>
        </w:pBdr>
        <w:tabs>
          <w:tab w:val="left" w:pos="10632"/>
        </w:tabs>
        <w:suppressAutoHyphens/>
        <w:ind w:firstLine="708"/>
        <w:jc w:val="both"/>
        <w:rPr>
          <w:rFonts w:eastAsiaTheme="minorHAnsi"/>
          <w:sz w:val="28"/>
          <w:szCs w:val="28"/>
        </w:rPr>
      </w:pPr>
    </w:p>
    <w:p w14:paraId="403CAB86" w14:textId="77777777" w:rsidR="000472C2" w:rsidRPr="00C62EA7" w:rsidRDefault="000472C2" w:rsidP="000472C2">
      <w:pPr>
        <w:pBdr>
          <w:bottom w:val="single" w:sz="6" w:space="5" w:color="FFFFFF"/>
        </w:pBdr>
        <w:tabs>
          <w:tab w:val="left" w:pos="10632"/>
        </w:tabs>
        <w:suppressAutoHyphens/>
        <w:ind w:firstLine="708"/>
        <w:jc w:val="both"/>
        <w:rPr>
          <w:sz w:val="28"/>
          <w:szCs w:val="28"/>
        </w:rPr>
      </w:pPr>
    </w:p>
    <w:p w14:paraId="728D0C51" w14:textId="77777777" w:rsidR="00675E15" w:rsidRPr="00C62EA7" w:rsidRDefault="00675E15" w:rsidP="007A3CA1">
      <w:pPr>
        <w:ind w:firstLine="680"/>
        <w:jc w:val="both"/>
        <w:rPr>
          <w:sz w:val="28"/>
          <w:szCs w:val="28"/>
        </w:rPr>
      </w:pPr>
    </w:p>
    <w:p w14:paraId="281E7B0F" w14:textId="77777777" w:rsidR="007A3CA1" w:rsidRPr="00C62EA7" w:rsidRDefault="007A3CA1" w:rsidP="007A3CA1">
      <w:pPr>
        <w:ind w:firstLine="680"/>
        <w:jc w:val="both"/>
        <w:rPr>
          <w:sz w:val="28"/>
          <w:szCs w:val="28"/>
        </w:rPr>
        <w:sectPr w:rsidR="007A3CA1" w:rsidRPr="00C62EA7" w:rsidSect="00812FDC">
          <w:pgSz w:w="11906" w:h="16838"/>
          <w:pgMar w:top="1134" w:right="707" w:bottom="1134" w:left="1276" w:header="708" w:footer="708" w:gutter="0"/>
          <w:cols w:space="708"/>
          <w:docGrid w:linePitch="360"/>
        </w:sectPr>
      </w:pPr>
    </w:p>
    <w:p w14:paraId="3463BD33" w14:textId="77777777" w:rsidR="00A4076C" w:rsidRPr="00C62EA7" w:rsidRDefault="00A4076C" w:rsidP="00BA009E">
      <w:pPr>
        <w:pStyle w:val="2"/>
        <w:jc w:val="center"/>
      </w:pPr>
      <w:bookmarkStart w:id="47" w:name="_Отчет_о_достигнутых_1"/>
      <w:bookmarkEnd w:id="47"/>
      <w:r w:rsidRPr="00C62EA7">
        <w:lastRenderedPageBreak/>
        <w:t>Отчет о достигнутых значениях показателей государственной программы</w:t>
      </w:r>
    </w:p>
    <w:p w14:paraId="715E23B1" w14:textId="77777777" w:rsidR="00DE56E7" w:rsidRPr="00C62EA7" w:rsidRDefault="00A4076C" w:rsidP="00BA009E">
      <w:pPr>
        <w:pStyle w:val="2"/>
        <w:jc w:val="center"/>
      </w:pPr>
      <w:r w:rsidRPr="00C62EA7">
        <w:t>Кабардино-Балкарской Республики «Развитие образования в Кабардино-Балкарской Республике» за 202</w:t>
      </w:r>
      <w:r w:rsidR="00BA009E" w:rsidRPr="00C62EA7">
        <w:t>5</w:t>
      </w:r>
      <w:r w:rsidRPr="00C62EA7">
        <w:t xml:space="preserve"> год</w:t>
      </w:r>
    </w:p>
    <w:p w14:paraId="438C3928" w14:textId="77777777" w:rsidR="00A4076C" w:rsidRPr="00C62EA7" w:rsidRDefault="00A4076C" w:rsidP="00326ECD">
      <w:pPr>
        <w:jc w:val="center"/>
        <w:rPr>
          <w:bCs/>
          <w:sz w:val="26"/>
          <w:szCs w:val="26"/>
        </w:rPr>
      </w:pPr>
    </w:p>
    <w:p w14:paraId="7579971C" w14:textId="77777777" w:rsidR="004B345A" w:rsidRPr="00C62EA7" w:rsidRDefault="004B345A" w:rsidP="00326ECD">
      <w:pPr>
        <w:jc w:val="center"/>
        <w:rPr>
          <w:bCs/>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A4076C" w:rsidRPr="00C62EA7" w14:paraId="03FEE735" w14:textId="77777777" w:rsidTr="00E2765B">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4A6F65F" w14:textId="77777777" w:rsidR="00A4076C" w:rsidRPr="00C62EA7" w:rsidRDefault="00A4076C" w:rsidP="00E2765B">
            <w:pPr>
              <w:widowControl w:val="0"/>
              <w:autoSpaceDE w:val="0"/>
              <w:autoSpaceDN w:val="0"/>
              <w:jc w:val="center"/>
              <w:rPr>
                <w:sz w:val="22"/>
                <w:szCs w:val="22"/>
              </w:rPr>
            </w:pPr>
            <w:r w:rsidRPr="00C62EA7">
              <w:rPr>
                <w:sz w:val="22"/>
                <w:szCs w:val="22"/>
              </w:rPr>
              <w:t>№</w:t>
            </w:r>
          </w:p>
          <w:p w14:paraId="24467540" w14:textId="77777777" w:rsidR="00A4076C" w:rsidRPr="00C62EA7" w:rsidRDefault="00A4076C" w:rsidP="00E2765B">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3E0CF0D1" w14:textId="77777777" w:rsidR="00A4076C" w:rsidRPr="00C62EA7" w:rsidRDefault="00A4076C" w:rsidP="00E2765B">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7F503B" w14:textId="77777777" w:rsidR="00A4076C" w:rsidRPr="00C62EA7" w:rsidRDefault="00A4076C" w:rsidP="00E2765B">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C3593CA" w14:textId="77777777" w:rsidR="00A4076C" w:rsidRPr="00C62EA7" w:rsidRDefault="00A4076C" w:rsidP="00E2765B">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0E739A9B" w14:textId="77777777" w:rsidR="00A4076C" w:rsidRPr="00C62EA7" w:rsidRDefault="00A4076C" w:rsidP="00E2765B">
            <w:pPr>
              <w:widowControl w:val="0"/>
              <w:autoSpaceDE w:val="0"/>
              <w:autoSpaceDN w:val="0"/>
              <w:jc w:val="center"/>
              <w:rPr>
                <w:sz w:val="22"/>
                <w:szCs w:val="22"/>
              </w:rPr>
            </w:pPr>
            <w:r w:rsidRPr="00C62EA7">
              <w:rPr>
                <w:sz w:val="22"/>
                <w:szCs w:val="22"/>
              </w:rPr>
              <w:t>Обоснование отклонений значений показателя на конец отчетного года (при наличии)</w:t>
            </w:r>
          </w:p>
        </w:tc>
      </w:tr>
      <w:tr w:rsidR="00A4076C" w:rsidRPr="00C62EA7" w14:paraId="2DFD822B" w14:textId="77777777" w:rsidTr="00E2765B">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64F886E3" w14:textId="77777777" w:rsidR="00A4076C" w:rsidRPr="00C62EA7" w:rsidRDefault="00A4076C" w:rsidP="00E2765B">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2D5B99DE" w14:textId="77777777" w:rsidR="00A4076C" w:rsidRPr="00C62EA7" w:rsidRDefault="00A4076C" w:rsidP="00E2765B">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E2AA69A" w14:textId="77777777" w:rsidR="00A4076C" w:rsidRPr="00C62EA7" w:rsidRDefault="00A4076C" w:rsidP="00E2765B">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5462A54" w14:textId="77777777" w:rsidR="00A4076C" w:rsidRPr="00C62EA7" w:rsidRDefault="003E1BE9" w:rsidP="002552BE">
            <w:pPr>
              <w:widowControl w:val="0"/>
              <w:autoSpaceDE w:val="0"/>
              <w:autoSpaceDN w:val="0"/>
              <w:jc w:val="center"/>
              <w:rPr>
                <w:sz w:val="22"/>
                <w:szCs w:val="22"/>
              </w:rPr>
            </w:pPr>
            <w:r w:rsidRPr="00C62EA7">
              <w:rPr>
                <w:sz w:val="22"/>
                <w:szCs w:val="22"/>
              </w:rPr>
              <w:t>202</w:t>
            </w:r>
            <w:r w:rsidR="002552BE"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5FD29DD3" w14:textId="77777777" w:rsidR="00A4076C" w:rsidRPr="00C62EA7" w:rsidRDefault="00A4076C" w:rsidP="00E2765B">
            <w:pPr>
              <w:rPr>
                <w:sz w:val="22"/>
                <w:szCs w:val="22"/>
              </w:rPr>
            </w:pPr>
          </w:p>
        </w:tc>
      </w:tr>
      <w:tr w:rsidR="00A4076C" w:rsidRPr="00C62EA7" w14:paraId="788071C9" w14:textId="77777777" w:rsidTr="00E2765B">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71776F47" w14:textId="77777777" w:rsidR="00A4076C" w:rsidRPr="00C62EA7" w:rsidRDefault="00A4076C" w:rsidP="00E2765B">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0DF4F7D3" w14:textId="77777777" w:rsidR="00A4076C" w:rsidRPr="00C62EA7" w:rsidRDefault="00A4076C" w:rsidP="00E2765B">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D4050A" w14:textId="77777777" w:rsidR="00A4076C" w:rsidRPr="00C62EA7" w:rsidRDefault="00A4076C" w:rsidP="00E2765B">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25D20AA1" w14:textId="77777777" w:rsidR="00A4076C" w:rsidRPr="00C62EA7" w:rsidRDefault="003E1BE9" w:rsidP="003E1BE9">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05EE8C99" w14:textId="77777777" w:rsidR="00A4076C" w:rsidRPr="00C62EA7" w:rsidRDefault="003E1BE9" w:rsidP="003E1BE9">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2B946F59" w14:textId="77777777" w:rsidR="00A4076C" w:rsidRPr="00C62EA7" w:rsidRDefault="00A4076C" w:rsidP="00E2765B">
            <w:pPr>
              <w:rPr>
                <w:sz w:val="22"/>
                <w:szCs w:val="22"/>
              </w:rPr>
            </w:pPr>
          </w:p>
        </w:tc>
      </w:tr>
      <w:tr w:rsidR="00A4076C" w:rsidRPr="00C62EA7" w14:paraId="182E2B0A" w14:textId="77777777" w:rsidTr="00E2765B">
        <w:tc>
          <w:tcPr>
            <w:tcW w:w="852" w:type="dxa"/>
            <w:tcBorders>
              <w:top w:val="single" w:sz="4" w:space="0" w:color="auto"/>
              <w:left w:val="single" w:sz="4" w:space="0" w:color="auto"/>
              <w:bottom w:val="single" w:sz="4" w:space="0" w:color="auto"/>
              <w:right w:val="single" w:sz="4" w:space="0" w:color="auto"/>
            </w:tcBorders>
            <w:vAlign w:val="center"/>
            <w:hideMark/>
          </w:tcPr>
          <w:p w14:paraId="729A1EA8" w14:textId="77777777" w:rsidR="00A4076C" w:rsidRPr="00C62EA7" w:rsidRDefault="00A4076C" w:rsidP="00E2765B">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D970FF0" w14:textId="77777777" w:rsidR="00A4076C" w:rsidRPr="00C62EA7" w:rsidRDefault="00A4076C" w:rsidP="00E2765B">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B3C3C" w14:textId="77777777" w:rsidR="00A4076C" w:rsidRPr="00C62EA7" w:rsidRDefault="00A4076C" w:rsidP="00E2765B">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2C529FAB" w14:textId="77777777" w:rsidR="00A4076C" w:rsidRPr="00C62EA7" w:rsidRDefault="00A4076C" w:rsidP="00E2765B">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78C41CBD" w14:textId="77777777" w:rsidR="00A4076C" w:rsidRPr="00C62EA7" w:rsidRDefault="00A4076C" w:rsidP="00E2765B">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68F72A7" w14:textId="77777777" w:rsidR="00A4076C" w:rsidRPr="00C62EA7" w:rsidRDefault="00A4076C" w:rsidP="00E2765B">
            <w:pPr>
              <w:widowControl w:val="0"/>
              <w:autoSpaceDE w:val="0"/>
              <w:autoSpaceDN w:val="0"/>
              <w:jc w:val="center"/>
              <w:rPr>
                <w:sz w:val="22"/>
                <w:szCs w:val="22"/>
              </w:rPr>
            </w:pPr>
            <w:r w:rsidRPr="00C62EA7">
              <w:rPr>
                <w:sz w:val="22"/>
                <w:szCs w:val="22"/>
              </w:rPr>
              <w:t>6</w:t>
            </w:r>
          </w:p>
        </w:tc>
      </w:tr>
      <w:tr w:rsidR="00A4076C" w:rsidRPr="00C62EA7" w14:paraId="0C02B45F" w14:textId="77777777" w:rsidTr="00A4076C">
        <w:tc>
          <w:tcPr>
            <w:tcW w:w="852" w:type="dxa"/>
            <w:tcBorders>
              <w:top w:val="single" w:sz="4" w:space="0" w:color="auto"/>
              <w:left w:val="single" w:sz="4" w:space="0" w:color="auto"/>
              <w:bottom w:val="single" w:sz="4" w:space="0" w:color="auto"/>
              <w:right w:val="single" w:sz="4" w:space="0" w:color="auto"/>
            </w:tcBorders>
            <w:hideMark/>
          </w:tcPr>
          <w:p w14:paraId="3E35E537" w14:textId="77777777" w:rsidR="00A4076C" w:rsidRPr="00C62EA7" w:rsidRDefault="00A4076C" w:rsidP="00E2765B">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34A74CDE" w14:textId="77777777" w:rsidR="00A4076C" w:rsidRPr="00C62EA7" w:rsidRDefault="00A4076C" w:rsidP="00A4076C">
            <w:pPr>
              <w:autoSpaceDE w:val="0"/>
              <w:autoSpaceDN w:val="0"/>
              <w:adjustRightInd w:val="0"/>
              <w:rPr>
                <w:rFonts w:eastAsiaTheme="minorHAnsi"/>
                <w:sz w:val="22"/>
                <w:szCs w:val="22"/>
                <w:lang w:eastAsia="en-US"/>
              </w:rPr>
            </w:pPr>
            <w:r w:rsidRPr="00C62EA7">
              <w:rPr>
                <w:rFonts w:eastAsiaTheme="minorHAnsi"/>
                <w:sz w:val="22"/>
                <w:szCs w:val="22"/>
                <w:lang w:eastAsia="en-US"/>
              </w:rPr>
              <w:t>Доступность дошкольного образования для детей в возрасте от 1,5 до 3 лет</w:t>
            </w:r>
          </w:p>
        </w:tc>
        <w:tc>
          <w:tcPr>
            <w:tcW w:w="1418" w:type="dxa"/>
            <w:tcBorders>
              <w:top w:val="single" w:sz="4" w:space="0" w:color="auto"/>
              <w:left w:val="single" w:sz="4" w:space="0" w:color="auto"/>
              <w:bottom w:val="single" w:sz="4" w:space="0" w:color="auto"/>
              <w:right w:val="single" w:sz="4" w:space="0" w:color="auto"/>
            </w:tcBorders>
          </w:tcPr>
          <w:p w14:paraId="113CAAFB" w14:textId="77777777" w:rsidR="00A4076C" w:rsidRPr="00C62EA7" w:rsidRDefault="00A4076C" w:rsidP="00E2765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F7819DA" w14:textId="77777777" w:rsidR="00A4076C" w:rsidRPr="00C62EA7" w:rsidRDefault="00A4076C" w:rsidP="00E2765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100</w:t>
            </w:r>
          </w:p>
        </w:tc>
        <w:tc>
          <w:tcPr>
            <w:tcW w:w="1769" w:type="dxa"/>
            <w:tcBorders>
              <w:top w:val="single" w:sz="4" w:space="0" w:color="auto"/>
              <w:left w:val="single" w:sz="4" w:space="0" w:color="auto"/>
              <w:bottom w:val="single" w:sz="4" w:space="0" w:color="auto"/>
              <w:right w:val="single" w:sz="4" w:space="0" w:color="auto"/>
            </w:tcBorders>
          </w:tcPr>
          <w:p w14:paraId="1D84A2A7" w14:textId="77777777" w:rsidR="00A4076C" w:rsidRPr="00C62EA7" w:rsidRDefault="00A4076C" w:rsidP="00E2765B">
            <w:pPr>
              <w:widowControl w:val="0"/>
              <w:autoSpaceDE w:val="0"/>
              <w:autoSpaceDN w:val="0"/>
              <w:jc w:val="center"/>
              <w:rPr>
                <w:sz w:val="22"/>
                <w:szCs w:val="22"/>
              </w:rPr>
            </w:pPr>
            <w:r w:rsidRPr="00C62EA7">
              <w:rPr>
                <w:sz w:val="22"/>
                <w:szCs w:val="22"/>
              </w:rPr>
              <w:t>100</w:t>
            </w:r>
          </w:p>
        </w:tc>
        <w:tc>
          <w:tcPr>
            <w:tcW w:w="4819" w:type="dxa"/>
            <w:tcBorders>
              <w:top w:val="single" w:sz="4" w:space="0" w:color="auto"/>
              <w:left w:val="single" w:sz="4" w:space="0" w:color="auto"/>
              <w:bottom w:val="single" w:sz="4" w:space="0" w:color="auto"/>
              <w:right w:val="single" w:sz="4" w:space="0" w:color="auto"/>
            </w:tcBorders>
          </w:tcPr>
          <w:p w14:paraId="0460AE13" w14:textId="77777777" w:rsidR="00A4076C" w:rsidRPr="00C62EA7" w:rsidRDefault="00A4076C" w:rsidP="00E2765B">
            <w:pPr>
              <w:rPr>
                <w:sz w:val="22"/>
                <w:szCs w:val="22"/>
              </w:rPr>
            </w:pPr>
          </w:p>
        </w:tc>
      </w:tr>
      <w:tr w:rsidR="00A4076C" w:rsidRPr="00C62EA7" w14:paraId="1532BDBF" w14:textId="77777777" w:rsidTr="00A4076C">
        <w:tc>
          <w:tcPr>
            <w:tcW w:w="852" w:type="dxa"/>
            <w:tcBorders>
              <w:top w:val="single" w:sz="4" w:space="0" w:color="auto"/>
              <w:left w:val="single" w:sz="4" w:space="0" w:color="auto"/>
              <w:bottom w:val="single" w:sz="4" w:space="0" w:color="auto"/>
              <w:right w:val="single" w:sz="4" w:space="0" w:color="auto"/>
            </w:tcBorders>
            <w:hideMark/>
          </w:tcPr>
          <w:p w14:paraId="5ECE4D18" w14:textId="77777777" w:rsidR="00A4076C" w:rsidRPr="00C62EA7" w:rsidRDefault="00A4076C" w:rsidP="00E2765B">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2B706E7B" w14:textId="77777777" w:rsidR="00A4076C" w:rsidRPr="00C62EA7" w:rsidRDefault="00A4076C" w:rsidP="00A4076C">
            <w:pPr>
              <w:autoSpaceDE w:val="0"/>
              <w:autoSpaceDN w:val="0"/>
              <w:adjustRightInd w:val="0"/>
              <w:rPr>
                <w:rFonts w:eastAsiaTheme="minorHAnsi"/>
                <w:sz w:val="22"/>
                <w:szCs w:val="22"/>
                <w:lang w:eastAsia="en-US"/>
              </w:rPr>
            </w:pPr>
            <w:r w:rsidRPr="00C62EA7">
              <w:rPr>
                <w:rFonts w:eastAsiaTheme="minorHAnsi"/>
                <w:sz w:val="22"/>
                <w:szCs w:val="22"/>
                <w:lang w:eastAsia="en-US"/>
              </w:rPr>
              <w:t>Доступность дошкольного образования для детей в возрасте от 3 до 7 лет</w:t>
            </w:r>
          </w:p>
        </w:tc>
        <w:tc>
          <w:tcPr>
            <w:tcW w:w="1418" w:type="dxa"/>
            <w:tcBorders>
              <w:top w:val="single" w:sz="4" w:space="0" w:color="auto"/>
              <w:left w:val="single" w:sz="4" w:space="0" w:color="auto"/>
              <w:bottom w:val="single" w:sz="4" w:space="0" w:color="auto"/>
              <w:right w:val="single" w:sz="4" w:space="0" w:color="auto"/>
            </w:tcBorders>
          </w:tcPr>
          <w:p w14:paraId="134B3995" w14:textId="77777777" w:rsidR="00A4076C" w:rsidRPr="00C62EA7" w:rsidRDefault="00A4076C" w:rsidP="00A4076C">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47ECB4E3" w14:textId="77777777" w:rsidR="00A4076C" w:rsidRPr="00C62EA7" w:rsidRDefault="00A4076C" w:rsidP="00E2765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100</w:t>
            </w:r>
          </w:p>
        </w:tc>
        <w:tc>
          <w:tcPr>
            <w:tcW w:w="1769" w:type="dxa"/>
          </w:tcPr>
          <w:p w14:paraId="5EE4454D" w14:textId="77777777" w:rsidR="00A4076C" w:rsidRPr="00C62EA7" w:rsidRDefault="004B35C0" w:rsidP="00E2765B">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100</w:t>
            </w:r>
          </w:p>
        </w:tc>
        <w:tc>
          <w:tcPr>
            <w:tcW w:w="4819" w:type="dxa"/>
            <w:tcBorders>
              <w:top w:val="single" w:sz="4" w:space="0" w:color="auto"/>
              <w:left w:val="single" w:sz="4" w:space="0" w:color="auto"/>
              <w:bottom w:val="single" w:sz="4" w:space="0" w:color="auto"/>
              <w:right w:val="single" w:sz="4" w:space="0" w:color="auto"/>
            </w:tcBorders>
          </w:tcPr>
          <w:p w14:paraId="764376D5" w14:textId="77777777" w:rsidR="00A4076C" w:rsidRPr="00C62EA7" w:rsidRDefault="00A4076C" w:rsidP="00E2765B">
            <w:pPr>
              <w:rPr>
                <w:sz w:val="22"/>
                <w:szCs w:val="22"/>
              </w:rPr>
            </w:pPr>
          </w:p>
        </w:tc>
      </w:tr>
      <w:tr w:rsidR="00A4076C" w:rsidRPr="00C62EA7" w14:paraId="6EC48BDC" w14:textId="77777777" w:rsidTr="00A4076C">
        <w:tc>
          <w:tcPr>
            <w:tcW w:w="852" w:type="dxa"/>
            <w:tcBorders>
              <w:top w:val="single" w:sz="4" w:space="0" w:color="auto"/>
              <w:left w:val="single" w:sz="4" w:space="0" w:color="auto"/>
              <w:bottom w:val="single" w:sz="4" w:space="0" w:color="auto"/>
              <w:right w:val="single" w:sz="4" w:space="0" w:color="auto"/>
            </w:tcBorders>
            <w:hideMark/>
          </w:tcPr>
          <w:p w14:paraId="56A5FF4F" w14:textId="77777777" w:rsidR="00A4076C" w:rsidRPr="00C62EA7" w:rsidRDefault="00A4076C" w:rsidP="00E2765B">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39405902" w14:textId="77777777" w:rsidR="00A4076C" w:rsidRPr="00C62EA7" w:rsidRDefault="00A4076C"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Доля выпускников, трудоустроившихся в течение календарного года, следующего за годом выпуска, в общей численности выпускников образовательной организации, обучавшихся по образовательным программам среднего профессионального образования</w:t>
            </w:r>
          </w:p>
        </w:tc>
        <w:tc>
          <w:tcPr>
            <w:tcW w:w="1418" w:type="dxa"/>
            <w:tcBorders>
              <w:top w:val="single" w:sz="4" w:space="0" w:color="auto"/>
              <w:left w:val="single" w:sz="4" w:space="0" w:color="auto"/>
              <w:bottom w:val="single" w:sz="4" w:space="0" w:color="auto"/>
              <w:right w:val="single" w:sz="4" w:space="0" w:color="auto"/>
            </w:tcBorders>
          </w:tcPr>
          <w:p w14:paraId="74A37D5C" w14:textId="77777777" w:rsidR="00A4076C" w:rsidRPr="00C62EA7" w:rsidRDefault="00A4076C" w:rsidP="00E2765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3F0D383F" w14:textId="77777777" w:rsidR="00A4076C" w:rsidRPr="00C62EA7" w:rsidRDefault="00A4076C" w:rsidP="004B35C0">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62,</w:t>
            </w:r>
            <w:r w:rsidR="004B35C0" w:rsidRPr="00C62EA7">
              <w:rPr>
                <w:rFonts w:ascii="Times New Roman" w:hAnsi="Times New Roman" w:cs="Times New Roman"/>
                <w:sz w:val="22"/>
                <w:szCs w:val="22"/>
              </w:rPr>
              <w:t>8</w:t>
            </w:r>
          </w:p>
        </w:tc>
        <w:tc>
          <w:tcPr>
            <w:tcW w:w="1769" w:type="dxa"/>
            <w:tcBorders>
              <w:top w:val="single" w:sz="4" w:space="0" w:color="auto"/>
              <w:left w:val="single" w:sz="4" w:space="0" w:color="auto"/>
              <w:bottom w:val="single" w:sz="4" w:space="0" w:color="auto"/>
              <w:right w:val="single" w:sz="4" w:space="0" w:color="auto"/>
            </w:tcBorders>
          </w:tcPr>
          <w:p w14:paraId="79338C3E" w14:textId="77777777" w:rsidR="00A4076C" w:rsidRPr="00C62EA7" w:rsidRDefault="004B35C0" w:rsidP="00E2765B">
            <w:pPr>
              <w:jc w:val="center"/>
              <w:rPr>
                <w:sz w:val="22"/>
                <w:szCs w:val="22"/>
              </w:rPr>
            </w:pPr>
            <w:r w:rsidRPr="00C62EA7">
              <w:rPr>
                <w:sz w:val="22"/>
                <w:szCs w:val="22"/>
              </w:rPr>
              <w:t>82,6</w:t>
            </w:r>
          </w:p>
        </w:tc>
        <w:tc>
          <w:tcPr>
            <w:tcW w:w="4819" w:type="dxa"/>
            <w:tcBorders>
              <w:top w:val="single" w:sz="4" w:space="0" w:color="auto"/>
              <w:left w:val="single" w:sz="4" w:space="0" w:color="auto"/>
              <w:bottom w:val="single" w:sz="4" w:space="0" w:color="auto"/>
              <w:right w:val="single" w:sz="4" w:space="0" w:color="auto"/>
            </w:tcBorders>
          </w:tcPr>
          <w:p w14:paraId="4998320A" w14:textId="77777777" w:rsidR="00A4076C" w:rsidRPr="00C62EA7" w:rsidRDefault="00A4076C" w:rsidP="00E2765B">
            <w:pPr>
              <w:jc w:val="both"/>
              <w:rPr>
                <w:sz w:val="22"/>
                <w:szCs w:val="22"/>
              </w:rPr>
            </w:pPr>
          </w:p>
        </w:tc>
      </w:tr>
      <w:tr w:rsidR="00A4076C" w:rsidRPr="00C62EA7" w14:paraId="1B8146C0" w14:textId="77777777" w:rsidTr="00A4076C">
        <w:tc>
          <w:tcPr>
            <w:tcW w:w="852" w:type="dxa"/>
            <w:tcBorders>
              <w:top w:val="single" w:sz="4" w:space="0" w:color="auto"/>
              <w:left w:val="single" w:sz="4" w:space="0" w:color="auto"/>
              <w:bottom w:val="single" w:sz="4" w:space="0" w:color="auto"/>
              <w:right w:val="single" w:sz="4" w:space="0" w:color="auto"/>
            </w:tcBorders>
            <w:hideMark/>
          </w:tcPr>
          <w:p w14:paraId="05367C26" w14:textId="77777777" w:rsidR="00A4076C" w:rsidRPr="00C62EA7" w:rsidRDefault="00A4076C" w:rsidP="00E2765B">
            <w:pPr>
              <w:widowControl w:val="0"/>
              <w:autoSpaceDE w:val="0"/>
              <w:autoSpaceDN w:val="0"/>
              <w:jc w:val="center"/>
              <w:rPr>
                <w:sz w:val="22"/>
                <w:szCs w:val="22"/>
              </w:rPr>
            </w:pPr>
            <w:r w:rsidRPr="00C62EA7">
              <w:rPr>
                <w:sz w:val="22"/>
                <w:szCs w:val="22"/>
              </w:rPr>
              <w:t>4.</w:t>
            </w:r>
          </w:p>
        </w:tc>
        <w:tc>
          <w:tcPr>
            <w:tcW w:w="4677" w:type="dxa"/>
            <w:tcBorders>
              <w:top w:val="single" w:sz="4" w:space="0" w:color="auto"/>
              <w:left w:val="single" w:sz="4" w:space="0" w:color="auto"/>
              <w:bottom w:val="single" w:sz="4" w:space="0" w:color="auto"/>
              <w:right w:val="single" w:sz="4" w:space="0" w:color="auto"/>
            </w:tcBorders>
          </w:tcPr>
          <w:p w14:paraId="16456FC9" w14:textId="77777777" w:rsidR="00A4076C" w:rsidRPr="00C62EA7" w:rsidRDefault="002F3D1E"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Удельный вес численности обучающихся в общеобразовательных организациях по федеральным государственным образовательным стандартам</w:t>
            </w:r>
          </w:p>
        </w:tc>
        <w:tc>
          <w:tcPr>
            <w:tcW w:w="1418" w:type="dxa"/>
            <w:tcBorders>
              <w:top w:val="single" w:sz="4" w:space="0" w:color="auto"/>
              <w:left w:val="single" w:sz="4" w:space="0" w:color="auto"/>
              <w:bottom w:val="single" w:sz="4" w:space="0" w:color="auto"/>
              <w:right w:val="single" w:sz="4" w:space="0" w:color="auto"/>
            </w:tcBorders>
          </w:tcPr>
          <w:p w14:paraId="00DE2B6B" w14:textId="77777777" w:rsidR="00A4076C" w:rsidRPr="00C62EA7" w:rsidRDefault="002F3D1E" w:rsidP="00E2765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66346097" w14:textId="77777777" w:rsidR="00A4076C" w:rsidRPr="00C62EA7" w:rsidRDefault="002F3D1E" w:rsidP="00E2765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100</w:t>
            </w:r>
          </w:p>
        </w:tc>
        <w:tc>
          <w:tcPr>
            <w:tcW w:w="1769" w:type="dxa"/>
            <w:tcBorders>
              <w:top w:val="single" w:sz="4" w:space="0" w:color="auto"/>
              <w:left w:val="single" w:sz="4" w:space="0" w:color="auto"/>
              <w:bottom w:val="single" w:sz="4" w:space="0" w:color="auto"/>
              <w:right w:val="single" w:sz="4" w:space="0" w:color="auto"/>
            </w:tcBorders>
          </w:tcPr>
          <w:p w14:paraId="026A6DF5" w14:textId="77777777" w:rsidR="00A4076C" w:rsidRPr="00C62EA7" w:rsidRDefault="002F3D1E" w:rsidP="00E2765B">
            <w:pPr>
              <w:widowControl w:val="0"/>
              <w:autoSpaceDE w:val="0"/>
              <w:autoSpaceDN w:val="0"/>
              <w:jc w:val="center"/>
              <w:rPr>
                <w:sz w:val="22"/>
                <w:szCs w:val="22"/>
              </w:rPr>
            </w:pPr>
            <w:r w:rsidRPr="00C62EA7">
              <w:rPr>
                <w:sz w:val="22"/>
                <w:szCs w:val="22"/>
              </w:rPr>
              <w:t>100</w:t>
            </w:r>
          </w:p>
        </w:tc>
        <w:tc>
          <w:tcPr>
            <w:tcW w:w="4819" w:type="dxa"/>
            <w:tcBorders>
              <w:top w:val="single" w:sz="4" w:space="0" w:color="auto"/>
              <w:left w:val="single" w:sz="4" w:space="0" w:color="auto"/>
              <w:bottom w:val="single" w:sz="4" w:space="0" w:color="auto"/>
              <w:right w:val="single" w:sz="4" w:space="0" w:color="auto"/>
            </w:tcBorders>
          </w:tcPr>
          <w:p w14:paraId="4808FA90" w14:textId="77777777" w:rsidR="00A4076C" w:rsidRPr="00C62EA7" w:rsidRDefault="00A4076C" w:rsidP="00E2765B">
            <w:pPr>
              <w:rPr>
                <w:sz w:val="22"/>
                <w:szCs w:val="22"/>
              </w:rPr>
            </w:pPr>
          </w:p>
        </w:tc>
      </w:tr>
      <w:tr w:rsidR="00A4076C" w:rsidRPr="00C62EA7" w14:paraId="14A92E0A" w14:textId="77777777" w:rsidTr="00A4076C">
        <w:tc>
          <w:tcPr>
            <w:tcW w:w="852" w:type="dxa"/>
            <w:tcBorders>
              <w:top w:val="single" w:sz="4" w:space="0" w:color="auto"/>
              <w:left w:val="single" w:sz="4" w:space="0" w:color="auto"/>
              <w:bottom w:val="single" w:sz="4" w:space="0" w:color="auto"/>
              <w:right w:val="single" w:sz="4" w:space="0" w:color="auto"/>
            </w:tcBorders>
            <w:hideMark/>
          </w:tcPr>
          <w:p w14:paraId="4983F576" w14:textId="77777777" w:rsidR="00A4076C" w:rsidRPr="00C62EA7" w:rsidRDefault="00A4076C" w:rsidP="00E2765B">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666C952B" w14:textId="77777777" w:rsidR="00A4076C" w:rsidRPr="00C62EA7" w:rsidRDefault="002F3D1E"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Уровень образования</w:t>
            </w:r>
          </w:p>
        </w:tc>
        <w:tc>
          <w:tcPr>
            <w:tcW w:w="1418" w:type="dxa"/>
            <w:tcBorders>
              <w:top w:val="single" w:sz="4" w:space="0" w:color="auto"/>
              <w:left w:val="single" w:sz="4" w:space="0" w:color="auto"/>
              <w:bottom w:val="single" w:sz="4" w:space="0" w:color="auto"/>
              <w:right w:val="single" w:sz="4" w:space="0" w:color="auto"/>
            </w:tcBorders>
          </w:tcPr>
          <w:p w14:paraId="6EA382A3" w14:textId="77777777" w:rsidR="00A4076C" w:rsidRPr="00C62EA7" w:rsidRDefault="002F3D1E" w:rsidP="00E2765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11D79643" w14:textId="77777777" w:rsidR="00A4076C" w:rsidRPr="00C62EA7" w:rsidRDefault="004B35C0" w:rsidP="004B35C0">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72,72</w:t>
            </w:r>
          </w:p>
        </w:tc>
        <w:tc>
          <w:tcPr>
            <w:tcW w:w="1769" w:type="dxa"/>
            <w:tcBorders>
              <w:top w:val="single" w:sz="4" w:space="0" w:color="auto"/>
              <w:left w:val="single" w:sz="4" w:space="0" w:color="auto"/>
              <w:bottom w:val="single" w:sz="4" w:space="0" w:color="auto"/>
              <w:right w:val="single" w:sz="4" w:space="0" w:color="auto"/>
            </w:tcBorders>
          </w:tcPr>
          <w:p w14:paraId="16AC4350" w14:textId="77777777" w:rsidR="00A4076C" w:rsidRPr="00C62EA7" w:rsidRDefault="004B35C0" w:rsidP="00E2765B">
            <w:pPr>
              <w:widowControl w:val="0"/>
              <w:autoSpaceDE w:val="0"/>
              <w:autoSpaceDN w:val="0"/>
              <w:jc w:val="center"/>
              <w:rPr>
                <w:sz w:val="22"/>
                <w:szCs w:val="22"/>
              </w:rPr>
            </w:pPr>
            <w:r w:rsidRPr="00C62EA7">
              <w:rPr>
                <w:sz w:val="22"/>
                <w:szCs w:val="22"/>
              </w:rPr>
              <w:t>72,72</w:t>
            </w:r>
          </w:p>
        </w:tc>
        <w:tc>
          <w:tcPr>
            <w:tcW w:w="4819" w:type="dxa"/>
            <w:tcBorders>
              <w:top w:val="single" w:sz="4" w:space="0" w:color="auto"/>
              <w:left w:val="single" w:sz="4" w:space="0" w:color="auto"/>
              <w:bottom w:val="single" w:sz="4" w:space="0" w:color="auto"/>
              <w:right w:val="single" w:sz="4" w:space="0" w:color="auto"/>
            </w:tcBorders>
          </w:tcPr>
          <w:p w14:paraId="699F05AA" w14:textId="77777777" w:rsidR="00A4076C" w:rsidRPr="00C62EA7" w:rsidRDefault="00A4076C" w:rsidP="00E2765B">
            <w:pPr>
              <w:rPr>
                <w:sz w:val="22"/>
                <w:szCs w:val="22"/>
              </w:rPr>
            </w:pPr>
          </w:p>
        </w:tc>
      </w:tr>
      <w:tr w:rsidR="00A4076C" w:rsidRPr="00C62EA7" w14:paraId="6567CA8A" w14:textId="77777777" w:rsidTr="00A4076C">
        <w:tc>
          <w:tcPr>
            <w:tcW w:w="852" w:type="dxa"/>
            <w:tcBorders>
              <w:top w:val="single" w:sz="4" w:space="0" w:color="auto"/>
              <w:left w:val="single" w:sz="4" w:space="0" w:color="auto"/>
              <w:bottom w:val="single" w:sz="4" w:space="0" w:color="auto"/>
              <w:right w:val="single" w:sz="4" w:space="0" w:color="auto"/>
            </w:tcBorders>
            <w:hideMark/>
          </w:tcPr>
          <w:p w14:paraId="395802F6" w14:textId="77777777" w:rsidR="00A4076C" w:rsidRPr="00C62EA7" w:rsidRDefault="00A4076C" w:rsidP="00E2765B">
            <w:pPr>
              <w:widowControl w:val="0"/>
              <w:autoSpaceDE w:val="0"/>
              <w:autoSpaceDN w:val="0"/>
              <w:jc w:val="center"/>
              <w:rPr>
                <w:sz w:val="22"/>
                <w:szCs w:val="22"/>
              </w:rPr>
            </w:pPr>
            <w:r w:rsidRPr="00C62EA7">
              <w:rPr>
                <w:sz w:val="22"/>
                <w:szCs w:val="22"/>
              </w:rPr>
              <w:t>6.</w:t>
            </w:r>
          </w:p>
        </w:tc>
        <w:tc>
          <w:tcPr>
            <w:tcW w:w="4677" w:type="dxa"/>
            <w:tcBorders>
              <w:top w:val="single" w:sz="4" w:space="0" w:color="auto"/>
              <w:left w:val="single" w:sz="4" w:space="0" w:color="auto"/>
              <w:bottom w:val="single" w:sz="4" w:space="0" w:color="auto"/>
              <w:right w:val="single" w:sz="4" w:space="0" w:color="auto"/>
            </w:tcBorders>
          </w:tcPr>
          <w:p w14:paraId="00765C3B" w14:textId="77777777" w:rsidR="00A4076C" w:rsidRPr="00C62EA7" w:rsidRDefault="002F3D1E"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Численность специалистов, прошедших подготовку и (или) повышение квалификации в области оценки качества образования (ежегодно)</w:t>
            </w:r>
          </w:p>
        </w:tc>
        <w:tc>
          <w:tcPr>
            <w:tcW w:w="1418" w:type="dxa"/>
            <w:tcBorders>
              <w:top w:val="single" w:sz="4" w:space="0" w:color="auto"/>
              <w:left w:val="single" w:sz="4" w:space="0" w:color="auto"/>
              <w:bottom w:val="single" w:sz="4" w:space="0" w:color="auto"/>
              <w:right w:val="single" w:sz="4" w:space="0" w:color="auto"/>
            </w:tcBorders>
          </w:tcPr>
          <w:p w14:paraId="57BCF423" w14:textId="77777777" w:rsidR="00A4076C" w:rsidRPr="00C62EA7" w:rsidRDefault="002F3D1E" w:rsidP="00E2765B">
            <w:pPr>
              <w:widowControl w:val="0"/>
              <w:autoSpaceDE w:val="0"/>
              <w:autoSpaceDN w:val="0"/>
              <w:jc w:val="center"/>
              <w:rPr>
                <w:sz w:val="22"/>
                <w:szCs w:val="22"/>
              </w:rPr>
            </w:pPr>
            <w:r w:rsidRPr="00C62EA7">
              <w:rPr>
                <w:sz w:val="22"/>
                <w:szCs w:val="22"/>
              </w:rPr>
              <w:t>человек</w:t>
            </w:r>
          </w:p>
        </w:tc>
        <w:tc>
          <w:tcPr>
            <w:tcW w:w="1917" w:type="dxa"/>
            <w:tcBorders>
              <w:top w:val="single" w:sz="4" w:space="0" w:color="auto"/>
              <w:left w:val="single" w:sz="4" w:space="0" w:color="auto"/>
              <w:bottom w:val="single" w:sz="4" w:space="0" w:color="auto"/>
              <w:right w:val="single" w:sz="4" w:space="0" w:color="auto"/>
            </w:tcBorders>
          </w:tcPr>
          <w:p w14:paraId="06EEBF1B" w14:textId="77777777" w:rsidR="00A4076C" w:rsidRPr="00C62EA7" w:rsidRDefault="002F3D1E" w:rsidP="00E2765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600</w:t>
            </w:r>
          </w:p>
        </w:tc>
        <w:tc>
          <w:tcPr>
            <w:tcW w:w="1769" w:type="dxa"/>
            <w:tcBorders>
              <w:top w:val="single" w:sz="4" w:space="0" w:color="auto"/>
              <w:left w:val="single" w:sz="4" w:space="0" w:color="auto"/>
              <w:bottom w:val="single" w:sz="4" w:space="0" w:color="auto"/>
              <w:right w:val="single" w:sz="4" w:space="0" w:color="auto"/>
            </w:tcBorders>
          </w:tcPr>
          <w:p w14:paraId="10262C54" w14:textId="77777777" w:rsidR="00A4076C" w:rsidRPr="00C62EA7" w:rsidRDefault="002F3D1E" w:rsidP="00E2765B">
            <w:pPr>
              <w:widowControl w:val="0"/>
              <w:autoSpaceDE w:val="0"/>
              <w:autoSpaceDN w:val="0"/>
              <w:jc w:val="center"/>
              <w:rPr>
                <w:sz w:val="22"/>
                <w:szCs w:val="22"/>
              </w:rPr>
            </w:pPr>
            <w:r w:rsidRPr="00C62EA7">
              <w:rPr>
                <w:sz w:val="22"/>
                <w:szCs w:val="22"/>
              </w:rPr>
              <w:t>600</w:t>
            </w:r>
          </w:p>
        </w:tc>
        <w:tc>
          <w:tcPr>
            <w:tcW w:w="4819" w:type="dxa"/>
            <w:tcBorders>
              <w:top w:val="single" w:sz="4" w:space="0" w:color="auto"/>
              <w:left w:val="single" w:sz="4" w:space="0" w:color="auto"/>
              <w:bottom w:val="single" w:sz="4" w:space="0" w:color="auto"/>
              <w:right w:val="single" w:sz="4" w:space="0" w:color="auto"/>
            </w:tcBorders>
          </w:tcPr>
          <w:p w14:paraId="237F4ADD" w14:textId="77777777" w:rsidR="00A4076C" w:rsidRPr="00C62EA7" w:rsidRDefault="00A4076C" w:rsidP="00E2765B">
            <w:pPr>
              <w:rPr>
                <w:sz w:val="22"/>
                <w:szCs w:val="22"/>
              </w:rPr>
            </w:pPr>
          </w:p>
        </w:tc>
      </w:tr>
      <w:tr w:rsidR="00A4076C" w:rsidRPr="00C62EA7" w14:paraId="6B087206" w14:textId="77777777" w:rsidTr="00A4076C">
        <w:tc>
          <w:tcPr>
            <w:tcW w:w="852" w:type="dxa"/>
            <w:tcBorders>
              <w:top w:val="single" w:sz="4" w:space="0" w:color="auto"/>
              <w:left w:val="single" w:sz="4" w:space="0" w:color="auto"/>
              <w:bottom w:val="single" w:sz="4" w:space="0" w:color="auto"/>
              <w:right w:val="single" w:sz="4" w:space="0" w:color="auto"/>
            </w:tcBorders>
            <w:hideMark/>
          </w:tcPr>
          <w:p w14:paraId="59D1EA32" w14:textId="77777777" w:rsidR="00A4076C" w:rsidRPr="00C62EA7" w:rsidRDefault="00A4076C" w:rsidP="00E2765B">
            <w:pPr>
              <w:widowControl w:val="0"/>
              <w:autoSpaceDE w:val="0"/>
              <w:autoSpaceDN w:val="0"/>
              <w:jc w:val="center"/>
              <w:rPr>
                <w:sz w:val="22"/>
                <w:szCs w:val="22"/>
              </w:rPr>
            </w:pPr>
            <w:r w:rsidRPr="00C62EA7">
              <w:rPr>
                <w:sz w:val="22"/>
                <w:szCs w:val="22"/>
              </w:rPr>
              <w:t>7.</w:t>
            </w:r>
          </w:p>
        </w:tc>
        <w:tc>
          <w:tcPr>
            <w:tcW w:w="4677" w:type="dxa"/>
            <w:tcBorders>
              <w:top w:val="single" w:sz="4" w:space="0" w:color="auto"/>
              <w:left w:val="single" w:sz="4" w:space="0" w:color="auto"/>
              <w:bottom w:val="single" w:sz="4" w:space="0" w:color="auto"/>
              <w:right w:val="single" w:sz="4" w:space="0" w:color="auto"/>
            </w:tcBorders>
          </w:tcPr>
          <w:p w14:paraId="651266BD" w14:textId="77777777" w:rsidR="00A4076C" w:rsidRPr="00C62EA7" w:rsidRDefault="002F3D1E" w:rsidP="002F3D1E">
            <w:pPr>
              <w:autoSpaceDE w:val="0"/>
              <w:autoSpaceDN w:val="0"/>
              <w:adjustRightInd w:val="0"/>
              <w:rPr>
                <w:rFonts w:ascii="Arial" w:eastAsiaTheme="minorHAnsi" w:hAnsi="Arial" w:cs="Arial"/>
                <w:sz w:val="20"/>
                <w:szCs w:val="20"/>
                <w:lang w:eastAsia="en-US"/>
              </w:rPr>
            </w:pPr>
            <w:r w:rsidRPr="00C62EA7">
              <w:rPr>
                <w:rFonts w:eastAsiaTheme="minorHAnsi"/>
                <w:sz w:val="22"/>
                <w:szCs w:val="22"/>
                <w:lang w:eastAsia="en-US"/>
              </w:rPr>
              <w:t>Доля детей в возрасте от 5 до 18 лет, охваченных дополнительным образованием</w:t>
            </w:r>
          </w:p>
        </w:tc>
        <w:tc>
          <w:tcPr>
            <w:tcW w:w="1418" w:type="dxa"/>
            <w:tcBorders>
              <w:top w:val="single" w:sz="4" w:space="0" w:color="auto"/>
              <w:left w:val="single" w:sz="4" w:space="0" w:color="auto"/>
              <w:bottom w:val="single" w:sz="4" w:space="0" w:color="auto"/>
              <w:right w:val="single" w:sz="4" w:space="0" w:color="auto"/>
            </w:tcBorders>
          </w:tcPr>
          <w:p w14:paraId="0DFC540E" w14:textId="77777777" w:rsidR="00A4076C" w:rsidRPr="00C62EA7" w:rsidRDefault="002F3D1E" w:rsidP="00E2765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24314613" w14:textId="77777777" w:rsidR="00A4076C" w:rsidRPr="00C62EA7" w:rsidRDefault="002F3D1E" w:rsidP="004B35C0">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75,</w:t>
            </w:r>
            <w:r w:rsidR="004B35C0" w:rsidRPr="00C62EA7">
              <w:rPr>
                <w:rFonts w:ascii="Times New Roman" w:hAnsi="Times New Roman" w:cs="Times New Roman"/>
                <w:sz w:val="22"/>
                <w:szCs w:val="22"/>
              </w:rPr>
              <w:t>3</w:t>
            </w:r>
          </w:p>
        </w:tc>
        <w:tc>
          <w:tcPr>
            <w:tcW w:w="1769" w:type="dxa"/>
            <w:tcBorders>
              <w:top w:val="single" w:sz="4" w:space="0" w:color="auto"/>
              <w:left w:val="single" w:sz="4" w:space="0" w:color="auto"/>
              <w:bottom w:val="single" w:sz="4" w:space="0" w:color="auto"/>
              <w:right w:val="single" w:sz="4" w:space="0" w:color="auto"/>
            </w:tcBorders>
          </w:tcPr>
          <w:p w14:paraId="115A0818" w14:textId="77777777" w:rsidR="00A4076C" w:rsidRPr="00C62EA7" w:rsidRDefault="002F3D1E" w:rsidP="004B35C0">
            <w:pPr>
              <w:widowControl w:val="0"/>
              <w:autoSpaceDE w:val="0"/>
              <w:autoSpaceDN w:val="0"/>
              <w:jc w:val="center"/>
              <w:rPr>
                <w:sz w:val="22"/>
                <w:szCs w:val="22"/>
              </w:rPr>
            </w:pPr>
            <w:r w:rsidRPr="00C62EA7">
              <w:rPr>
                <w:sz w:val="22"/>
                <w:szCs w:val="22"/>
              </w:rPr>
              <w:t>75,</w:t>
            </w:r>
            <w:r w:rsidR="004B35C0" w:rsidRPr="00C62EA7">
              <w:rPr>
                <w:sz w:val="22"/>
                <w:szCs w:val="22"/>
              </w:rPr>
              <w:t>85</w:t>
            </w:r>
          </w:p>
        </w:tc>
        <w:tc>
          <w:tcPr>
            <w:tcW w:w="4819" w:type="dxa"/>
            <w:tcBorders>
              <w:top w:val="single" w:sz="4" w:space="0" w:color="auto"/>
              <w:left w:val="single" w:sz="4" w:space="0" w:color="auto"/>
              <w:bottom w:val="single" w:sz="4" w:space="0" w:color="auto"/>
              <w:right w:val="single" w:sz="4" w:space="0" w:color="auto"/>
            </w:tcBorders>
          </w:tcPr>
          <w:p w14:paraId="45F5353E" w14:textId="77777777" w:rsidR="00A4076C" w:rsidRPr="00C62EA7" w:rsidRDefault="00A4076C" w:rsidP="00E2765B">
            <w:pPr>
              <w:jc w:val="both"/>
              <w:rPr>
                <w:color w:val="FF0000"/>
                <w:sz w:val="22"/>
                <w:szCs w:val="22"/>
              </w:rPr>
            </w:pPr>
          </w:p>
        </w:tc>
      </w:tr>
      <w:tr w:rsidR="00A4076C" w:rsidRPr="00C62EA7" w14:paraId="22279C06"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3E0B3C9A" w14:textId="77777777" w:rsidR="00A4076C" w:rsidRPr="00C62EA7" w:rsidRDefault="00A4076C" w:rsidP="00E2765B">
            <w:pPr>
              <w:widowControl w:val="0"/>
              <w:autoSpaceDE w:val="0"/>
              <w:autoSpaceDN w:val="0"/>
              <w:jc w:val="center"/>
              <w:rPr>
                <w:sz w:val="22"/>
                <w:szCs w:val="22"/>
              </w:rPr>
            </w:pPr>
            <w:r w:rsidRPr="00C62EA7">
              <w:rPr>
                <w:sz w:val="22"/>
                <w:szCs w:val="22"/>
              </w:rPr>
              <w:t>8.</w:t>
            </w:r>
          </w:p>
        </w:tc>
        <w:tc>
          <w:tcPr>
            <w:tcW w:w="4677" w:type="dxa"/>
            <w:tcBorders>
              <w:top w:val="single" w:sz="4" w:space="0" w:color="auto"/>
              <w:left w:val="single" w:sz="4" w:space="0" w:color="auto"/>
              <w:bottom w:val="single" w:sz="4" w:space="0" w:color="auto"/>
              <w:right w:val="single" w:sz="4" w:space="0" w:color="auto"/>
            </w:tcBorders>
          </w:tcPr>
          <w:p w14:paraId="5020B37D" w14:textId="77777777" w:rsidR="00A4076C" w:rsidRPr="00C62EA7" w:rsidRDefault="003549A0"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 xml:space="preserve">Доля педагогических работников общеобразовательных организаций, прошедших повышение квалификации, в том </w:t>
            </w:r>
            <w:r w:rsidRPr="00C62EA7">
              <w:rPr>
                <w:rFonts w:eastAsiaTheme="minorHAnsi"/>
                <w:sz w:val="22"/>
                <w:szCs w:val="22"/>
                <w:lang w:eastAsia="en-US"/>
              </w:rPr>
              <w:lastRenderedPageBreak/>
              <w:t>числе в центрах непрерывного повышен</w:t>
            </w:r>
            <w:r w:rsidR="004B35C0" w:rsidRPr="00C62EA7">
              <w:rPr>
                <w:rFonts w:eastAsiaTheme="minorHAnsi"/>
                <w:sz w:val="22"/>
                <w:szCs w:val="22"/>
                <w:lang w:eastAsia="en-US"/>
              </w:rPr>
              <w:t>ия профессионального мастерства</w:t>
            </w:r>
          </w:p>
        </w:tc>
        <w:tc>
          <w:tcPr>
            <w:tcW w:w="1418" w:type="dxa"/>
            <w:tcBorders>
              <w:top w:val="single" w:sz="4" w:space="0" w:color="auto"/>
              <w:left w:val="single" w:sz="4" w:space="0" w:color="auto"/>
              <w:bottom w:val="single" w:sz="4" w:space="0" w:color="auto"/>
              <w:right w:val="single" w:sz="4" w:space="0" w:color="auto"/>
            </w:tcBorders>
          </w:tcPr>
          <w:p w14:paraId="1192B08F" w14:textId="77777777" w:rsidR="00A4076C" w:rsidRPr="00C62EA7" w:rsidRDefault="003549A0" w:rsidP="00E2765B">
            <w:pPr>
              <w:widowControl w:val="0"/>
              <w:autoSpaceDE w:val="0"/>
              <w:autoSpaceDN w:val="0"/>
              <w:jc w:val="center"/>
              <w:rPr>
                <w:sz w:val="22"/>
                <w:szCs w:val="22"/>
              </w:rPr>
            </w:pPr>
            <w:r w:rsidRPr="00C62EA7">
              <w:rPr>
                <w:sz w:val="22"/>
                <w:szCs w:val="22"/>
              </w:rPr>
              <w:lastRenderedPageBreak/>
              <w:t>процент</w:t>
            </w:r>
          </w:p>
        </w:tc>
        <w:tc>
          <w:tcPr>
            <w:tcW w:w="1917" w:type="dxa"/>
            <w:tcBorders>
              <w:top w:val="single" w:sz="4" w:space="0" w:color="auto"/>
              <w:left w:val="single" w:sz="4" w:space="0" w:color="auto"/>
              <w:bottom w:val="single" w:sz="4" w:space="0" w:color="auto"/>
              <w:right w:val="single" w:sz="4" w:space="0" w:color="auto"/>
            </w:tcBorders>
          </w:tcPr>
          <w:p w14:paraId="438C11E0" w14:textId="77777777" w:rsidR="00A4076C" w:rsidRPr="00C62EA7" w:rsidRDefault="004B35C0" w:rsidP="00E2765B">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7</w:t>
            </w:r>
            <w:r w:rsidR="003549A0" w:rsidRPr="00C62EA7">
              <w:rPr>
                <w:rFonts w:ascii="Times New Roman" w:eastAsiaTheme="minorHAnsi" w:hAnsi="Times New Roman" w:cs="Times New Roman"/>
                <w:sz w:val="22"/>
                <w:szCs w:val="22"/>
                <w:lang w:eastAsia="en-US"/>
              </w:rPr>
              <w:t>1,6</w:t>
            </w:r>
          </w:p>
        </w:tc>
        <w:tc>
          <w:tcPr>
            <w:tcW w:w="1769" w:type="dxa"/>
            <w:tcBorders>
              <w:top w:val="single" w:sz="4" w:space="0" w:color="auto"/>
              <w:left w:val="single" w:sz="4" w:space="0" w:color="auto"/>
              <w:bottom w:val="single" w:sz="4" w:space="0" w:color="auto"/>
              <w:right w:val="single" w:sz="4" w:space="0" w:color="auto"/>
            </w:tcBorders>
          </w:tcPr>
          <w:p w14:paraId="6F96937E" w14:textId="77777777" w:rsidR="00A4076C" w:rsidRPr="00C62EA7" w:rsidRDefault="004B35C0" w:rsidP="00E2765B">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95,6</w:t>
            </w:r>
          </w:p>
        </w:tc>
        <w:tc>
          <w:tcPr>
            <w:tcW w:w="4819" w:type="dxa"/>
            <w:tcBorders>
              <w:top w:val="single" w:sz="4" w:space="0" w:color="auto"/>
              <w:left w:val="single" w:sz="4" w:space="0" w:color="auto"/>
              <w:right w:val="single" w:sz="4" w:space="0" w:color="auto"/>
            </w:tcBorders>
          </w:tcPr>
          <w:p w14:paraId="7EA52FCC" w14:textId="77777777" w:rsidR="00A4076C" w:rsidRPr="00C62EA7" w:rsidRDefault="00A4076C" w:rsidP="00E2765B">
            <w:pPr>
              <w:jc w:val="both"/>
              <w:rPr>
                <w:sz w:val="22"/>
                <w:szCs w:val="22"/>
              </w:rPr>
            </w:pPr>
          </w:p>
        </w:tc>
      </w:tr>
      <w:tr w:rsidR="00A4076C" w:rsidRPr="00C62EA7" w14:paraId="7AB16AA8"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64994FD8" w14:textId="77777777" w:rsidR="00A4076C" w:rsidRPr="00C62EA7" w:rsidRDefault="00A4076C" w:rsidP="00E2765B">
            <w:pPr>
              <w:widowControl w:val="0"/>
              <w:autoSpaceDE w:val="0"/>
              <w:autoSpaceDN w:val="0"/>
              <w:jc w:val="center"/>
              <w:rPr>
                <w:sz w:val="22"/>
                <w:szCs w:val="22"/>
              </w:rPr>
            </w:pPr>
            <w:r w:rsidRPr="00C62EA7">
              <w:rPr>
                <w:sz w:val="22"/>
                <w:szCs w:val="22"/>
              </w:rPr>
              <w:t>9.</w:t>
            </w:r>
          </w:p>
        </w:tc>
        <w:tc>
          <w:tcPr>
            <w:tcW w:w="4677" w:type="dxa"/>
            <w:tcBorders>
              <w:top w:val="single" w:sz="4" w:space="0" w:color="auto"/>
              <w:left w:val="single" w:sz="4" w:space="0" w:color="auto"/>
              <w:bottom w:val="single" w:sz="4" w:space="0" w:color="auto"/>
              <w:right w:val="single" w:sz="4" w:space="0" w:color="auto"/>
            </w:tcBorders>
          </w:tcPr>
          <w:p w14:paraId="6898FE1D" w14:textId="77777777" w:rsidR="00A4076C" w:rsidRPr="00C62EA7" w:rsidRDefault="003549A0"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Обеспечение деятельности центра непрерывного повышения профессионального мастерства педагогических работников и центра оценки профессионального мастерства и квалификаций педагогов</w:t>
            </w:r>
          </w:p>
        </w:tc>
        <w:tc>
          <w:tcPr>
            <w:tcW w:w="1418" w:type="dxa"/>
            <w:tcBorders>
              <w:top w:val="single" w:sz="4" w:space="0" w:color="auto"/>
              <w:left w:val="single" w:sz="4" w:space="0" w:color="auto"/>
              <w:bottom w:val="single" w:sz="4" w:space="0" w:color="auto"/>
              <w:right w:val="single" w:sz="4" w:space="0" w:color="auto"/>
            </w:tcBorders>
          </w:tcPr>
          <w:p w14:paraId="505986E9" w14:textId="77777777" w:rsidR="00A4076C" w:rsidRPr="00C62EA7" w:rsidRDefault="003549A0" w:rsidP="00E2765B">
            <w:pPr>
              <w:jc w:val="center"/>
              <w:rPr>
                <w:rFonts w:eastAsiaTheme="minorHAnsi"/>
                <w:sz w:val="22"/>
                <w:szCs w:val="22"/>
                <w:lang w:eastAsia="en-US"/>
              </w:rPr>
            </w:pPr>
            <w:r w:rsidRPr="00C62EA7">
              <w:rPr>
                <w:rFonts w:eastAsiaTheme="minorHAnsi"/>
                <w:sz w:val="22"/>
                <w:szCs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15997376" w14:textId="77777777" w:rsidR="00A4076C" w:rsidRPr="00C62EA7" w:rsidRDefault="003549A0" w:rsidP="00E2765B">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100</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3AEF2F0A" w14:textId="77777777" w:rsidR="00A4076C" w:rsidRPr="00C62EA7" w:rsidRDefault="003549A0" w:rsidP="00E2765B">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100</w:t>
            </w:r>
          </w:p>
        </w:tc>
        <w:tc>
          <w:tcPr>
            <w:tcW w:w="4819" w:type="dxa"/>
            <w:tcBorders>
              <w:top w:val="single" w:sz="4" w:space="0" w:color="auto"/>
              <w:left w:val="single" w:sz="4" w:space="0" w:color="auto"/>
              <w:bottom w:val="single" w:sz="4" w:space="0" w:color="auto"/>
              <w:right w:val="single" w:sz="4" w:space="0" w:color="auto"/>
            </w:tcBorders>
          </w:tcPr>
          <w:p w14:paraId="04EC5CD1" w14:textId="77777777" w:rsidR="00A4076C" w:rsidRPr="00C62EA7" w:rsidRDefault="00A4076C" w:rsidP="00E2765B">
            <w:pPr>
              <w:rPr>
                <w:sz w:val="22"/>
                <w:szCs w:val="22"/>
              </w:rPr>
            </w:pPr>
          </w:p>
        </w:tc>
      </w:tr>
    </w:tbl>
    <w:p w14:paraId="035599BC" w14:textId="77777777" w:rsidR="008020E5" w:rsidRPr="00C62EA7" w:rsidRDefault="008020E5" w:rsidP="00326ECD">
      <w:pPr>
        <w:jc w:val="center"/>
        <w:rPr>
          <w:bCs/>
        </w:rPr>
      </w:pPr>
    </w:p>
    <w:p w14:paraId="05F76797" w14:textId="77777777" w:rsidR="00B1102F" w:rsidRPr="00C62EA7" w:rsidRDefault="00B1102F" w:rsidP="009C3833">
      <w:pPr>
        <w:rPr>
          <w:b/>
          <w:sz w:val="28"/>
          <w:szCs w:val="28"/>
        </w:rPr>
        <w:sectPr w:rsidR="00B1102F" w:rsidRPr="00C62EA7" w:rsidSect="00DE56E7">
          <w:pgSz w:w="16838" w:h="11906" w:orient="landscape"/>
          <w:pgMar w:top="1701" w:right="1134" w:bottom="850" w:left="1134" w:header="708" w:footer="708" w:gutter="0"/>
          <w:cols w:space="708"/>
          <w:docGrid w:linePitch="360"/>
        </w:sectPr>
      </w:pPr>
    </w:p>
    <w:p w14:paraId="7F4DB85C" w14:textId="77777777" w:rsidR="00B67858" w:rsidRPr="00C62EA7" w:rsidRDefault="00F94A02" w:rsidP="00BA009E">
      <w:pPr>
        <w:pStyle w:val="2"/>
        <w:jc w:val="center"/>
        <w:rPr>
          <w:b/>
        </w:rPr>
      </w:pPr>
      <w:bookmarkStart w:id="48" w:name="_Информация_о_реализации_2"/>
      <w:bookmarkEnd w:id="48"/>
      <w:r w:rsidRPr="00C62EA7">
        <w:rPr>
          <w:b/>
        </w:rPr>
        <w:lastRenderedPageBreak/>
        <w:t>Информация о реализации государственной программы</w:t>
      </w:r>
    </w:p>
    <w:p w14:paraId="63A69D94" w14:textId="77777777" w:rsidR="008115B7" w:rsidRPr="00C62EA7" w:rsidRDefault="00F94A02" w:rsidP="00BA009E">
      <w:pPr>
        <w:pStyle w:val="2"/>
        <w:jc w:val="center"/>
        <w:rPr>
          <w:b/>
        </w:rPr>
      </w:pPr>
      <w:r w:rsidRPr="00C62EA7">
        <w:rPr>
          <w:b/>
        </w:rPr>
        <w:t xml:space="preserve">Кабардино-Балкарской Республики </w:t>
      </w:r>
      <w:r w:rsidR="000F3468" w:rsidRPr="00C62EA7">
        <w:rPr>
          <w:b/>
        </w:rPr>
        <w:t>«</w:t>
      </w:r>
      <w:r w:rsidR="008115B7" w:rsidRPr="00C62EA7">
        <w:rPr>
          <w:b/>
        </w:rPr>
        <w:t>Социальная поддержка населения Кабардино-Балкарской Республики</w:t>
      </w:r>
      <w:r w:rsidR="000F3468" w:rsidRPr="00C62EA7">
        <w:rPr>
          <w:b/>
        </w:rPr>
        <w:t>»</w:t>
      </w:r>
      <w:r w:rsidR="002C3643" w:rsidRPr="00C62EA7">
        <w:rPr>
          <w:b/>
        </w:rPr>
        <w:t xml:space="preserve"> </w:t>
      </w:r>
      <w:r w:rsidR="004B67FE" w:rsidRPr="00C62EA7">
        <w:rPr>
          <w:b/>
        </w:rPr>
        <w:t>за</w:t>
      </w:r>
      <w:r w:rsidR="005F38CF" w:rsidRPr="00C62EA7">
        <w:rPr>
          <w:b/>
        </w:rPr>
        <w:t xml:space="preserve"> 20</w:t>
      </w:r>
      <w:r w:rsidR="00F41F69" w:rsidRPr="00C62EA7">
        <w:rPr>
          <w:b/>
        </w:rPr>
        <w:t>2</w:t>
      </w:r>
      <w:r w:rsidR="00BA009E" w:rsidRPr="00C62EA7">
        <w:rPr>
          <w:b/>
        </w:rPr>
        <w:t>5</w:t>
      </w:r>
      <w:r w:rsidR="005F38CF" w:rsidRPr="00C62EA7">
        <w:rPr>
          <w:b/>
        </w:rPr>
        <w:t xml:space="preserve"> год</w:t>
      </w:r>
    </w:p>
    <w:p w14:paraId="09F80FDC" w14:textId="77777777" w:rsidR="008115B7" w:rsidRPr="00C62EA7" w:rsidRDefault="00207D07" w:rsidP="009C3833">
      <w:pPr>
        <w:widowControl w:val="0"/>
        <w:autoSpaceDE w:val="0"/>
        <w:autoSpaceDN w:val="0"/>
        <w:adjustRightInd w:val="0"/>
        <w:jc w:val="center"/>
        <w:outlineLvl w:val="0"/>
        <w:rPr>
          <w:b/>
          <w:szCs w:val="26"/>
        </w:rPr>
      </w:pPr>
      <w:bookmarkStart w:id="49" w:name="_Toc224033876"/>
      <w:r w:rsidRPr="00C62EA7">
        <w:rPr>
          <w:szCs w:val="26"/>
        </w:rPr>
        <w:t xml:space="preserve">(по </w:t>
      </w:r>
      <w:r w:rsidR="004B67FE" w:rsidRPr="00C62EA7">
        <w:rPr>
          <w:szCs w:val="26"/>
        </w:rPr>
        <w:t>данным</w:t>
      </w:r>
      <w:r w:rsidR="002C3643" w:rsidRPr="00C62EA7">
        <w:rPr>
          <w:szCs w:val="26"/>
        </w:rPr>
        <w:t xml:space="preserve"> </w:t>
      </w:r>
      <w:r w:rsidR="00C42572" w:rsidRPr="00C62EA7">
        <w:rPr>
          <w:szCs w:val="26"/>
        </w:rPr>
        <w:t>ответственного исполнителя</w:t>
      </w:r>
      <w:r w:rsidR="00C512F9" w:rsidRPr="00C62EA7">
        <w:rPr>
          <w:szCs w:val="26"/>
        </w:rPr>
        <w:t xml:space="preserve"> - </w:t>
      </w:r>
      <w:r w:rsidRPr="00C62EA7">
        <w:rPr>
          <w:szCs w:val="26"/>
        </w:rPr>
        <w:t>Министерств</w:t>
      </w:r>
      <w:r w:rsidR="005F38CF" w:rsidRPr="00C62EA7">
        <w:rPr>
          <w:szCs w:val="26"/>
        </w:rPr>
        <w:t>а</w:t>
      </w:r>
      <w:r w:rsidRPr="00C62EA7">
        <w:rPr>
          <w:szCs w:val="26"/>
        </w:rPr>
        <w:t xml:space="preserve"> труда и социальной защиты Кабардино-Балкарской Республики)</w:t>
      </w:r>
      <w:bookmarkEnd w:id="49"/>
    </w:p>
    <w:p w14:paraId="0C851D47" w14:textId="77777777" w:rsidR="00E40D6E" w:rsidRPr="00C62EA7" w:rsidRDefault="00E40D6E" w:rsidP="00326ECD">
      <w:pPr>
        <w:autoSpaceDE w:val="0"/>
        <w:ind w:firstLine="709"/>
        <w:jc w:val="both"/>
        <w:rPr>
          <w:sz w:val="26"/>
          <w:szCs w:val="26"/>
        </w:rPr>
      </w:pPr>
    </w:p>
    <w:p w14:paraId="69C0E2AA" w14:textId="77777777" w:rsidR="002A07FC" w:rsidRPr="00C62EA7" w:rsidRDefault="002A07FC" w:rsidP="00C42572">
      <w:pPr>
        <w:autoSpaceDE w:val="0"/>
        <w:ind w:firstLine="709"/>
        <w:jc w:val="both"/>
        <w:rPr>
          <w:sz w:val="28"/>
          <w:szCs w:val="26"/>
        </w:rPr>
      </w:pPr>
      <w:r w:rsidRPr="00C62EA7">
        <w:rPr>
          <w:sz w:val="28"/>
          <w:szCs w:val="26"/>
        </w:rPr>
        <w:t xml:space="preserve">Государственная программа Кабардино-Балкарской Республики </w:t>
      </w:r>
      <w:r w:rsidR="000F3468" w:rsidRPr="00C62EA7">
        <w:rPr>
          <w:sz w:val="28"/>
          <w:szCs w:val="26"/>
        </w:rPr>
        <w:t>«</w:t>
      </w:r>
      <w:r w:rsidRPr="00C62EA7">
        <w:rPr>
          <w:sz w:val="28"/>
          <w:szCs w:val="26"/>
        </w:rPr>
        <w:t>Социальная поддержка населения Кабардино-Балкарской Республики</w:t>
      </w:r>
      <w:r w:rsidR="000F3468" w:rsidRPr="00C62EA7">
        <w:rPr>
          <w:sz w:val="28"/>
          <w:szCs w:val="26"/>
        </w:rPr>
        <w:t>»</w:t>
      </w:r>
      <w:r w:rsidRPr="00C62EA7">
        <w:rPr>
          <w:sz w:val="28"/>
          <w:szCs w:val="26"/>
        </w:rPr>
        <w:t xml:space="preserve"> утверждена постановлением Правительства Кабардино-Балкарской Республики от </w:t>
      </w:r>
      <w:r w:rsidR="006A2BC9" w:rsidRPr="00C62EA7">
        <w:rPr>
          <w:sz w:val="28"/>
          <w:szCs w:val="26"/>
        </w:rPr>
        <w:t>18</w:t>
      </w:r>
      <w:r w:rsidR="001D1DAA" w:rsidRPr="00C62EA7">
        <w:rPr>
          <w:sz w:val="28"/>
          <w:szCs w:val="26"/>
        </w:rPr>
        <w:t xml:space="preserve"> ноября </w:t>
      </w:r>
      <w:r w:rsidR="00AC1C76" w:rsidRPr="00C62EA7">
        <w:rPr>
          <w:sz w:val="28"/>
          <w:szCs w:val="26"/>
        </w:rPr>
        <w:t>20</w:t>
      </w:r>
      <w:r w:rsidR="001D1DAA" w:rsidRPr="00C62EA7">
        <w:rPr>
          <w:sz w:val="28"/>
          <w:szCs w:val="26"/>
        </w:rPr>
        <w:t xml:space="preserve">19 </w:t>
      </w:r>
      <w:r w:rsidR="008F17E9" w:rsidRPr="00C62EA7">
        <w:rPr>
          <w:sz w:val="28"/>
          <w:szCs w:val="26"/>
        </w:rPr>
        <w:t>г.</w:t>
      </w:r>
      <w:r w:rsidR="006916C8" w:rsidRPr="00C62EA7">
        <w:rPr>
          <w:sz w:val="28"/>
          <w:szCs w:val="26"/>
        </w:rPr>
        <w:t xml:space="preserve"> </w:t>
      </w:r>
      <w:r w:rsidR="006A2BC9" w:rsidRPr="00C62EA7">
        <w:rPr>
          <w:sz w:val="28"/>
          <w:szCs w:val="26"/>
        </w:rPr>
        <w:t xml:space="preserve">№ 202-ПП </w:t>
      </w:r>
      <w:r w:rsidR="000F3468" w:rsidRPr="00C62EA7">
        <w:rPr>
          <w:sz w:val="28"/>
          <w:szCs w:val="26"/>
        </w:rPr>
        <w:t>«</w:t>
      </w:r>
      <w:r w:rsidR="006A2BC9" w:rsidRPr="00C62EA7">
        <w:rPr>
          <w:sz w:val="28"/>
          <w:szCs w:val="26"/>
        </w:rPr>
        <w:t xml:space="preserve">О государственной программе Кабардино-Балкарской Республики </w:t>
      </w:r>
      <w:r w:rsidR="000F3468" w:rsidRPr="00C62EA7">
        <w:rPr>
          <w:sz w:val="28"/>
          <w:szCs w:val="26"/>
        </w:rPr>
        <w:t>«</w:t>
      </w:r>
      <w:r w:rsidR="006A2BC9" w:rsidRPr="00C62EA7">
        <w:rPr>
          <w:sz w:val="28"/>
          <w:szCs w:val="26"/>
        </w:rPr>
        <w:t>Социальная поддержка населения Кабардино-Балкарской Республики</w:t>
      </w:r>
      <w:r w:rsidR="000F3468" w:rsidRPr="00C62EA7">
        <w:rPr>
          <w:sz w:val="28"/>
          <w:szCs w:val="26"/>
        </w:rPr>
        <w:t>»</w:t>
      </w:r>
      <w:r w:rsidR="00C42572" w:rsidRPr="00C62EA7">
        <w:rPr>
          <w:sz w:val="28"/>
          <w:szCs w:val="26"/>
        </w:rPr>
        <w:t xml:space="preserve"> (далее – госпрограмма)</w:t>
      </w:r>
      <w:r w:rsidRPr="00C62EA7">
        <w:rPr>
          <w:sz w:val="28"/>
          <w:szCs w:val="26"/>
        </w:rPr>
        <w:t>.</w:t>
      </w:r>
    </w:p>
    <w:p w14:paraId="27C4849A" w14:textId="77777777" w:rsidR="00C42572" w:rsidRPr="00C62EA7" w:rsidRDefault="00C42572" w:rsidP="00C42572">
      <w:pPr>
        <w:autoSpaceDE w:val="0"/>
        <w:autoSpaceDN w:val="0"/>
        <w:adjustRightInd w:val="0"/>
        <w:ind w:firstLine="709"/>
        <w:jc w:val="both"/>
        <w:rPr>
          <w:sz w:val="28"/>
          <w:szCs w:val="26"/>
        </w:rPr>
      </w:pPr>
      <w:r w:rsidRPr="00C62EA7">
        <w:rPr>
          <w:sz w:val="28"/>
          <w:szCs w:val="26"/>
        </w:rPr>
        <w:t xml:space="preserve">Паспорт госпрограммы утвержден распоряжением Правительства Кабардино-Балкарской Республики от </w:t>
      </w:r>
      <w:r w:rsidR="00D5039B" w:rsidRPr="00C62EA7">
        <w:rPr>
          <w:sz w:val="28"/>
          <w:szCs w:val="26"/>
        </w:rPr>
        <w:t>22</w:t>
      </w:r>
      <w:r w:rsidRPr="00C62EA7">
        <w:rPr>
          <w:sz w:val="28"/>
          <w:szCs w:val="26"/>
        </w:rPr>
        <w:t xml:space="preserve"> </w:t>
      </w:r>
      <w:r w:rsidR="00D5039B" w:rsidRPr="00C62EA7">
        <w:rPr>
          <w:sz w:val="28"/>
          <w:szCs w:val="26"/>
        </w:rPr>
        <w:t>апрел</w:t>
      </w:r>
      <w:r w:rsidRPr="00C62EA7">
        <w:rPr>
          <w:sz w:val="28"/>
          <w:szCs w:val="26"/>
        </w:rPr>
        <w:t xml:space="preserve">я 2024 г.  № </w:t>
      </w:r>
      <w:r w:rsidR="00D5039B" w:rsidRPr="00C62EA7">
        <w:rPr>
          <w:sz w:val="28"/>
          <w:szCs w:val="26"/>
        </w:rPr>
        <w:t>242</w:t>
      </w:r>
      <w:r w:rsidRPr="00C62EA7">
        <w:rPr>
          <w:sz w:val="28"/>
          <w:szCs w:val="26"/>
        </w:rPr>
        <w:t>-рп.</w:t>
      </w:r>
    </w:p>
    <w:p w14:paraId="391FD08D" w14:textId="77777777" w:rsidR="00C42572" w:rsidRPr="00C62EA7" w:rsidRDefault="00C42572" w:rsidP="00C42572">
      <w:pPr>
        <w:autoSpaceDE w:val="0"/>
        <w:autoSpaceDN w:val="0"/>
        <w:adjustRightInd w:val="0"/>
        <w:ind w:firstLine="709"/>
        <w:jc w:val="both"/>
        <w:rPr>
          <w:sz w:val="28"/>
          <w:szCs w:val="26"/>
        </w:rPr>
      </w:pPr>
      <w:r w:rsidRPr="00C62EA7">
        <w:rPr>
          <w:sz w:val="28"/>
          <w:szCs w:val="26"/>
        </w:rPr>
        <w:t>Целями госпрограммы являются:</w:t>
      </w:r>
    </w:p>
    <w:p w14:paraId="14908B70" w14:textId="77777777" w:rsidR="00C42572" w:rsidRPr="00C62EA7" w:rsidRDefault="00D5039B" w:rsidP="00D5039B">
      <w:pPr>
        <w:autoSpaceDE w:val="0"/>
        <w:autoSpaceDN w:val="0"/>
        <w:adjustRightInd w:val="0"/>
        <w:ind w:firstLine="709"/>
        <w:jc w:val="both"/>
        <w:rPr>
          <w:sz w:val="28"/>
          <w:szCs w:val="26"/>
        </w:rPr>
      </w:pPr>
      <w:r w:rsidRPr="00C62EA7">
        <w:rPr>
          <w:rFonts w:eastAsiaTheme="minorHAnsi"/>
          <w:sz w:val="28"/>
          <w:szCs w:val="26"/>
          <w:lang w:eastAsia="en-US"/>
        </w:rPr>
        <w:t>повышение уровня социального обеспечения граждан - получателей мер социальной поддержки, государственных социальных и страховых гарантий, направленного на рост их благосостояния, исходя из принципов адресности, справедливости и нуждаемости</w:t>
      </w:r>
      <w:r w:rsidR="00C42572" w:rsidRPr="00C62EA7">
        <w:rPr>
          <w:sz w:val="28"/>
          <w:szCs w:val="26"/>
        </w:rPr>
        <w:t>;</w:t>
      </w:r>
    </w:p>
    <w:p w14:paraId="084215D7" w14:textId="77777777" w:rsidR="00C42572" w:rsidRPr="00C62EA7" w:rsidRDefault="00D5039B" w:rsidP="00D5039B">
      <w:pPr>
        <w:autoSpaceDE w:val="0"/>
        <w:autoSpaceDN w:val="0"/>
        <w:adjustRightInd w:val="0"/>
        <w:ind w:firstLine="709"/>
        <w:jc w:val="both"/>
        <w:rPr>
          <w:sz w:val="28"/>
          <w:szCs w:val="26"/>
        </w:rPr>
      </w:pPr>
      <w:r w:rsidRPr="00C62EA7">
        <w:rPr>
          <w:rFonts w:eastAsiaTheme="minorHAnsi"/>
          <w:sz w:val="28"/>
          <w:szCs w:val="26"/>
          <w:lang w:eastAsia="en-US"/>
        </w:rPr>
        <w:t>повышение доступности социального обслуживания населения и сохраняется его на уровне 100 процентов до 2030 года</w:t>
      </w:r>
      <w:r w:rsidR="00C42572" w:rsidRPr="00C62EA7">
        <w:rPr>
          <w:sz w:val="28"/>
          <w:szCs w:val="26"/>
        </w:rPr>
        <w:t>;</w:t>
      </w:r>
    </w:p>
    <w:p w14:paraId="6A4C9DE3" w14:textId="77777777" w:rsidR="00C42572" w:rsidRPr="00C62EA7" w:rsidRDefault="00D5039B" w:rsidP="00C42572">
      <w:pPr>
        <w:autoSpaceDE w:val="0"/>
        <w:autoSpaceDN w:val="0"/>
        <w:adjustRightInd w:val="0"/>
        <w:ind w:firstLine="709"/>
        <w:jc w:val="both"/>
        <w:rPr>
          <w:sz w:val="28"/>
          <w:szCs w:val="26"/>
        </w:rPr>
      </w:pPr>
      <w:r w:rsidRPr="00C62EA7">
        <w:rPr>
          <w:rFonts w:eastAsiaTheme="minorHAnsi"/>
          <w:sz w:val="28"/>
          <w:szCs w:val="26"/>
          <w:lang w:eastAsia="en-US"/>
        </w:rPr>
        <w:t>обеспечение социальной поддержки семей при рождении детей.</w:t>
      </w:r>
    </w:p>
    <w:p w14:paraId="185203EE" w14:textId="77777777" w:rsidR="00D5039B" w:rsidRPr="00C62EA7" w:rsidRDefault="00C42572" w:rsidP="00C42572">
      <w:pPr>
        <w:autoSpaceDE w:val="0"/>
        <w:autoSpaceDN w:val="0"/>
        <w:adjustRightInd w:val="0"/>
        <w:ind w:firstLine="709"/>
        <w:jc w:val="both"/>
        <w:rPr>
          <w:rFonts w:eastAsiaTheme="minorHAnsi"/>
          <w:sz w:val="28"/>
          <w:szCs w:val="26"/>
          <w:lang w:eastAsia="en-US"/>
        </w:rPr>
      </w:pPr>
      <w:r w:rsidRPr="00C62EA7">
        <w:rPr>
          <w:rFonts w:eastAsiaTheme="minorHAnsi"/>
          <w:sz w:val="28"/>
          <w:szCs w:val="26"/>
          <w:lang w:eastAsia="en-US"/>
        </w:rPr>
        <w:t>В состав госпрограммы включены следующие направления (подпрограммы):</w:t>
      </w:r>
    </w:p>
    <w:p w14:paraId="1D6D7B9C" w14:textId="77777777" w:rsidR="00D5039B" w:rsidRPr="00C62EA7" w:rsidRDefault="00D5039B" w:rsidP="00C42572">
      <w:pPr>
        <w:autoSpaceDE w:val="0"/>
        <w:autoSpaceDN w:val="0"/>
        <w:adjustRightInd w:val="0"/>
        <w:ind w:firstLine="709"/>
        <w:jc w:val="both"/>
        <w:rPr>
          <w:rFonts w:eastAsiaTheme="minorHAnsi"/>
          <w:sz w:val="28"/>
          <w:szCs w:val="26"/>
          <w:lang w:eastAsia="en-US"/>
        </w:rPr>
      </w:pPr>
      <w:r w:rsidRPr="00C62EA7">
        <w:rPr>
          <w:rFonts w:eastAsiaTheme="minorHAnsi"/>
          <w:sz w:val="28"/>
          <w:szCs w:val="26"/>
          <w:lang w:eastAsia="en-US"/>
        </w:rPr>
        <w:t>«Обеспечение мер социальной поддержки отдельных категорий граждан»;</w:t>
      </w:r>
    </w:p>
    <w:p w14:paraId="0C2BC15A" w14:textId="77777777" w:rsidR="00C42572" w:rsidRPr="00C62EA7" w:rsidRDefault="00D5039B" w:rsidP="00C42572">
      <w:pPr>
        <w:autoSpaceDE w:val="0"/>
        <w:autoSpaceDN w:val="0"/>
        <w:adjustRightInd w:val="0"/>
        <w:ind w:firstLine="709"/>
        <w:jc w:val="both"/>
        <w:rPr>
          <w:rFonts w:eastAsiaTheme="minorHAnsi"/>
          <w:sz w:val="28"/>
          <w:szCs w:val="28"/>
          <w:lang w:eastAsia="en-US"/>
        </w:rPr>
      </w:pPr>
      <w:r w:rsidRPr="00C62EA7">
        <w:rPr>
          <w:rFonts w:eastAsiaTheme="minorHAnsi"/>
          <w:sz w:val="28"/>
          <w:szCs w:val="26"/>
          <w:lang w:eastAsia="en-US"/>
        </w:rPr>
        <w:t xml:space="preserve">«Модернизация системы социального обслуживания и повышение эффективности </w:t>
      </w:r>
      <w:r w:rsidRPr="00C62EA7">
        <w:rPr>
          <w:rFonts w:eastAsiaTheme="minorHAnsi"/>
          <w:sz w:val="28"/>
          <w:szCs w:val="28"/>
          <w:lang w:eastAsia="en-US"/>
        </w:rPr>
        <w:t>государственной поддержки социально ориентированных некоммерческих организаций»;</w:t>
      </w:r>
    </w:p>
    <w:p w14:paraId="05A55D96" w14:textId="77777777" w:rsidR="00D5039B" w:rsidRPr="00C62EA7" w:rsidRDefault="00D5039B" w:rsidP="00C42572">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«Обеспечение государственной поддержки материнства, детства и семьи»;</w:t>
      </w:r>
    </w:p>
    <w:p w14:paraId="3403E656" w14:textId="77777777" w:rsidR="00D5039B" w:rsidRPr="00C62EA7" w:rsidRDefault="00D5039B" w:rsidP="00C42572">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«Поддержка лиц старшего поколения»;</w:t>
      </w:r>
    </w:p>
    <w:p w14:paraId="14A8367B" w14:textId="77777777" w:rsidR="00D5039B" w:rsidRPr="00C62EA7" w:rsidRDefault="00D5039B" w:rsidP="00C42572">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«Обеспечение условий реализации государственной программы Кабардино-Балкарской Республики «Социальная поддержка граждан Кабардино-Балкарской Республики».</w:t>
      </w:r>
    </w:p>
    <w:p w14:paraId="143EB9DE" w14:textId="77777777" w:rsidR="00D5039B" w:rsidRPr="00C62EA7" w:rsidRDefault="00D5039B" w:rsidP="00D5039B">
      <w:pPr>
        <w:autoSpaceDE w:val="0"/>
        <w:autoSpaceDN w:val="0"/>
        <w:adjustRightInd w:val="0"/>
        <w:ind w:firstLine="709"/>
        <w:jc w:val="both"/>
        <w:rPr>
          <w:sz w:val="28"/>
          <w:szCs w:val="28"/>
        </w:rPr>
      </w:pPr>
      <w:r w:rsidRPr="00C62EA7">
        <w:rPr>
          <w:sz w:val="28"/>
          <w:szCs w:val="28"/>
        </w:rPr>
        <w:t>В Законе Кабардино-Балкарской Республики от 2</w:t>
      </w:r>
      <w:r w:rsidR="00872D37" w:rsidRPr="00C62EA7">
        <w:rPr>
          <w:sz w:val="28"/>
          <w:szCs w:val="28"/>
        </w:rPr>
        <w:t>8</w:t>
      </w:r>
      <w:r w:rsidRPr="00C62EA7">
        <w:rPr>
          <w:sz w:val="28"/>
          <w:szCs w:val="28"/>
        </w:rPr>
        <w:t xml:space="preserve"> декабря 202</w:t>
      </w:r>
      <w:r w:rsidR="00872D37" w:rsidRPr="00C62EA7">
        <w:rPr>
          <w:sz w:val="28"/>
          <w:szCs w:val="28"/>
        </w:rPr>
        <w:t>4 г. № 5</w:t>
      </w:r>
      <w:r w:rsidRPr="00C62EA7">
        <w:rPr>
          <w:sz w:val="28"/>
          <w:szCs w:val="28"/>
        </w:rPr>
        <w:t>2-РЗ «О республиканском бюджете Кабардино-Балкарской Республики на 202</w:t>
      </w:r>
      <w:r w:rsidR="00872D37" w:rsidRPr="00C62EA7">
        <w:rPr>
          <w:sz w:val="28"/>
          <w:szCs w:val="28"/>
        </w:rPr>
        <w:t>5</w:t>
      </w:r>
      <w:r w:rsidRPr="00C62EA7">
        <w:rPr>
          <w:sz w:val="28"/>
          <w:szCs w:val="28"/>
        </w:rPr>
        <w:t xml:space="preserve"> год и на плановый период 202</w:t>
      </w:r>
      <w:r w:rsidR="00872D37" w:rsidRPr="00C62EA7">
        <w:rPr>
          <w:sz w:val="28"/>
          <w:szCs w:val="28"/>
        </w:rPr>
        <w:t>6</w:t>
      </w:r>
      <w:r w:rsidRPr="00C62EA7">
        <w:rPr>
          <w:sz w:val="28"/>
          <w:szCs w:val="28"/>
        </w:rPr>
        <w:t xml:space="preserve"> и 202</w:t>
      </w:r>
      <w:r w:rsidR="00872D37" w:rsidRPr="00C62EA7">
        <w:rPr>
          <w:sz w:val="28"/>
          <w:szCs w:val="28"/>
        </w:rPr>
        <w:t>7</w:t>
      </w:r>
      <w:r w:rsidRPr="00C62EA7">
        <w:rPr>
          <w:sz w:val="28"/>
          <w:szCs w:val="28"/>
        </w:rPr>
        <w:t xml:space="preserve"> годов» на реализацию госпрограммы</w:t>
      </w:r>
      <w:r w:rsidRPr="00C62EA7">
        <w:rPr>
          <w:sz w:val="28"/>
          <w:szCs w:val="28"/>
        </w:rPr>
        <w:br/>
        <w:t>в 202</w:t>
      </w:r>
      <w:r w:rsidR="00872D37" w:rsidRPr="00C62EA7">
        <w:rPr>
          <w:sz w:val="28"/>
          <w:szCs w:val="28"/>
        </w:rPr>
        <w:t>5</w:t>
      </w:r>
      <w:r w:rsidRPr="00C62EA7">
        <w:rPr>
          <w:sz w:val="28"/>
          <w:szCs w:val="28"/>
        </w:rPr>
        <w:t xml:space="preserve"> году планировалось </w:t>
      </w:r>
      <w:r w:rsidR="00872D37" w:rsidRPr="00C62EA7">
        <w:rPr>
          <w:sz w:val="28"/>
          <w:szCs w:val="28"/>
        </w:rPr>
        <w:t xml:space="preserve">11 022 887,1 </w:t>
      </w:r>
      <w:r w:rsidRPr="00C62EA7">
        <w:rPr>
          <w:sz w:val="28"/>
          <w:szCs w:val="28"/>
        </w:rPr>
        <w:t xml:space="preserve">тыс. рублей, в том числе </w:t>
      </w:r>
      <w:r w:rsidR="00872D37" w:rsidRPr="00C62EA7">
        <w:rPr>
          <w:sz w:val="28"/>
          <w:szCs w:val="28"/>
        </w:rPr>
        <w:t>4 304 033,5</w:t>
      </w:r>
      <w:r w:rsidRPr="00C62EA7">
        <w:rPr>
          <w:sz w:val="28"/>
          <w:szCs w:val="28"/>
        </w:rPr>
        <w:t xml:space="preserve"> тыс. рублей за счет средств федерального бюджета, </w:t>
      </w:r>
      <w:r w:rsidR="00872D37" w:rsidRPr="00C62EA7">
        <w:rPr>
          <w:sz w:val="28"/>
          <w:szCs w:val="28"/>
        </w:rPr>
        <w:t>6 718 853,6</w:t>
      </w:r>
      <w:r w:rsidRPr="00C62EA7">
        <w:rPr>
          <w:sz w:val="28"/>
          <w:szCs w:val="28"/>
        </w:rPr>
        <w:t xml:space="preserve"> тыс. рублей за счет средств республиканского бюджета Кабардино-Балкарской Республики. </w:t>
      </w:r>
      <w:r w:rsidR="00872D37" w:rsidRPr="00C62EA7">
        <w:rPr>
          <w:sz w:val="28"/>
          <w:szCs w:val="28"/>
        </w:rPr>
        <w:t xml:space="preserve">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увеличение бюджетных ассигнований на реализацию госпрограммы до 16 186 032,7 тыс. </w:t>
      </w:r>
      <w:r w:rsidR="00872D37" w:rsidRPr="00C62EA7">
        <w:rPr>
          <w:sz w:val="28"/>
          <w:szCs w:val="28"/>
        </w:rPr>
        <w:lastRenderedPageBreak/>
        <w:t>рублей, в том числе 5 142 842,7 тыс. рублей за счет средств федерального бюджета, 11 043 190,0 тыс. рублей за счет средств республиканского бюджета Кабардино-Балкарская Республика.</w:t>
      </w:r>
      <w:r w:rsidRPr="00C62EA7">
        <w:rPr>
          <w:sz w:val="28"/>
          <w:szCs w:val="28"/>
        </w:rPr>
        <w:t xml:space="preserve"> </w:t>
      </w:r>
    </w:p>
    <w:p w14:paraId="456D416E" w14:textId="77777777" w:rsidR="00D5039B" w:rsidRPr="00C62EA7" w:rsidRDefault="00872D37" w:rsidP="00D5039B">
      <w:pPr>
        <w:autoSpaceDE w:val="0"/>
        <w:autoSpaceDN w:val="0"/>
        <w:adjustRightInd w:val="0"/>
        <w:ind w:firstLine="709"/>
        <w:jc w:val="both"/>
        <w:rPr>
          <w:sz w:val="28"/>
          <w:szCs w:val="28"/>
        </w:rPr>
      </w:pPr>
      <w:r w:rsidRPr="00C62EA7">
        <w:rPr>
          <w:sz w:val="28"/>
          <w:szCs w:val="28"/>
        </w:rPr>
        <w:t>Фактическое финансирование госпрограммы составило 15 905 141,1 тыс. рублей (98,3% от планового объема финансирования), в том числе 5 138 637,7 тыс. рублей (99,9%) за счет средств федерального бюджета, 10 766 503,4 тыс. рублей (97,5%) за счет средств республиканского бюджета.</w:t>
      </w:r>
    </w:p>
    <w:p w14:paraId="0B73F341" w14:textId="77777777" w:rsidR="00D5039B" w:rsidRPr="00C62EA7" w:rsidRDefault="00D5039B" w:rsidP="00D5039B">
      <w:pPr>
        <w:autoSpaceDE w:val="0"/>
        <w:autoSpaceDN w:val="0"/>
        <w:adjustRightInd w:val="0"/>
        <w:ind w:firstLine="709"/>
        <w:jc w:val="both"/>
        <w:rPr>
          <w:sz w:val="28"/>
          <w:szCs w:val="28"/>
        </w:rPr>
      </w:pPr>
      <w:r w:rsidRPr="00C62EA7">
        <w:rPr>
          <w:sz w:val="28"/>
          <w:szCs w:val="28"/>
        </w:rPr>
        <w:t>Паспортом госпрограммы в 202</w:t>
      </w:r>
      <w:r w:rsidR="00872D37" w:rsidRPr="00C62EA7">
        <w:rPr>
          <w:sz w:val="28"/>
          <w:szCs w:val="28"/>
        </w:rPr>
        <w:t>5</w:t>
      </w:r>
      <w:r w:rsidRPr="00C62EA7">
        <w:rPr>
          <w:sz w:val="28"/>
          <w:szCs w:val="28"/>
        </w:rPr>
        <w:t xml:space="preserve"> году предусматривалось достижение целевых значений</w:t>
      </w:r>
      <w:r w:rsidR="00872D37" w:rsidRPr="00C62EA7">
        <w:rPr>
          <w:sz w:val="28"/>
          <w:szCs w:val="28"/>
        </w:rPr>
        <w:t xml:space="preserve"> по</w:t>
      </w:r>
      <w:r w:rsidRPr="00C62EA7">
        <w:rPr>
          <w:sz w:val="28"/>
          <w:szCs w:val="28"/>
        </w:rPr>
        <w:t xml:space="preserve"> 2</w:t>
      </w:r>
      <w:r w:rsidR="00872D37" w:rsidRPr="00C62EA7">
        <w:rPr>
          <w:sz w:val="28"/>
          <w:szCs w:val="28"/>
        </w:rPr>
        <w:t>2</w:t>
      </w:r>
      <w:r w:rsidRPr="00C62EA7">
        <w:rPr>
          <w:sz w:val="28"/>
          <w:szCs w:val="28"/>
        </w:rPr>
        <w:t xml:space="preserve"> показател</w:t>
      </w:r>
      <w:r w:rsidR="00872D37" w:rsidRPr="00C62EA7">
        <w:rPr>
          <w:sz w:val="28"/>
          <w:szCs w:val="28"/>
        </w:rPr>
        <w:t>ям</w:t>
      </w:r>
      <w:r w:rsidRPr="00C62EA7">
        <w:rPr>
          <w:sz w:val="28"/>
          <w:szCs w:val="28"/>
        </w:rPr>
        <w:t xml:space="preserve">. </w:t>
      </w:r>
    </w:p>
    <w:p w14:paraId="7A47B35E"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По итогам года достигнуты плановые значения по 19 показателям (86,4%), по 3 показателям (13,64%) плановое значение не достигнуто, в том числе:</w:t>
      </w:r>
    </w:p>
    <w:p w14:paraId="2BB9042D"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 xml:space="preserve"> «Доля детей-сирот, детей, оставшихся без попечения родителей, от общей численности детского населения республики» при плановом значении </w:t>
      </w:r>
      <w:r w:rsidRPr="00C62EA7">
        <w:rPr>
          <w:sz w:val="28"/>
          <w:szCs w:val="28"/>
        </w:rPr>
        <w:br/>
        <w:t>0,10%, фактически 0,42% (23,81%). Причина недостижения показателя ответственным исполнителем не указана;</w:t>
      </w:r>
    </w:p>
    <w:p w14:paraId="73E202E5"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 xml:space="preserve">«Суммарный коэффициент рождаемости» при плановом значении 1,73 </w:t>
      </w:r>
      <w:proofErr w:type="spellStart"/>
      <w:r w:rsidRPr="00C62EA7">
        <w:rPr>
          <w:sz w:val="28"/>
          <w:szCs w:val="28"/>
        </w:rPr>
        <w:t>промиле</w:t>
      </w:r>
      <w:proofErr w:type="spellEnd"/>
      <w:r w:rsidRPr="00C62EA7">
        <w:rPr>
          <w:sz w:val="28"/>
          <w:szCs w:val="28"/>
        </w:rPr>
        <w:t xml:space="preserve"> (0,1процент), фактически – 1,534 </w:t>
      </w:r>
      <w:proofErr w:type="spellStart"/>
      <w:r w:rsidRPr="00C62EA7">
        <w:rPr>
          <w:sz w:val="28"/>
          <w:szCs w:val="28"/>
        </w:rPr>
        <w:t>промиле</w:t>
      </w:r>
      <w:proofErr w:type="spellEnd"/>
      <w:r w:rsidRPr="00C62EA7">
        <w:rPr>
          <w:sz w:val="28"/>
          <w:szCs w:val="28"/>
        </w:rPr>
        <w:t xml:space="preserve"> (0,1 процент), или 88,7%. По объяснению ответственного исполнителя предварительное значение данного показателя публикуется в марте года, следующего за отчетным. Показатель не достигается в целом по Российской Федерации, значение по Кабардино-Балкарской Республике выше среднероссийского;</w:t>
      </w:r>
    </w:p>
    <w:p w14:paraId="4095EF25" w14:textId="77777777" w:rsidR="00D5039B" w:rsidRPr="00C62EA7" w:rsidRDefault="00872D37" w:rsidP="00872D37">
      <w:pPr>
        <w:autoSpaceDE w:val="0"/>
        <w:autoSpaceDN w:val="0"/>
        <w:adjustRightInd w:val="0"/>
        <w:ind w:firstLine="709"/>
        <w:jc w:val="both"/>
        <w:rPr>
          <w:sz w:val="28"/>
          <w:szCs w:val="28"/>
        </w:rPr>
      </w:pPr>
      <w:r w:rsidRPr="00C62EA7">
        <w:rPr>
          <w:sz w:val="28"/>
          <w:szCs w:val="28"/>
        </w:rPr>
        <w:t>«Число семей с 3 и более детьми, которые в отчетном году получат ежемесячную денежную выплату в случае рождения третьего ребенка или последующих детей до достижения ребенком возраста 3 лет» при плановом значении 3,55 тыс. человек, фактически - 0,73 тыс. человек. Недостижение показателя обусловлено ограничением категории получателей семьями с детьми, рожденными не позднее 31 декабря 2022 г., кроме того прекращением выплаты в связи с назначением на соответствующего ребенка ежемесячного пособия в связи с рождением и воспитанием (единое пособие) в Социальном фонде Российской Федерации.</w:t>
      </w:r>
    </w:p>
    <w:p w14:paraId="53044445"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Структура государственной программы состоит из 6 региональных проектов:</w:t>
      </w:r>
    </w:p>
    <w:p w14:paraId="65BBDF22"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«Региональный проект «Реализация адресной социальной поддержки граждан»;</w:t>
      </w:r>
    </w:p>
    <w:p w14:paraId="736C13E9"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 xml:space="preserve"> «Реализация полномочий по оказанию государственной поддержки гражданам в обеспечении жильем и оплате жилищно-коммунальных услуг»;</w:t>
      </w:r>
    </w:p>
    <w:p w14:paraId="1444B574" w14:textId="77777777" w:rsidR="00872D37" w:rsidRPr="00C62EA7" w:rsidRDefault="00872D37" w:rsidP="00872D37">
      <w:pPr>
        <w:autoSpaceDE w:val="0"/>
        <w:autoSpaceDN w:val="0"/>
        <w:adjustRightInd w:val="0"/>
        <w:rPr>
          <w:sz w:val="28"/>
          <w:szCs w:val="28"/>
        </w:rPr>
      </w:pPr>
      <w:r w:rsidRPr="00C62EA7">
        <w:rPr>
          <w:sz w:val="28"/>
          <w:szCs w:val="28"/>
        </w:rPr>
        <w:tab/>
        <w:t>«Модернизация сферы социального обслуживания и развитие сектора негосударственных организаций в сфере оказания социальных услуг»;</w:t>
      </w:r>
    </w:p>
    <w:p w14:paraId="2AF1D485" w14:textId="77777777" w:rsidR="00872D37" w:rsidRPr="00C62EA7" w:rsidRDefault="00872D37" w:rsidP="00872D37">
      <w:pPr>
        <w:autoSpaceDE w:val="0"/>
        <w:autoSpaceDN w:val="0"/>
        <w:adjustRightInd w:val="0"/>
        <w:jc w:val="both"/>
        <w:rPr>
          <w:sz w:val="28"/>
          <w:szCs w:val="28"/>
        </w:rPr>
      </w:pPr>
      <w:r w:rsidRPr="00C62EA7">
        <w:rPr>
          <w:sz w:val="28"/>
          <w:szCs w:val="28"/>
        </w:rPr>
        <w:tab/>
        <w:t>«Многодетная семья»;</w:t>
      </w:r>
    </w:p>
    <w:p w14:paraId="1A72C0B2" w14:textId="77777777" w:rsidR="00872D37" w:rsidRPr="00C62EA7" w:rsidRDefault="00872D37" w:rsidP="00872D37">
      <w:pPr>
        <w:autoSpaceDE w:val="0"/>
        <w:autoSpaceDN w:val="0"/>
        <w:adjustRightInd w:val="0"/>
        <w:jc w:val="both"/>
        <w:rPr>
          <w:sz w:val="28"/>
          <w:szCs w:val="28"/>
        </w:rPr>
      </w:pPr>
      <w:r w:rsidRPr="00C62EA7">
        <w:rPr>
          <w:sz w:val="28"/>
          <w:szCs w:val="28"/>
        </w:rPr>
        <w:tab/>
        <w:t>«Поддержка семьи»;</w:t>
      </w:r>
    </w:p>
    <w:p w14:paraId="3F571FFE"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 xml:space="preserve"> «Старшее поколение»;</w:t>
      </w:r>
    </w:p>
    <w:p w14:paraId="0C731703"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 xml:space="preserve">и 8 комплексов процессных мероприятий: </w:t>
      </w:r>
    </w:p>
    <w:p w14:paraId="3646895C"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«Предоставление мер социальной поддержки отдельным категориям граждан»;</w:t>
      </w:r>
    </w:p>
    <w:p w14:paraId="4B105BE6" w14:textId="77777777" w:rsidR="00872D37" w:rsidRPr="00C62EA7" w:rsidRDefault="00872D37" w:rsidP="00872D37">
      <w:pPr>
        <w:autoSpaceDE w:val="0"/>
        <w:autoSpaceDN w:val="0"/>
        <w:adjustRightInd w:val="0"/>
        <w:ind w:firstLine="709"/>
        <w:jc w:val="both"/>
        <w:rPr>
          <w:sz w:val="28"/>
          <w:szCs w:val="28"/>
        </w:rPr>
      </w:pPr>
      <w:r w:rsidRPr="00C62EA7">
        <w:rPr>
          <w:sz w:val="28"/>
          <w:szCs w:val="28"/>
        </w:rPr>
        <w:lastRenderedPageBreak/>
        <w:t>«Предоставление мер государственной поддержки военнослужащим, иным категориям лиц, погибшим (умершим) или получившим увечья при исполнении служебных обязанностей, и членов их семей»;</w:t>
      </w:r>
    </w:p>
    <w:p w14:paraId="4DA2595A"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«Организация социального обслуживания граждан»;</w:t>
      </w:r>
    </w:p>
    <w:p w14:paraId="684AA085"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«Предоставление мер государственной социальной поддержки семьям с детьми»;</w:t>
      </w:r>
    </w:p>
    <w:p w14:paraId="11FCEB75"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«Обеспечение отдыха и оздоровления детей»;</w:t>
      </w:r>
    </w:p>
    <w:p w14:paraId="2EE19284"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«Предоставление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p w14:paraId="1EBE8F79"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 xml:space="preserve"> «Предоставление мер социальной поддержки ветеранам Великой Отечественной войны и боевых действий»;</w:t>
      </w:r>
    </w:p>
    <w:p w14:paraId="0F92CD4E"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«Обеспечение деятельности Министерства труда и социальной защиты Кабардино-Балкарской Республики».</w:t>
      </w:r>
    </w:p>
    <w:p w14:paraId="0DDAF398" w14:textId="77777777" w:rsidR="00D5039B" w:rsidRPr="00C62EA7" w:rsidRDefault="00872D37" w:rsidP="00872D37">
      <w:pPr>
        <w:autoSpaceDE w:val="0"/>
        <w:autoSpaceDN w:val="0"/>
        <w:adjustRightInd w:val="0"/>
        <w:ind w:firstLine="709"/>
        <w:jc w:val="both"/>
        <w:rPr>
          <w:sz w:val="28"/>
          <w:szCs w:val="28"/>
        </w:rPr>
      </w:pPr>
      <w:r w:rsidRPr="00C62EA7">
        <w:rPr>
          <w:sz w:val="28"/>
          <w:szCs w:val="28"/>
        </w:rPr>
        <w:t>В рамках трех региональных проектов, утвержденных в составе национальных проектов, предусматривалась реализация 13 мероприятий и достижение 5 показателей. Согласно отчету ответственного исполнителя мероприятия выполнены в полном объеме, целевые значения показателей достигнуты.</w:t>
      </w:r>
    </w:p>
    <w:p w14:paraId="23BFC1EC" w14:textId="77777777" w:rsidR="00872D37" w:rsidRPr="00C62EA7" w:rsidRDefault="00872D37" w:rsidP="00872D37">
      <w:pPr>
        <w:autoSpaceDE w:val="0"/>
        <w:autoSpaceDN w:val="0"/>
        <w:adjustRightInd w:val="0"/>
        <w:ind w:firstLine="709"/>
        <w:jc w:val="both"/>
        <w:rPr>
          <w:sz w:val="28"/>
          <w:szCs w:val="28"/>
        </w:rPr>
      </w:pPr>
      <w:r w:rsidRPr="00C62EA7">
        <w:rPr>
          <w:sz w:val="28"/>
          <w:szCs w:val="28"/>
        </w:rPr>
        <w:t>В рамках 8 комплексов процессных мероприятий реализовывалось 45 мероприятий (результатов). Не выполнен показатель «Обеспечен отдых детей в каникулярный период времени в учреждениях с дневным пребыванием детей» в рамках комплекса процессных мероприятий «Обеспечение отдыха и оздоровления детей» при плановом значении – 1142 чел., фактически – 1003 чел. (87,7%). По информации ответственного исполнителя невыполнение показателя объясняется следующим. В соответствии с приказом Государственного комитета Кабардино-Балкарской Республики по тарифам и жилищному надзору «Об утверждении средней стоимости пребывания в оздоровительных учреждениях Кабардино-Балкарской Республики» средняя стоимость продуктов в день при организации двухразового питания ежегодно увеличивается. В то же время объем выделенных из республиканского бюджета Кабардино-Балкарской Республики средств по отрасли «Образование» на организацию летнего отдыха (пришкольные лагеря) остается неизменным и составляет на протяжении трех лет 4992600 рублей, соответственно численность детей уменьшается.</w:t>
      </w:r>
    </w:p>
    <w:p w14:paraId="0E7F3AF4" w14:textId="77777777" w:rsidR="00872D37" w:rsidRPr="00C62EA7" w:rsidRDefault="0077010A" w:rsidP="00872D37">
      <w:pPr>
        <w:autoSpaceDE w:val="0"/>
        <w:autoSpaceDN w:val="0"/>
        <w:adjustRightInd w:val="0"/>
        <w:ind w:firstLine="709"/>
        <w:jc w:val="both"/>
        <w:rPr>
          <w:sz w:val="28"/>
          <w:szCs w:val="28"/>
        </w:rPr>
      </w:pPr>
      <w:r w:rsidRPr="00C62EA7">
        <w:rPr>
          <w:sz w:val="28"/>
          <w:szCs w:val="28"/>
        </w:rPr>
        <w:t>Также три региональных проекта («Реализация адресной социальной поддержки граждан, «Реализация полномочий по оказанию государственной поддержки гражданам в обеспечении жильем и оплате жилищно-коммунальных услуг», «Модернизация сферы социального обслуживания и развитие сектора негосударственных организаций в сфере оказания социальных услуг»)  утверждены с нарушением требований Положения об организации проектной деятельности в Кабардино-Балкарской Республике, утвержденного постановлением Правительства Кабардино-Балкарской Республики от 1 августа 2022 г. № 179-ПП. В связи с чем определение индекса эффективности реализации госпрограммы не представляется возможным.</w:t>
      </w:r>
    </w:p>
    <w:p w14:paraId="4205494E" w14:textId="77777777" w:rsidR="00345FCE" w:rsidRPr="00C62EA7" w:rsidRDefault="00D5039B" w:rsidP="00884619">
      <w:pPr>
        <w:autoSpaceDE w:val="0"/>
        <w:autoSpaceDN w:val="0"/>
        <w:adjustRightInd w:val="0"/>
        <w:ind w:firstLine="709"/>
        <w:jc w:val="both"/>
        <w:rPr>
          <w:rFonts w:eastAsiaTheme="minorHAnsi"/>
          <w:sz w:val="28"/>
          <w:szCs w:val="28"/>
          <w:lang w:eastAsia="en-US"/>
        </w:rPr>
      </w:pPr>
      <w:r w:rsidRPr="00C62EA7">
        <w:rPr>
          <w:sz w:val="28"/>
          <w:szCs w:val="28"/>
        </w:rPr>
        <w:lastRenderedPageBreak/>
        <w:t xml:space="preserve"> </w:t>
      </w:r>
      <w:r w:rsidR="00345FCE" w:rsidRPr="00C62EA7">
        <w:rPr>
          <w:rFonts w:eastAsiaTheme="minorHAnsi"/>
          <w:sz w:val="28"/>
          <w:szCs w:val="28"/>
          <w:lang w:eastAsia="en-US"/>
        </w:rPr>
        <w:t>Предоставление мер социальной поддержки отдельным категориям граждан является одной из функций государства, направленной на поддержание и (или) повышение уровня их денежных доходов в связи с особыми заслугами перед Родиной, утратой трудоспособности и тяжести вреда, нанесенного здоровью, компенсацией ранее действовавших социальных обязательств, а также в связи с нахождением в трудной жизненной ситуации.</w:t>
      </w:r>
    </w:p>
    <w:p w14:paraId="5FDA04AF" w14:textId="77777777" w:rsidR="00345FCE" w:rsidRPr="00C62EA7" w:rsidRDefault="00345FCE" w:rsidP="00326ECD">
      <w:pPr>
        <w:ind w:right="-1" w:firstLine="709"/>
        <w:jc w:val="both"/>
        <w:rPr>
          <w:rFonts w:eastAsiaTheme="minorHAnsi"/>
          <w:sz w:val="28"/>
          <w:szCs w:val="28"/>
          <w:lang w:eastAsia="en-US"/>
        </w:rPr>
      </w:pPr>
      <w:r w:rsidRPr="00C62EA7">
        <w:rPr>
          <w:rFonts w:eastAsiaTheme="minorHAnsi"/>
          <w:sz w:val="28"/>
          <w:szCs w:val="28"/>
          <w:lang w:eastAsia="en-US"/>
        </w:rPr>
        <w:t>Меры социальной поддержки отдельных категорий граждан, определенные законодательством Российской Федерации и Кабардино-Балкарской Республики, иными нормативными правовыми актами включают меры социальной поддержки в денежной форме, в том числе:</w:t>
      </w:r>
    </w:p>
    <w:p w14:paraId="49F29520" w14:textId="77777777" w:rsidR="00345FCE" w:rsidRPr="00C62EA7" w:rsidRDefault="00345FCE" w:rsidP="00326ECD">
      <w:pPr>
        <w:ind w:right="-1" w:firstLine="709"/>
        <w:jc w:val="both"/>
        <w:rPr>
          <w:rFonts w:eastAsiaTheme="minorHAnsi"/>
          <w:sz w:val="28"/>
          <w:szCs w:val="28"/>
          <w:lang w:eastAsia="en-US"/>
        </w:rPr>
      </w:pPr>
      <w:r w:rsidRPr="00C62EA7">
        <w:rPr>
          <w:rFonts w:eastAsiaTheme="minorHAnsi"/>
          <w:sz w:val="28"/>
          <w:szCs w:val="28"/>
          <w:lang w:eastAsia="en-US"/>
        </w:rPr>
        <w:t>ежемесячные денежные выплаты;</w:t>
      </w:r>
    </w:p>
    <w:p w14:paraId="7A4FC783" w14:textId="77777777" w:rsidR="00345FCE" w:rsidRPr="00C62EA7" w:rsidRDefault="00345FCE" w:rsidP="00326ECD">
      <w:pPr>
        <w:ind w:right="-1" w:firstLine="709"/>
        <w:jc w:val="both"/>
        <w:rPr>
          <w:rFonts w:eastAsiaTheme="minorHAnsi"/>
          <w:sz w:val="28"/>
          <w:szCs w:val="28"/>
          <w:lang w:eastAsia="en-US"/>
        </w:rPr>
      </w:pPr>
      <w:r w:rsidRPr="00C62EA7">
        <w:rPr>
          <w:rFonts w:eastAsiaTheme="minorHAnsi"/>
          <w:sz w:val="28"/>
          <w:szCs w:val="28"/>
          <w:lang w:eastAsia="en-US"/>
        </w:rPr>
        <w:t>ежемесячные денежные компенсации расходов на оплату жилищно-коммунальных услуг;</w:t>
      </w:r>
    </w:p>
    <w:p w14:paraId="61A5D317" w14:textId="77777777" w:rsidR="00345FCE" w:rsidRPr="00C62EA7" w:rsidRDefault="00345FCE" w:rsidP="00326ECD">
      <w:pPr>
        <w:ind w:right="-1" w:firstLine="709"/>
        <w:jc w:val="both"/>
        <w:rPr>
          <w:rFonts w:eastAsiaTheme="minorHAnsi"/>
          <w:sz w:val="28"/>
          <w:szCs w:val="28"/>
          <w:lang w:eastAsia="en-US"/>
        </w:rPr>
      </w:pPr>
      <w:r w:rsidRPr="00C62EA7">
        <w:rPr>
          <w:rFonts w:eastAsiaTheme="minorHAnsi"/>
          <w:sz w:val="28"/>
          <w:szCs w:val="28"/>
          <w:lang w:eastAsia="en-US"/>
        </w:rPr>
        <w:t>субсидии на оплату жилого помещения и коммунальных услуг;</w:t>
      </w:r>
    </w:p>
    <w:p w14:paraId="31A005C7" w14:textId="77777777" w:rsidR="00345FCE" w:rsidRPr="00C62EA7" w:rsidRDefault="00345FCE" w:rsidP="00326ECD">
      <w:pPr>
        <w:ind w:right="-1" w:firstLine="709"/>
        <w:jc w:val="both"/>
        <w:rPr>
          <w:rFonts w:eastAsiaTheme="minorHAnsi"/>
          <w:sz w:val="28"/>
          <w:szCs w:val="28"/>
          <w:lang w:eastAsia="en-US"/>
        </w:rPr>
      </w:pPr>
      <w:r w:rsidRPr="00C62EA7">
        <w:rPr>
          <w:rFonts w:eastAsiaTheme="minorHAnsi"/>
          <w:sz w:val="28"/>
          <w:szCs w:val="28"/>
          <w:lang w:eastAsia="en-US"/>
        </w:rPr>
        <w:t>компенсационные и единовременные выплаты;</w:t>
      </w:r>
    </w:p>
    <w:p w14:paraId="630A76C3" w14:textId="77777777" w:rsidR="00345FCE" w:rsidRPr="00C62EA7" w:rsidRDefault="00345FCE" w:rsidP="00326ECD">
      <w:pPr>
        <w:ind w:right="-1" w:firstLine="709"/>
        <w:jc w:val="both"/>
        <w:rPr>
          <w:rFonts w:eastAsiaTheme="minorHAnsi"/>
          <w:sz w:val="28"/>
          <w:szCs w:val="28"/>
          <w:lang w:eastAsia="en-US"/>
        </w:rPr>
      </w:pPr>
      <w:r w:rsidRPr="00C62EA7">
        <w:rPr>
          <w:rFonts w:eastAsiaTheme="minorHAnsi"/>
          <w:sz w:val="28"/>
          <w:szCs w:val="28"/>
          <w:lang w:eastAsia="en-US"/>
        </w:rPr>
        <w:t>выплаты, приуроченные к знаменательным датам;</w:t>
      </w:r>
    </w:p>
    <w:p w14:paraId="237AFE05" w14:textId="77777777" w:rsidR="00345FCE" w:rsidRPr="00C62EA7" w:rsidRDefault="00345FCE" w:rsidP="00326ECD">
      <w:pPr>
        <w:ind w:right="-1" w:firstLine="709"/>
        <w:jc w:val="both"/>
        <w:rPr>
          <w:rFonts w:eastAsiaTheme="minorHAnsi"/>
          <w:sz w:val="28"/>
          <w:szCs w:val="28"/>
          <w:lang w:eastAsia="en-US"/>
        </w:rPr>
      </w:pPr>
      <w:r w:rsidRPr="00C62EA7">
        <w:rPr>
          <w:rFonts w:eastAsiaTheme="minorHAnsi"/>
          <w:sz w:val="28"/>
          <w:szCs w:val="28"/>
          <w:lang w:eastAsia="en-US"/>
        </w:rPr>
        <w:t>детские пособия;</w:t>
      </w:r>
    </w:p>
    <w:p w14:paraId="406FBDDD" w14:textId="77777777" w:rsidR="00345FCE" w:rsidRPr="00C62EA7" w:rsidRDefault="00345FCE" w:rsidP="00326ECD">
      <w:pPr>
        <w:ind w:right="-1" w:firstLine="709"/>
        <w:jc w:val="both"/>
        <w:rPr>
          <w:rFonts w:eastAsiaTheme="minorHAnsi"/>
          <w:sz w:val="28"/>
          <w:szCs w:val="28"/>
          <w:lang w:eastAsia="en-US"/>
        </w:rPr>
      </w:pPr>
      <w:r w:rsidRPr="00C62EA7">
        <w:rPr>
          <w:rFonts w:eastAsiaTheme="minorHAnsi"/>
          <w:sz w:val="28"/>
          <w:szCs w:val="28"/>
          <w:lang w:eastAsia="en-US"/>
        </w:rPr>
        <w:t>государственная социа</w:t>
      </w:r>
      <w:r w:rsidR="002A6400" w:rsidRPr="00C62EA7">
        <w:rPr>
          <w:rFonts w:eastAsiaTheme="minorHAnsi"/>
          <w:sz w:val="28"/>
          <w:szCs w:val="28"/>
          <w:lang w:eastAsia="en-US"/>
        </w:rPr>
        <w:t>льная помощь в денежной форме.</w:t>
      </w:r>
    </w:p>
    <w:p w14:paraId="19D39C08" w14:textId="77777777" w:rsidR="00830768" w:rsidRPr="00C62EA7" w:rsidRDefault="00830768" w:rsidP="00326ECD">
      <w:pPr>
        <w:ind w:right="-1" w:firstLine="709"/>
        <w:jc w:val="both"/>
        <w:rPr>
          <w:sz w:val="28"/>
          <w:szCs w:val="28"/>
        </w:rPr>
      </w:pPr>
      <w:r w:rsidRPr="00C62EA7">
        <w:rPr>
          <w:rFonts w:eastAsiaTheme="minorHAnsi"/>
          <w:sz w:val="28"/>
          <w:szCs w:val="28"/>
          <w:lang w:eastAsia="en-US"/>
        </w:rPr>
        <w:t xml:space="preserve">К установленным федеральными законами мерам социальной поддержки отдельных категорий граждан, предоставляемым по принципу адресности, с учетом нуждаемости, относятся </w:t>
      </w:r>
      <w:r w:rsidR="00EC50BB" w:rsidRPr="00C62EA7">
        <w:rPr>
          <w:sz w:val="28"/>
          <w:szCs w:val="28"/>
        </w:rPr>
        <w:t xml:space="preserve">субсидии гражданам на оплату жилого помещения и коммунальных услуг, предоставляемые в соответствии со </w:t>
      </w:r>
      <w:hyperlink r:id="rId9" w:history="1">
        <w:r w:rsidR="00EC50BB" w:rsidRPr="00C62EA7">
          <w:rPr>
            <w:sz w:val="28"/>
            <w:szCs w:val="28"/>
          </w:rPr>
          <w:t>статьей 159</w:t>
        </w:r>
      </w:hyperlink>
      <w:r w:rsidR="00EC50BB" w:rsidRPr="00C62EA7">
        <w:rPr>
          <w:sz w:val="28"/>
          <w:szCs w:val="28"/>
        </w:rPr>
        <w:t xml:space="preserve"> Жилищного кодекса Российской Федерации и </w:t>
      </w:r>
      <w:hyperlink r:id="rId10" w:history="1">
        <w:r w:rsidR="00EC50BB" w:rsidRPr="00C62EA7">
          <w:rPr>
            <w:sz w:val="28"/>
            <w:szCs w:val="28"/>
          </w:rPr>
          <w:t>Постановлением</w:t>
        </w:r>
      </w:hyperlink>
      <w:r w:rsidR="00EC50BB" w:rsidRPr="00C62EA7">
        <w:rPr>
          <w:sz w:val="28"/>
          <w:szCs w:val="28"/>
        </w:rPr>
        <w:t xml:space="preserve"> Правительства Кабардино-Балкарской Республики от 29 апреля 2008 г. № 85-ПП «О порядке перечисления субсидий на оплату жилого помещения и коммунальных услуг».</w:t>
      </w:r>
    </w:p>
    <w:p w14:paraId="6615A317" w14:textId="77777777" w:rsidR="00EC50BB" w:rsidRPr="00C62EA7" w:rsidRDefault="00EC50BB" w:rsidP="00EC50BB">
      <w:pPr>
        <w:widowControl w:val="0"/>
        <w:autoSpaceDE w:val="0"/>
        <w:autoSpaceDN w:val="0"/>
        <w:adjustRightInd w:val="0"/>
        <w:ind w:firstLine="540"/>
        <w:jc w:val="both"/>
        <w:rPr>
          <w:sz w:val="28"/>
          <w:szCs w:val="28"/>
        </w:rPr>
      </w:pPr>
      <w:r w:rsidRPr="00C62EA7">
        <w:rPr>
          <w:sz w:val="28"/>
          <w:szCs w:val="28"/>
        </w:rPr>
        <w:t xml:space="preserve">За 12 месяцев 2025 года субсидии на оплату жилого помещения                             и коммунальных услуг были предоставлены 1 986 семьям (2024 г. – 2420 семьям), что составляет 1 % от общей численности семей, проживающих в Кабардино-Балкарской Республике. </w:t>
      </w:r>
    </w:p>
    <w:p w14:paraId="671E8E6F" w14:textId="77777777" w:rsidR="00EC50BB" w:rsidRPr="00C62EA7" w:rsidRDefault="00EC50BB" w:rsidP="00EC50BB">
      <w:pPr>
        <w:widowControl w:val="0"/>
        <w:autoSpaceDE w:val="0"/>
        <w:autoSpaceDN w:val="0"/>
        <w:adjustRightInd w:val="0"/>
        <w:ind w:firstLine="540"/>
        <w:jc w:val="both"/>
        <w:rPr>
          <w:sz w:val="28"/>
          <w:szCs w:val="28"/>
        </w:rPr>
      </w:pPr>
      <w:r w:rsidRPr="00C62EA7">
        <w:rPr>
          <w:sz w:val="28"/>
          <w:szCs w:val="28"/>
        </w:rPr>
        <w:t xml:space="preserve">Сумма предоставленных субсидий составила 48 134,9 тыс. руб.                   (2024г. – 50 220,8 тыс. руб.).  </w:t>
      </w:r>
    </w:p>
    <w:p w14:paraId="1A4B1371" w14:textId="77777777" w:rsidR="00EC50BB" w:rsidRPr="00C62EA7" w:rsidRDefault="00EC50BB" w:rsidP="00EC50BB">
      <w:pPr>
        <w:ind w:right="-1" w:firstLine="709"/>
        <w:jc w:val="both"/>
        <w:rPr>
          <w:sz w:val="28"/>
          <w:szCs w:val="28"/>
        </w:rPr>
      </w:pPr>
      <w:r w:rsidRPr="00C62EA7">
        <w:rPr>
          <w:sz w:val="28"/>
          <w:szCs w:val="28"/>
        </w:rPr>
        <w:t>Среднемесячный размер субсидии на одну семью в 2025 году составил               2020,0 руб.</w:t>
      </w:r>
    </w:p>
    <w:p w14:paraId="4D3584BB" w14:textId="77777777" w:rsidR="00EC50BB" w:rsidRPr="00C62EA7" w:rsidRDefault="00EC50BB" w:rsidP="00EC50BB">
      <w:pPr>
        <w:widowControl w:val="0"/>
        <w:autoSpaceDE w:val="0"/>
        <w:autoSpaceDN w:val="0"/>
        <w:adjustRightInd w:val="0"/>
        <w:ind w:firstLine="540"/>
        <w:jc w:val="both"/>
        <w:rPr>
          <w:sz w:val="28"/>
          <w:szCs w:val="28"/>
        </w:rPr>
      </w:pPr>
      <w:r w:rsidRPr="00C62EA7">
        <w:rPr>
          <w:spacing w:val="-3"/>
          <w:sz w:val="28"/>
          <w:szCs w:val="28"/>
        </w:rPr>
        <w:t xml:space="preserve">Государственная социальная помощь предоставляется </w:t>
      </w:r>
      <w:r w:rsidRPr="00C62EA7">
        <w:rPr>
          <w:sz w:val="28"/>
          <w:szCs w:val="28"/>
        </w:rPr>
        <w:t>в виде социального пособия или на основании социального контракта малоимущим семьям, малоимущим одиноко проживающим гражданам, имеющим среднедушевой доход ниже величины прожиточного минимума, установленного в республике по независящим от них причинам, а также ветеранам СВО или членам их семей,</w:t>
      </w:r>
      <w:r w:rsidRPr="00C62EA7">
        <w:rPr>
          <w:b/>
          <w:sz w:val="28"/>
          <w:szCs w:val="28"/>
        </w:rPr>
        <w:t xml:space="preserve"> </w:t>
      </w:r>
      <w:r w:rsidRPr="00C62EA7">
        <w:rPr>
          <w:spacing w:val="-3"/>
          <w:sz w:val="28"/>
          <w:szCs w:val="28"/>
        </w:rPr>
        <w:t xml:space="preserve">в соответствии с </w:t>
      </w:r>
      <w:r w:rsidRPr="00C62EA7">
        <w:rPr>
          <w:sz w:val="28"/>
          <w:szCs w:val="28"/>
        </w:rPr>
        <w:t>постановлением</w:t>
      </w:r>
      <w:r w:rsidRPr="00C62EA7">
        <w:rPr>
          <w:b/>
          <w:sz w:val="28"/>
          <w:szCs w:val="28"/>
        </w:rPr>
        <w:t xml:space="preserve"> </w:t>
      </w:r>
      <w:r w:rsidRPr="00C62EA7">
        <w:rPr>
          <w:sz w:val="28"/>
          <w:szCs w:val="28"/>
        </w:rPr>
        <w:t>Правительства Кабардино-Балкарской Республики от 13 апреля 2021 г. № 80-ПП «Об утверждении Положения о  размере, условиях и порядке назначения и выплаты государственной социальной помощи малоимущим семьям, малоимущим одиноко проживающим гражданам в Кабардино-Балкарской Республике».</w:t>
      </w:r>
    </w:p>
    <w:p w14:paraId="1931D9FF" w14:textId="77777777" w:rsidR="00EC50BB" w:rsidRPr="00C62EA7" w:rsidRDefault="00EC50BB" w:rsidP="00EC50BB">
      <w:pPr>
        <w:widowControl w:val="0"/>
        <w:autoSpaceDE w:val="0"/>
        <w:autoSpaceDN w:val="0"/>
        <w:adjustRightInd w:val="0"/>
        <w:ind w:firstLine="540"/>
        <w:jc w:val="both"/>
        <w:rPr>
          <w:sz w:val="28"/>
          <w:szCs w:val="28"/>
        </w:rPr>
      </w:pPr>
      <w:r w:rsidRPr="00C62EA7">
        <w:rPr>
          <w:sz w:val="28"/>
          <w:szCs w:val="28"/>
        </w:rPr>
        <w:t xml:space="preserve">На региональном уровне социальная поддержка за счет средств </w:t>
      </w:r>
      <w:r w:rsidRPr="00C62EA7">
        <w:rPr>
          <w:sz w:val="28"/>
          <w:szCs w:val="28"/>
        </w:rPr>
        <w:lastRenderedPageBreak/>
        <w:t>республиканского бюджета предоставляется в виде регулярных денежных выплат, порядок и формы, предоставления которых регламентируются следующими нормативно-правовыми актами:</w:t>
      </w:r>
    </w:p>
    <w:p w14:paraId="2884B9DF" w14:textId="77777777" w:rsidR="00EC50BB" w:rsidRPr="00C62EA7" w:rsidRDefault="00EC50BB" w:rsidP="00EC50BB">
      <w:pPr>
        <w:ind w:firstLine="709"/>
        <w:jc w:val="both"/>
        <w:rPr>
          <w:sz w:val="28"/>
          <w:szCs w:val="28"/>
        </w:rPr>
      </w:pPr>
      <w:r w:rsidRPr="00C62EA7">
        <w:rPr>
          <w:sz w:val="28"/>
          <w:szCs w:val="28"/>
        </w:rPr>
        <w:t>закон КБР от 29 декабря 2004 г. № 57-РЗ «О государственной социальной поддержке отдельных категорий граждан в Кабардино-Балкарской Республике»;</w:t>
      </w:r>
    </w:p>
    <w:p w14:paraId="06DB5643" w14:textId="77777777" w:rsidR="00EC50BB" w:rsidRPr="00C62EA7" w:rsidRDefault="00EC50BB" w:rsidP="00EC50BB">
      <w:pPr>
        <w:ind w:firstLine="709"/>
        <w:jc w:val="both"/>
        <w:rPr>
          <w:sz w:val="28"/>
          <w:szCs w:val="28"/>
        </w:rPr>
      </w:pPr>
      <w:r w:rsidRPr="00C62EA7">
        <w:rPr>
          <w:sz w:val="28"/>
          <w:szCs w:val="28"/>
        </w:rPr>
        <w:t>закон КБР от 29 декабря 2008 г. № 83-РЗ «О компенсации отдельным категориям граждан расходов на оплату жилого помещения и коммунальных услуг»;</w:t>
      </w:r>
    </w:p>
    <w:p w14:paraId="27890F4C" w14:textId="77777777" w:rsidR="00EC50BB" w:rsidRPr="00C62EA7" w:rsidRDefault="00EC50BB" w:rsidP="00EC50BB">
      <w:pPr>
        <w:ind w:firstLine="709"/>
        <w:jc w:val="both"/>
        <w:rPr>
          <w:sz w:val="28"/>
          <w:szCs w:val="28"/>
        </w:rPr>
      </w:pPr>
      <w:r w:rsidRPr="00C62EA7">
        <w:rPr>
          <w:sz w:val="28"/>
          <w:szCs w:val="28"/>
        </w:rPr>
        <w:t>постановление Правительства Кабардино-Балкарской Республики от 25 декабря 2004 г. № 353-ПП «О порядке предоставления ежемесячной денежной выплаты ветеранам труда, труженикам тыла и жертвам политических репрессий»;</w:t>
      </w:r>
    </w:p>
    <w:p w14:paraId="501CB0F9" w14:textId="77777777" w:rsidR="00EC50BB" w:rsidRPr="00C62EA7" w:rsidRDefault="00EC50BB" w:rsidP="00EC50BB">
      <w:pPr>
        <w:pStyle w:val="ConsPlusNormal"/>
        <w:widowControl/>
        <w:jc w:val="both"/>
        <w:rPr>
          <w:rFonts w:ascii="Times New Roman" w:hAnsi="Times New Roman"/>
          <w:sz w:val="28"/>
          <w:szCs w:val="28"/>
        </w:rPr>
      </w:pPr>
      <w:r w:rsidRPr="00C62EA7">
        <w:rPr>
          <w:rFonts w:ascii="Times New Roman" w:hAnsi="Times New Roman"/>
          <w:sz w:val="28"/>
          <w:szCs w:val="28"/>
        </w:rPr>
        <w:t xml:space="preserve">постановление Правительства Кабардино-Балкарской Республики от 8 мая </w:t>
      </w:r>
      <w:smartTag w:uri="urn:schemas-microsoft-com:office:smarttags" w:element="metricconverter">
        <w:smartTagPr>
          <w:attr w:name="ProductID" w:val="2008 г"/>
        </w:smartTagPr>
        <w:r w:rsidRPr="00C62EA7">
          <w:rPr>
            <w:rFonts w:ascii="Times New Roman" w:hAnsi="Times New Roman"/>
            <w:sz w:val="28"/>
            <w:szCs w:val="28"/>
          </w:rPr>
          <w:t>2008 г</w:t>
        </w:r>
      </w:smartTag>
      <w:r w:rsidRPr="00C62EA7">
        <w:rPr>
          <w:rFonts w:ascii="Times New Roman" w:hAnsi="Times New Roman"/>
          <w:sz w:val="28"/>
          <w:szCs w:val="28"/>
        </w:rPr>
        <w:t>. № 108-ПП «Об осуществлении ежемесячной денежной выплаты специалистам, проживающим и работающим в сельской местности и поселках городского типа»;</w:t>
      </w:r>
    </w:p>
    <w:p w14:paraId="77BE1C8A" w14:textId="77777777" w:rsidR="00EC50BB" w:rsidRPr="00C62EA7" w:rsidRDefault="00EC50BB" w:rsidP="00EC50BB">
      <w:pPr>
        <w:pStyle w:val="ConsPlusNormal"/>
        <w:widowControl/>
        <w:jc w:val="both"/>
        <w:rPr>
          <w:rFonts w:ascii="Times New Roman" w:hAnsi="Times New Roman"/>
          <w:sz w:val="28"/>
          <w:szCs w:val="28"/>
        </w:rPr>
      </w:pPr>
      <w:r w:rsidRPr="00C62EA7">
        <w:rPr>
          <w:rFonts w:ascii="Times New Roman" w:hAnsi="Times New Roman"/>
          <w:sz w:val="28"/>
          <w:szCs w:val="28"/>
        </w:rPr>
        <w:t>постановление Правительства Кабардино-Балкарской Республики от 3 августа 2016 г. № 141-ПП «О Порядке предоставления ежемесячной компенсации расходов на оплату жилых помещений, отопления и освещения специалистам государственных образовательных организаций Кабардино-Балкарской Республики, муниципальных образовательных организаций, проживающим и работающим в сельских населенных пунктах Кабардино-Балкарской Республики»;</w:t>
      </w:r>
    </w:p>
    <w:p w14:paraId="5359E367" w14:textId="77777777" w:rsidR="00EC50BB" w:rsidRPr="00C62EA7" w:rsidRDefault="00EC50BB" w:rsidP="00EC50BB">
      <w:pPr>
        <w:ind w:firstLine="709"/>
        <w:jc w:val="both"/>
        <w:rPr>
          <w:sz w:val="28"/>
          <w:szCs w:val="28"/>
        </w:rPr>
      </w:pPr>
      <w:r w:rsidRPr="00C62EA7">
        <w:rPr>
          <w:sz w:val="28"/>
          <w:szCs w:val="28"/>
        </w:rPr>
        <w:t>постановление Правительства Кабардино-Балкарской Республики от 6 февраля 2009 г. № 14-ПП «О порядке предоставления ежемесячной денежной компенсации расходов на оплату жилого помещения и коммунальных услуг отдельным категориям граждан, проживающих в Кабардино-Балкарской Республике»;</w:t>
      </w:r>
    </w:p>
    <w:p w14:paraId="3A75B744" w14:textId="77777777" w:rsidR="00EC50BB" w:rsidRPr="00C62EA7" w:rsidRDefault="00EC50BB" w:rsidP="00EC50BB">
      <w:pPr>
        <w:ind w:firstLine="709"/>
        <w:jc w:val="both"/>
        <w:rPr>
          <w:sz w:val="28"/>
          <w:szCs w:val="28"/>
        </w:rPr>
      </w:pPr>
      <w:r w:rsidRPr="00C62EA7">
        <w:rPr>
          <w:sz w:val="28"/>
          <w:szCs w:val="28"/>
        </w:rPr>
        <w:t>постановление Правительства Кабардино-Балкарской Республики от 4 июня 2010 г. № 122-ПП «О порядке предоставления ежемесячной денежной компенсации расходов на оплату жилой площади с отоплением и освещением педагогическим работникам образовательных учреждений, проживающим и работающим в сельской местности и поселках городского типа»;</w:t>
      </w:r>
    </w:p>
    <w:p w14:paraId="5104852B" w14:textId="77777777" w:rsidR="00EC50BB" w:rsidRPr="00C62EA7" w:rsidRDefault="00EC50BB" w:rsidP="00EC50BB">
      <w:pPr>
        <w:ind w:right="-1" w:firstLine="709"/>
        <w:jc w:val="both"/>
        <w:rPr>
          <w:sz w:val="28"/>
          <w:szCs w:val="28"/>
        </w:rPr>
      </w:pPr>
      <w:r w:rsidRPr="00C62EA7">
        <w:rPr>
          <w:sz w:val="28"/>
          <w:szCs w:val="28"/>
        </w:rPr>
        <w:t>постановление Правительства Кабардино-Балкарской Республики от 3 августа 2016г. № 142-ПП «Об утверждении Порядка предоставления ежемесячной денежной компенсации расходов на уплату взноса на капитальный ремонт общего имущества в многоквартирном доме отдельным категориям граждан, проживающих в Кабардино-Балкарской Республике».</w:t>
      </w:r>
    </w:p>
    <w:p w14:paraId="357597D1" w14:textId="77777777" w:rsidR="00830768" w:rsidRPr="00C62EA7" w:rsidRDefault="00830768" w:rsidP="00EC50BB">
      <w:pPr>
        <w:ind w:right="-1" w:firstLine="709"/>
        <w:jc w:val="both"/>
        <w:rPr>
          <w:rFonts w:eastAsiaTheme="minorHAnsi"/>
          <w:sz w:val="28"/>
          <w:szCs w:val="28"/>
          <w:lang w:eastAsia="en-US"/>
        </w:rPr>
      </w:pPr>
      <w:r w:rsidRPr="00C62EA7">
        <w:rPr>
          <w:rFonts w:eastAsiaTheme="minorHAnsi"/>
          <w:sz w:val="28"/>
          <w:szCs w:val="28"/>
          <w:lang w:eastAsia="en-US"/>
        </w:rPr>
        <w:t xml:space="preserve">Все меры социальной поддержки, предусмотренные </w:t>
      </w:r>
      <w:r w:rsidR="00EC50BB" w:rsidRPr="00C62EA7">
        <w:rPr>
          <w:rFonts w:eastAsiaTheme="minorHAnsi"/>
          <w:sz w:val="28"/>
          <w:szCs w:val="28"/>
          <w:lang w:eastAsia="en-US"/>
        </w:rPr>
        <w:t xml:space="preserve">направлением </w:t>
      </w:r>
      <w:r w:rsidR="00EC50BB" w:rsidRPr="00C62EA7">
        <w:rPr>
          <w:sz w:val="28"/>
          <w:szCs w:val="28"/>
        </w:rPr>
        <w:t>«Обеспечение мер социальной поддержки отдельных категорий граждан»</w:t>
      </w:r>
      <w:r w:rsidRPr="00C62EA7">
        <w:rPr>
          <w:rFonts w:eastAsiaTheme="minorHAnsi"/>
          <w:sz w:val="28"/>
          <w:szCs w:val="28"/>
          <w:lang w:eastAsia="en-US"/>
        </w:rPr>
        <w:t xml:space="preserve"> предоставлены в полном объеме.</w:t>
      </w:r>
    </w:p>
    <w:p w14:paraId="7B4DF48E" w14:textId="77777777" w:rsidR="00843AC9" w:rsidRPr="00C62EA7" w:rsidRDefault="00843AC9" w:rsidP="00843AC9">
      <w:pPr>
        <w:ind w:firstLine="720"/>
        <w:jc w:val="both"/>
        <w:rPr>
          <w:sz w:val="28"/>
          <w:szCs w:val="28"/>
        </w:rPr>
      </w:pPr>
      <w:r w:rsidRPr="00C62EA7">
        <w:rPr>
          <w:sz w:val="28"/>
          <w:szCs w:val="28"/>
        </w:rPr>
        <w:t xml:space="preserve">В системе социальной защиты населения республики функционируют           9 государственных учреждений социального обслуживания, оказывающие широкий спектр социальных услуг одиноким (одиноко проживающим) </w:t>
      </w:r>
      <w:r w:rsidRPr="00C62EA7">
        <w:rPr>
          <w:sz w:val="28"/>
          <w:szCs w:val="28"/>
        </w:rPr>
        <w:lastRenderedPageBreak/>
        <w:t xml:space="preserve">гражданам пожилого возраста, инвалидам, семьям с детьми, находящимся в трудной жизненной ситуации. </w:t>
      </w:r>
    </w:p>
    <w:p w14:paraId="78ABDE4C" w14:textId="77777777" w:rsidR="00843AC9" w:rsidRPr="00C62EA7" w:rsidRDefault="00843AC9" w:rsidP="00843AC9">
      <w:pPr>
        <w:ind w:firstLine="720"/>
        <w:jc w:val="both"/>
        <w:rPr>
          <w:sz w:val="28"/>
          <w:szCs w:val="28"/>
        </w:rPr>
      </w:pPr>
      <w:r w:rsidRPr="00C62EA7">
        <w:rPr>
          <w:sz w:val="28"/>
          <w:szCs w:val="28"/>
        </w:rPr>
        <w:t>В отчетном периоде государственными учреждениями социального обслуживания обслужено более 50 тыс. граждан республики.</w:t>
      </w:r>
    </w:p>
    <w:p w14:paraId="747C0D68" w14:textId="77777777" w:rsidR="00843AC9" w:rsidRPr="00C62EA7" w:rsidRDefault="00843AC9" w:rsidP="00843AC9">
      <w:pPr>
        <w:keepLines/>
        <w:ind w:firstLine="713"/>
        <w:jc w:val="both"/>
        <w:rPr>
          <w:sz w:val="28"/>
          <w:szCs w:val="28"/>
        </w:rPr>
      </w:pPr>
      <w:r w:rsidRPr="00C62EA7">
        <w:rPr>
          <w:sz w:val="28"/>
          <w:szCs w:val="28"/>
        </w:rPr>
        <w:t>Все граждане, признанные нуждающимися в социальном обслуживании, получили необходимую помощь.</w:t>
      </w:r>
    </w:p>
    <w:p w14:paraId="561B3C1A" w14:textId="77777777" w:rsidR="00843AC9" w:rsidRPr="00C62EA7" w:rsidRDefault="00843AC9" w:rsidP="00843AC9">
      <w:pPr>
        <w:ind w:firstLine="720"/>
        <w:jc w:val="both"/>
        <w:rPr>
          <w:sz w:val="28"/>
          <w:szCs w:val="28"/>
        </w:rPr>
      </w:pPr>
      <w:r w:rsidRPr="00C62EA7">
        <w:rPr>
          <w:sz w:val="28"/>
          <w:szCs w:val="28"/>
        </w:rPr>
        <w:t xml:space="preserve">В рамках реализации федерального проекта «Старшее поколение» национального проекта «Демография» с сентября 2023 года в республике реализуется пилотный проект по внедрению системы долговременного ухода за гражданами пожилого возраста и инвалидами, нуждающимися в уходе. </w:t>
      </w:r>
    </w:p>
    <w:p w14:paraId="6DDD8BE2" w14:textId="77777777" w:rsidR="007C64E7" w:rsidRPr="00C62EA7" w:rsidRDefault="007C64E7" w:rsidP="007C64E7">
      <w:pPr>
        <w:ind w:firstLine="709"/>
        <w:jc w:val="both"/>
        <w:rPr>
          <w:rFonts w:eastAsia="BVDNA+TimesNewRomanPSMT"/>
          <w:sz w:val="28"/>
          <w:szCs w:val="28"/>
        </w:rPr>
      </w:pPr>
      <w:r w:rsidRPr="00C62EA7">
        <w:rPr>
          <w:sz w:val="28"/>
          <w:szCs w:val="28"/>
        </w:rPr>
        <w:t>На реализацию пилотного проекта в 2025 году выделены финансовые средства в объеме 99586,8 тыс. рублей, в том числе субсидия из федерального бюджета – 98 591,0 тыс. рублей, из республиканского бюджета Кабардино-Балкарской Республики – 995,8 тыс. рублей.</w:t>
      </w:r>
      <w:r w:rsidRPr="00C62EA7">
        <w:rPr>
          <w:rFonts w:eastAsia="BVDNA+TimesNewRomanPSMT"/>
          <w:sz w:val="28"/>
          <w:szCs w:val="28"/>
        </w:rPr>
        <w:t xml:space="preserve"> </w:t>
      </w:r>
    </w:p>
    <w:p w14:paraId="674C4028" w14:textId="77777777" w:rsidR="007C64E7" w:rsidRPr="00C62EA7" w:rsidRDefault="007C64E7" w:rsidP="007C64E7">
      <w:pPr>
        <w:ind w:firstLine="709"/>
        <w:jc w:val="both"/>
        <w:rPr>
          <w:sz w:val="28"/>
          <w:szCs w:val="28"/>
        </w:rPr>
      </w:pPr>
      <w:r w:rsidRPr="00C62EA7">
        <w:rPr>
          <w:sz w:val="28"/>
          <w:szCs w:val="28"/>
        </w:rPr>
        <w:t xml:space="preserve">Согласно заданным показателям охвата долговременным уходом, в республике за отчетный период услугами долговременного ухода было охвачено 228 граждан пожилого возраста и инвалидов.  </w:t>
      </w:r>
    </w:p>
    <w:p w14:paraId="73461D76" w14:textId="77777777" w:rsidR="00843AC9" w:rsidRPr="00C62EA7" w:rsidRDefault="007C64E7" w:rsidP="007C64E7">
      <w:pPr>
        <w:ind w:firstLine="720"/>
        <w:jc w:val="both"/>
        <w:rPr>
          <w:sz w:val="28"/>
          <w:szCs w:val="28"/>
        </w:rPr>
      </w:pPr>
      <w:r w:rsidRPr="00C62EA7">
        <w:rPr>
          <w:sz w:val="28"/>
          <w:szCs w:val="28"/>
          <w:shd w:val="clear" w:color="auto" w:fill="FFFFFF"/>
        </w:rPr>
        <w:t>Пилотный проект реализовывался в 5 пилотных районах: городские округа Нальчик и Прохладный, Терский, Баксанский и Майский районы.</w:t>
      </w:r>
      <w:r w:rsidR="00843AC9" w:rsidRPr="00C62EA7">
        <w:rPr>
          <w:sz w:val="28"/>
          <w:szCs w:val="28"/>
        </w:rPr>
        <w:t xml:space="preserve"> </w:t>
      </w:r>
    </w:p>
    <w:p w14:paraId="63E53D63" w14:textId="77777777" w:rsidR="00843AC9" w:rsidRPr="00C62EA7" w:rsidRDefault="007C64E7" w:rsidP="00843AC9">
      <w:pPr>
        <w:ind w:firstLine="720"/>
        <w:jc w:val="both"/>
        <w:rPr>
          <w:sz w:val="28"/>
          <w:szCs w:val="28"/>
        </w:rPr>
      </w:pPr>
      <w:r w:rsidRPr="00C62EA7">
        <w:rPr>
          <w:sz w:val="28"/>
          <w:szCs w:val="28"/>
        </w:rPr>
        <w:t>Министерством труда и социальной защиты Кабардино-Балкарской Республики ежеквартально проводился мониторинг реализации указов Президента Российской Федерации, в части повышения заработной платы отдельных категорий работников, в том числе социальных работников.</w:t>
      </w:r>
    </w:p>
    <w:p w14:paraId="6C70F32D" w14:textId="77777777" w:rsidR="00843AC9" w:rsidRPr="00C62EA7" w:rsidRDefault="007C64E7" w:rsidP="00843AC9">
      <w:pPr>
        <w:ind w:firstLine="720"/>
        <w:jc w:val="both"/>
        <w:rPr>
          <w:sz w:val="28"/>
          <w:szCs w:val="28"/>
        </w:rPr>
      </w:pPr>
      <w:r w:rsidRPr="00C62EA7">
        <w:rPr>
          <w:sz w:val="28"/>
          <w:szCs w:val="28"/>
        </w:rPr>
        <w:t>Заработная плата социальных работников (системы социальной защиты) составила 37 166,63 руб. или 103%</w:t>
      </w:r>
      <w:r w:rsidRPr="00C62EA7">
        <w:rPr>
          <w:color w:val="FF0000"/>
          <w:sz w:val="28"/>
          <w:szCs w:val="28"/>
        </w:rPr>
        <w:t xml:space="preserve"> </w:t>
      </w:r>
      <w:r w:rsidRPr="00C62EA7">
        <w:rPr>
          <w:sz w:val="28"/>
          <w:szCs w:val="28"/>
        </w:rPr>
        <w:t>к средней заработной плате по республике, установленный целевой показатель – 100%.</w:t>
      </w:r>
      <w:r w:rsidR="00843AC9" w:rsidRPr="00C62EA7">
        <w:rPr>
          <w:sz w:val="28"/>
          <w:szCs w:val="28"/>
        </w:rPr>
        <w:t xml:space="preserve">  </w:t>
      </w:r>
    </w:p>
    <w:p w14:paraId="442DFAFC" w14:textId="77777777" w:rsidR="00843AC9" w:rsidRPr="00C62EA7" w:rsidRDefault="00843AC9" w:rsidP="00843AC9">
      <w:pPr>
        <w:ind w:firstLine="709"/>
        <w:jc w:val="both"/>
        <w:rPr>
          <w:sz w:val="28"/>
          <w:szCs w:val="28"/>
        </w:rPr>
      </w:pPr>
      <w:r w:rsidRPr="00C62EA7">
        <w:rPr>
          <w:sz w:val="28"/>
          <w:szCs w:val="28"/>
        </w:rPr>
        <w:t>Созданы условия для обеспечения доступа СОНКО к оказанию социальных услуг в сфере социального обслуживания, в том числе устранены барьеры для вхождения в республиканский реестр поставщиков социальных услуг, установлен единый порядок включения, как для государственных учреждений, так и для СОНКО.</w:t>
      </w:r>
    </w:p>
    <w:p w14:paraId="33027648" w14:textId="77777777" w:rsidR="00843AC9" w:rsidRPr="00C62EA7" w:rsidRDefault="00843AC9" w:rsidP="00843AC9">
      <w:pPr>
        <w:keepLines/>
        <w:ind w:firstLine="713"/>
        <w:jc w:val="both"/>
        <w:rPr>
          <w:sz w:val="28"/>
          <w:szCs w:val="28"/>
        </w:rPr>
      </w:pPr>
      <w:r w:rsidRPr="00C62EA7">
        <w:rPr>
          <w:sz w:val="28"/>
          <w:szCs w:val="28"/>
        </w:rPr>
        <w:t>По состоянию на 31 декабря 202</w:t>
      </w:r>
      <w:r w:rsidR="007C64E7" w:rsidRPr="00C62EA7">
        <w:rPr>
          <w:sz w:val="28"/>
          <w:szCs w:val="28"/>
        </w:rPr>
        <w:t>5</w:t>
      </w:r>
      <w:r w:rsidRPr="00C62EA7">
        <w:rPr>
          <w:sz w:val="28"/>
          <w:szCs w:val="28"/>
        </w:rPr>
        <w:t xml:space="preserve"> г. в реестре состояли 13 организаций социального обслуживания, из которых 4 являются негосударственными.</w:t>
      </w:r>
    </w:p>
    <w:p w14:paraId="00806EBE" w14:textId="77777777" w:rsidR="00843AC9" w:rsidRPr="00C62EA7" w:rsidRDefault="00843AC9" w:rsidP="00843AC9">
      <w:pPr>
        <w:autoSpaceDE w:val="0"/>
        <w:autoSpaceDN w:val="0"/>
        <w:adjustRightInd w:val="0"/>
        <w:ind w:firstLine="709"/>
        <w:jc w:val="both"/>
        <w:rPr>
          <w:sz w:val="28"/>
          <w:szCs w:val="28"/>
        </w:rPr>
      </w:pPr>
      <w:r w:rsidRPr="00C62EA7">
        <w:rPr>
          <w:sz w:val="28"/>
          <w:szCs w:val="28"/>
        </w:rPr>
        <w:t>В настоящее время меры социальной поддержки семьи и детей, как на федеральном, так и на республиканском уровне предоставляются:</w:t>
      </w:r>
    </w:p>
    <w:p w14:paraId="5A25268B" w14:textId="77777777" w:rsidR="00843AC9" w:rsidRPr="00C62EA7" w:rsidRDefault="00843AC9" w:rsidP="00843AC9">
      <w:pPr>
        <w:autoSpaceDE w:val="0"/>
        <w:autoSpaceDN w:val="0"/>
        <w:adjustRightInd w:val="0"/>
        <w:ind w:firstLine="709"/>
        <w:jc w:val="both"/>
        <w:rPr>
          <w:sz w:val="28"/>
          <w:szCs w:val="28"/>
        </w:rPr>
      </w:pPr>
      <w:r w:rsidRPr="00C62EA7">
        <w:rPr>
          <w:sz w:val="28"/>
          <w:szCs w:val="28"/>
        </w:rPr>
        <w:t>в денежной форме - в виде прямых или косвенных социальных трансфертов;</w:t>
      </w:r>
    </w:p>
    <w:p w14:paraId="5E449330" w14:textId="77777777" w:rsidR="00843AC9" w:rsidRPr="00C62EA7" w:rsidRDefault="00843AC9" w:rsidP="00843AC9">
      <w:pPr>
        <w:autoSpaceDE w:val="0"/>
        <w:autoSpaceDN w:val="0"/>
        <w:adjustRightInd w:val="0"/>
        <w:ind w:firstLine="709"/>
        <w:jc w:val="both"/>
        <w:rPr>
          <w:sz w:val="28"/>
          <w:szCs w:val="28"/>
        </w:rPr>
      </w:pPr>
      <w:r w:rsidRPr="00C62EA7">
        <w:rPr>
          <w:sz w:val="28"/>
          <w:szCs w:val="28"/>
        </w:rPr>
        <w:t>в натуральной форме - путем предоставления бесплатного питания, в том числе детского, одежды, обуви детям, путевок на санаторно-курортное лечение по медицинским показаниям, лекарственных средств и изделий медицинского назначения, технических средств реабилитации детей-инвалидов, не входящих в федеральный перечень, проездных билетов, транспортных средств, организации отдыха и оздоровления детей и пр.;</w:t>
      </w:r>
    </w:p>
    <w:p w14:paraId="07CF84F0" w14:textId="77777777" w:rsidR="00843AC9" w:rsidRPr="00C62EA7" w:rsidRDefault="00843AC9" w:rsidP="00843AC9">
      <w:pPr>
        <w:autoSpaceDE w:val="0"/>
        <w:autoSpaceDN w:val="0"/>
        <w:adjustRightInd w:val="0"/>
        <w:ind w:firstLine="709"/>
        <w:jc w:val="both"/>
        <w:rPr>
          <w:sz w:val="28"/>
          <w:szCs w:val="28"/>
        </w:rPr>
      </w:pPr>
      <w:r w:rsidRPr="00C62EA7">
        <w:rPr>
          <w:sz w:val="28"/>
          <w:szCs w:val="28"/>
        </w:rPr>
        <w:t>в форме услуг - транспортных, медицинских, социальных;</w:t>
      </w:r>
    </w:p>
    <w:p w14:paraId="3F2B9F43" w14:textId="77777777" w:rsidR="00843AC9" w:rsidRPr="00C62EA7" w:rsidRDefault="00843AC9" w:rsidP="00843AC9">
      <w:pPr>
        <w:autoSpaceDE w:val="0"/>
        <w:autoSpaceDN w:val="0"/>
        <w:adjustRightInd w:val="0"/>
        <w:ind w:firstLine="709"/>
        <w:jc w:val="both"/>
        <w:rPr>
          <w:sz w:val="28"/>
          <w:szCs w:val="28"/>
        </w:rPr>
      </w:pPr>
      <w:r w:rsidRPr="00C62EA7">
        <w:rPr>
          <w:sz w:val="28"/>
          <w:szCs w:val="28"/>
        </w:rPr>
        <w:lastRenderedPageBreak/>
        <w:t>в форме морального поощрения с целью стимулирования укрепления института семьи, многодетности, ведения здорового образа жизни, заботы о здоровье, образовании, физическом, духовном и нравственном развитии детей, полном и гармоничном развитии их личности. Меры морального поощрения при этом, как правило, сочетаются с денежным вознаграждением.</w:t>
      </w:r>
    </w:p>
    <w:p w14:paraId="0789B066" w14:textId="77777777" w:rsidR="00843AC9" w:rsidRPr="00C62EA7" w:rsidRDefault="007C64E7" w:rsidP="00843AC9">
      <w:pPr>
        <w:autoSpaceDE w:val="0"/>
        <w:autoSpaceDN w:val="0"/>
        <w:adjustRightInd w:val="0"/>
        <w:ind w:firstLine="709"/>
        <w:jc w:val="both"/>
        <w:rPr>
          <w:sz w:val="28"/>
          <w:szCs w:val="28"/>
        </w:rPr>
      </w:pPr>
      <w:r w:rsidRPr="00C62EA7">
        <w:rPr>
          <w:sz w:val="28"/>
          <w:szCs w:val="28"/>
        </w:rPr>
        <w:t xml:space="preserve">          На 31 декабря 2025 года Министерством труда и социальной защиты Кабардино-</w:t>
      </w:r>
      <w:r w:rsidRPr="00C62EA7">
        <w:rPr>
          <w:snapToGrid w:val="0"/>
          <w:sz w:val="28"/>
          <w:szCs w:val="28"/>
        </w:rPr>
        <w:t>Балкарской Республики</w:t>
      </w:r>
      <w:r w:rsidRPr="00C62EA7">
        <w:rPr>
          <w:sz w:val="28"/>
          <w:szCs w:val="28"/>
        </w:rPr>
        <w:t xml:space="preserve"> выплачивалось шесть видов разовых (единовременных), квартальных и ежемесячных пособий, компенсаций, иных социальных выплат, предоставляемых в зависимости от возраста ребенка, очередности его рождения, а также с учетом критериев нуждаемости семьи заявителя. Данной единой системой пособий охвачено 13,3 тыс. получателей на более 18,1 тыс. детей на общую сумму 202 287,75 тыс. руб.</w:t>
      </w:r>
    </w:p>
    <w:p w14:paraId="4840F17A" w14:textId="77777777" w:rsidR="007C64E7" w:rsidRPr="00C62EA7" w:rsidRDefault="007C64E7" w:rsidP="007C64E7">
      <w:pPr>
        <w:ind w:firstLine="709"/>
        <w:jc w:val="both"/>
        <w:rPr>
          <w:sz w:val="28"/>
          <w:szCs w:val="28"/>
        </w:rPr>
      </w:pPr>
      <w:r w:rsidRPr="00C62EA7">
        <w:rPr>
          <w:sz w:val="28"/>
          <w:szCs w:val="28"/>
        </w:rPr>
        <w:t xml:space="preserve">Завершена работа по осуществлению ежемесячной денежной выплаты нуждающимся в поддержке семьям при рождении третьего ребенка и последующих детей до достижения ребенком возраста трех лет, предусмотренной </w:t>
      </w:r>
      <w:r w:rsidRPr="00C62EA7">
        <w:rPr>
          <w:snapToGrid w:val="0"/>
          <w:sz w:val="28"/>
          <w:szCs w:val="28"/>
        </w:rPr>
        <w:t xml:space="preserve">пунктом 2 Указа Президента Российской Федерации                           от 7 мая </w:t>
      </w:r>
      <w:smartTag w:uri="urn:schemas-microsoft-com:office:smarttags" w:element="metricconverter">
        <w:smartTagPr>
          <w:attr w:name="ProductID" w:val="2012 г"/>
        </w:smartTagPr>
        <w:r w:rsidRPr="00C62EA7">
          <w:rPr>
            <w:snapToGrid w:val="0"/>
            <w:sz w:val="28"/>
            <w:szCs w:val="28"/>
          </w:rPr>
          <w:t>2012 г</w:t>
        </w:r>
      </w:smartTag>
      <w:r w:rsidRPr="00C62EA7">
        <w:rPr>
          <w:snapToGrid w:val="0"/>
          <w:sz w:val="28"/>
          <w:szCs w:val="28"/>
        </w:rPr>
        <w:t>. № 606 «О мерах по реализации демографической политики Российской Федерации»</w:t>
      </w:r>
      <w:r w:rsidRPr="00C62EA7">
        <w:rPr>
          <w:sz w:val="28"/>
          <w:szCs w:val="28"/>
        </w:rPr>
        <w:t>.</w:t>
      </w:r>
    </w:p>
    <w:p w14:paraId="7E7CA68A" w14:textId="77777777" w:rsidR="007C64E7" w:rsidRPr="00C62EA7" w:rsidRDefault="007C64E7" w:rsidP="007C64E7">
      <w:pPr>
        <w:autoSpaceDE w:val="0"/>
        <w:autoSpaceDN w:val="0"/>
        <w:adjustRightInd w:val="0"/>
        <w:ind w:firstLine="709"/>
        <w:jc w:val="both"/>
        <w:rPr>
          <w:sz w:val="28"/>
          <w:szCs w:val="28"/>
        </w:rPr>
      </w:pPr>
      <w:r w:rsidRPr="00C62EA7">
        <w:rPr>
          <w:sz w:val="28"/>
          <w:szCs w:val="28"/>
        </w:rPr>
        <w:t>За 12 месяцев 2025 года ежемесячная выплата осуществлена 730 семьям на 737 детей, рожденных третьими и (или) последующими в семье на общую сумму 87 234,76 тыс. руб. Снижение численности получателей, и, как следствие, объема расходуемых бюджетных средств, обусловлено ограничением категории получателей данной меры поддержки детьми, рожденными третьими и (или) последующим в семье не позднее 31 декабря 2022 года.</w:t>
      </w:r>
    </w:p>
    <w:p w14:paraId="0F0DF871" w14:textId="77777777" w:rsidR="007C64E7" w:rsidRPr="00C62EA7" w:rsidRDefault="007C64E7" w:rsidP="007C64E7">
      <w:pPr>
        <w:shd w:val="clear" w:color="auto" w:fill="FFFFFF"/>
        <w:ind w:firstLine="720"/>
        <w:jc w:val="both"/>
        <w:rPr>
          <w:b/>
          <w:i/>
          <w:sz w:val="28"/>
          <w:szCs w:val="28"/>
        </w:rPr>
      </w:pPr>
      <w:r w:rsidRPr="00C62EA7">
        <w:rPr>
          <w:sz w:val="28"/>
          <w:szCs w:val="28"/>
        </w:rPr>
        <w:t>Во исполнение Указа Президе</w:t>
      </w:r>
      <w:r w:rsidR="00CC6DF3" w:rsidRPr="00C62EA7">
        <w:rPr>
          <w:sz w:val="28"/>
          <w:szCs w:val="28"/>
        </w:rPr>
        <w:t>нта РФ от 7 мая 2024 г. № 309</w:t>
      </w:r>
      <w:r w:rsidR="00CC6DF3" w:rsidRPr="00C62EA7">
        <w:rPr>
          <w:sz w:val="28"/>
          <w:szCs w:val="28"/>
        </w:rPr>
        <w:br/>
      </w:r>
      <w:r w:rsidRPr="00C62EA7">
        <w:rPr>
          <w:sz w:val="28"/>
          <w:szCs w:val="28"/>
        </w:rPr>
        <w:t>«О национальных целях развития Российской Федерации на период до 2030 года и на перспективу до 2036 года» ведется работа по реализации основных мероприятий регионального проекта Кабардино-Балкарской Республики «Поддержка семьи»</w:t>
      </w:r>
      <w:r w:rsidRPr="00C62EA7">
        <w:rPr>
          <w:b/>
          <w:i/>
          <w:sz w:val="28"/>
          <w:szCs w:val="28"/>
        </w:rPr>
        <w:t xml:space="preserve"> </w:t>
      </w:r>
      <w:r w:rsidRPr="00C62EA7">
        <w:rPr>
          <w:sz w:val="28"/>
          <w:szCs w:val="28"/>
        </w:rPr>
        <w:t>национального проекта «Семья»</w:t>
      </w:r>
      <w:r w:rsidRPr="00C62EA7">
        <w:rPr>
          <w:b/>
          <w:i/>
          <w:sz w:val="28"/>
          <w:szCs w:val="28"/>
        </w:rPr>
        <w:t>.</w:t>
      </w:r>
    </w:p>
    <w:p w14:paraId="2600C7B7" w14:textId="77777777" w:rsidR="007C64E7" w:rsidRPr="00C62EA7" w:rsidRDefault="007C64E7" w:rsidP="007C64E7">
      <w:pPr>
        <w:autoSpaceDE w:val="0"/>
        <w:autoSpaceDN w:val="0"/>
        <w:adjustRightInd w:val="0"/>
        <w:ind w:firstLine="709"/>
        <w:jc w:val="both"/>
        <w:rPr>
          <w:sz w:val="28"/>
          <w:szCs w:val="28"/>
        </w:rPr>
      </w:pPr>
      <w:r w:rsidRPr="00C62EA7">
        <w:rPr>
          <w:sz w:val="28"/>
          <w:szCs w:val="28"/>
        </w:rPr>
        <w:t>За 12 месяцев 2025 года выплачено региональное единовременное пособие на 6297 новорожденных республики на общую сумму                                    26 546,9 тыс. рублей. По информации Министерства здравоохранения Кабардино-Балкарской Республики количество новорожденных за указанный период составило 8 978 детей. Охват единовременной выплатой составил 70,1%. Данная ситуация обусловлена, в том числе тем, что заявителям предоставлено право обратиться за выплатой в течении 6 месяцев с даты рождения ребенка. Для активизации работы в данном направлении достигнута договоренность о назначении пособия специалистами МФЦ Кабардино-Балкарской Республики   непосредственно в Республиканском перинатальном центре еще до выписки новорождённого</w:t>
      </w:r>
    </w:p>
    <w:p w14:paraId="06FA87F5" w14:textId="77777777" w:rsidR="00046793" w:rsidRPr="00C62EA7" w:rsidRDefault="00046793" w:rsidP="00046793">
      <w:pPr>
        <w:ind w:firstLine="708"/>
        <w:jc w:val="both"/>
        <w:rPr>
          <w:sz w:val="28"/>
          <w:szCs w:val="28"/>
        </w:rPr>
      </w:pPr>
      <w:r w:rsidRPr="00C62EA7">
        <w:rPr>
          <w:sz w:val="28"/>
          <w:szCs w:val="28"/>
        </w:rPr>
        <w:t xml:space="preserve">В рамках реализации положений Послания Главы Кабардино-Балкарской Республики Парламенту Кабардино-Балкарской Республики с 1 сентября 2024 г. многодетным семьям установлена 100%-я компенсация внесенной родительской платы за присмотр и уход за ребенком в дошкольных </w:t>
      </w:r>
      <w:r w:rsidRPr="00C62EA7">
        <w:rPr>
          <w:sz w:val="28"/>
          <w:szCs w:val="28"/>
        </w:rPr>
        <w:lastRenderedPageBreak/>
        <w:t>образовательных организациях, за каждого ребенка, посещающего детский сад, независимо от дохода семьи и очередности рождения ребенка; для иных семей размер компенсации составляет 20% на первого ребенка и 50% - на второго ребенка.</w:t>
      </w:r>
    </w:p>
    <w:p w14:paraId="543E78A0" w14:textId="77777777" w:rsidR="007C64E7" w:rsidRPr="00C62EA7" w:rsidRDefault="00046793" w:rsidP="00046793">
      <w:pPr>
        <w:autoSpaceDE w:val="0"/>
        <w:autoSpaceDN w:val="0"/>
        <w:adjustRightInd w:val="0"/>
        <w:ind w:firstLine="709"/>
        <w:jc w:val="both"/>
        <w:rPr>
          <w:sz w:val="28"/>
          <w:szCs w:val="28"/>
        </w:rPr>
      </w:pPr>
      <w:r w:rsidRPr="00C62EA7">
        <w:rPr>
          <w:sz w:val="28"/>
          <w:szCs w:val="28"/>
        </w:rPr>
        <w:t>По состоянию на 30 декабря 2025 года компенсация выплачена 5823 семьям на 10573 детей на общую сумму 75 874,59 тыс. рублей.</w:t>
      </w:r>
    </w:p>
    <w:p w14:paraId="7BA67BEC" w14:textId="77777777" w:rsidR="00046793" w:rsidRPr="00C62EA7" w:rsidRDefault="00046793" w:rsidP="00046793">
      <w:pPr>
        <w:jc w:val="both"/>
        <w:rPr>
          <w:sz w:val="28"/>
          <w:szCs w:val="28"/>
        </w:rPr>
      </w:pPr>
      <w:r w:rsidRPr="00C62EA7">
        <w:rPr>
          <w:sz w:val="28"/>
          <w:szCs w:val="28"/>
        </w:rPr>
        <w:t>Продолжена работа по выплате ежемесячного пособия по уходу за ребенком-инвалидом. За истекший год такая выплата предоставлена на 533 ребенка, имеющего инвалидность, нуждающегося в постоянном постороннем уходе, на общую сумму 12 443,3 тыс. рублей.</w:t>
      </w:r>
    </w:p>
    <w:p w14:paraId="3CECF8DB" w14:textId="77777777" w:rsidR="00046793" w:rsidRPr="00C62EA7" w:rsidRDefault="00046793" w:rsidP="00046793">
      <w:pPr>
        <w:ind w:firstLine="709"/>
        <w:jc w:val="both"/>
        <w:rPr>
          <w:sz w:val="28"/>
          <w:szCs w:val="28"/>
        </w:rPr>
      </w:pPr>
      <w:r w:rsidRPr="00C62EA7">
        <w:rPr>
          <w:sz w:val="28"/>
          <w:szCs w:val="28"/>
        </w:rPr>
        <w:t xml:space="preserve">Женщине, родившей тройню выплачено единовременное пособие в размере 150,0 тыс. рублей. Назначение и зачисление выплаты на расчетный счет получательницы осуществлены в период ее нахождения в Республиканском перинатальном центре. </w:t>
      </w:r>
    </w:p>
    <w:p w14:paraId="6A13C797" w14:textId="77777777" w:rsidR="00046793" w:rsidRPr="00C62EA7" w:rsidRDefault="00046793" w:rsidP="00046793">
      <w:pPr>
        <w:ind w:firstLine="709"/>
        <w:jc w:val="both"/>
        <w:rPr>
          <w:sz w:val="28"/>
          <w:szCs w:val="28"/>
        </w:rPr>
      </w:pPr>
      <w:r w:rsidRPr="00C62EA7">
        <w:rPr>
          <w:sz w:val="28"/>
          <w:szCs w:val="28"/>
        </w:rPr>
        <w:t>В целом, снижение численности получателей пособий, осуществляемых Министерством труда и социальной защиты Кабардино-Балкарской Республики, и объемов расходов республиканского бюджета Кабардино-Балкарской Республики на эти цели обусловлены переводом в формат «Социального казначейства» и передачей полномочий по их осуществлению Фонду пенсионного и социального страхования Российской Федерации.</w:t>
      </w:r>
    </w:p>
    <w:p w14:paraId="13DCEA7D" w14:textId="77777777" w:rsidR="00046793" w:rsidRPr="00C62EA7" w:rsidRDefault="00046793" w:rsidP="00046793">
      <w:pPr>
        <w:ind w:firstLine="709"/>
        <w:jc w:val="both"/>
        <w:rPr>
          <w:sz w:val="28"/>
          <w:szCs w:val="28"/>
        </w:rPr>
      </w:pPr>
      <w:r w:rsidRPr="00C62EA7">
        <w:rPr>
          <w:sz w:val="28"/>
          <w:szCs w:val="28"/>
        </w:rPr>
        <w:t>Так, установленное с 1 января 2023 г. ежемесячное пособие в связи рождением и воспитанием ребенка поэтапно объединило и заменило собой ряд ранее предоставляемых выплат, начиная от выплаты беременным женщинам и заканчивая выплатами на детей до 17 лет.</w:t>
      </w:r>
    </w:p>
    <w:p w14:paraId="1D1C6FD7" w14:textId="77777777" w:rsidR="00046793" w:rsidRPr="00C62EA7" w:rsidRDefault="00046793" w:rsidP="00046793">
      <w:pPr>
        <w:ind w:firstLine="709"/>
        <w:jc w:val="both"/>
        <w:rPr>
          <w:sz w:val="28"/>
          <w:szCs w:val="28"/>
        </w:rPr>
      </w:pPr>
      <w:r w:rsidRPr="00C62EA7">
        <w:rPr>
          <w:sz w:val="28"/>
          <w:szCs w:val="28"/>
        </w:rPr>
        <w:t xml:space="preserve"> Полномочия по осуществлению «единого» пособия переданы Фонду пенсионного и социального страхования Российской Федерации.</w:t>
      </w:r>
    </w:p>
    <w:p w14:paraId="66FB47F2" w14:textId="77777777" w:rsidR="00046793" w:rsidRPr="00C62EA7" w:rsidRDefault="00046793" w:rsidP="00046793">
      <w:pPr>
        <w:ind w:firstLine="709"/>
        <w:jc w:val="both"/>
        <w:rPr>
          <w:sz w:val="28"/>
          <w:szCs w:val="28"/>
        </w:rPr>
      </w:pPr>
      <w:r w:rsidRPr="00C62EA7">
        <w:rPr>
          <w:sz w:val="28"/>
          <w:szCs w:val="28"/>
        </w:rPr>
        <w:t xml:space="preserve">Финансовое обеспечение ежемесячного пособия осуществляется на условиях </w:t>
      </w:r>
      <w:proofErr w:type="spellStart"/>
      <w:r w:rsidRPr="00C62EA7">
        <w:rPr>
          <w:sz w:val="28"/>
          <w:szCs w:val="28"/>
        </w:rPr>
        <w:t>софинансирования</w:t>
      </w:r>
      <w:proofErr w:type="spellEnd"/>
      <w:r w:rsidRPr="00C62EA7">
        <w:rPr>
          <w:sz w:val="28"/>
          <w:szCs w:val="28"/>
        </w:rPr>
        <w:t xml:space="preserve"> за счет средств республиканского бюджета Кабардино-Балкарской Республики, выделяемых в виде субвенции бюджету Фонда пенсионного и социального страхования Российской Федерации. </w:t>
      </w:r>
    </w:p>
    <w:p w14:paraId="5103FBA2" w14:textId="77777777" w:rsidR="00046793" w:rsidRPr="00C62EA7" w:rsidRDefault="00046793" w:rsidP="00046793">
      <w:pPr>
        <w:ind w:firstLine="709"/>
        <w:jc w:val="both"/>
        <w:rPr>
          <w:sz w:val="28"/>
          <w:szCs w:val="28"/>
        </w:rPr>
      </w:pPr>
      <w:r w:rsidRPr="00C62EA7">
        <w:rPr>
          <w:sz w:val="28"/>
          <w:szCs w:val="28"/>
        </w:rPr>
        <w:t>Министерством труда и социальной защиты Кабардино-Балкарской Республики ведется работа по расчету и прогнозированию численности получателей ежемесячного пособия в связи с рождением и воспитанием ребенка, потребности по финансовому обеспечению его выплаты, заключению соглашений на каждый финансовый год между Правительством  Кабардино-Балкарской Республики и Фондом пенсионного и социального страхования Российской Федерации о предоставлении из республиканского бюджета Кабардино-Балкарской Республики  субвенции на осуществление «единого» пособия, перечислению указанных средств, ведению учета их расходования.</w:t>
      </w:r>
    </w:p>
    <w:p w14:paraId="20D96532" w14:textId="77777777" w:rsidR="00046793" w:rsidRPr="00C62EA7" w:rsidRDefault="00046793" w:rsidP="00046793">
      <w:pPr>
        <w:ind w:firstLine="709"/>
        <w:jc w:val="both"/>
        <w:rPr>
          <w:sz w:val="28"/>
          <w:szCs w:val="28"/>
        </w:rPr>
      </w:pPr>
      <w:r w:rsidRPr="00C62EA7">
        <w:rPr>
          <w:sz w:val="28"/>
          <w:szCs w:val="28"/>
        </w:rPr>
        <w:t>В 2025 году на выплату «единого» пособия было направлено 34 млрд 681,6 млн рублей, в т.ч. 1 млрд 738,4 млн рублей в виде субвенции из республиканского бюджета Кабардино-Балкарской Республики бюджету СФР.</w:t>
      </w:r>
    </w:p>
    <w:p w14:paraId="4F0C05DB" w14:textId="77777777" w:rsidR="00046793" w:rsidRPr="00C62EA7" w:rsidRDefault="00046793" w:rsidP="00046793">
      <w:pPr>
        <w:widowControl w:val="0"/>
        <w:autoSpaceDE w:val="0"/>
        <w:autoSpaceDN w:val="0"/>
        <w:adjustRightInd w:val="0"/>
        <w:ind w:firstLine="708"/>
        <w:jc w:val="both"/>
        <w:rPr>
          <w:sz w:val="28"/>
          <w:szCs w:val="28"/>
        </w:rPr>
      </w:pPr>
      <w:r w:rsidRPr="00C62EA7">
        <w:rPr>
          <w:sz w:val="28"/>
          <w:szCs w:val="28"/>
        </w:rPr>
        <w:t xml:space="preserve">С целью стимулирования многодетности семьям с детьми за счет республиканского бюджета Кабардино-Балкарской Республики предоставляется единовременная адресная социальная помощь на улучшение </w:t>
      </w:r>
      <w:r w:rsidRPr="00C62EA7">
        <w:rPr>
          <w:sz w:val="28"/>
          <w:szCs w:val="28"/>
        </w:rPr>
        <w:lastRenderedPageBreak/>
        <w:t>жилищных условий многодетным семьям, воспитывающим пятерых и более детей, размер адресной социальной помощи многодетным семьям, родившим пятого ребенка не ранее 1 января 2008 года и не позднее</w:t>
      </w:r>
      <w:r w:rsidRPr="00C62EA7">
        <w:rPr>
          <w:sz w:val="28"/>
          <w:szCs w:val="28"/>
        </w:rPr>
        <w:br/>
        <w:t>31 декабря 2023 года составляет 250,0 тыс. рублей, родившим пятого ребенка не ранее 1 января 2024 года - 500,0 тыс. рублей.</w:t>
      </w:r>
    </w:p>
    <w:p w14:paraId="1B498278" w14:textId="77777777" w:rsidR="00046793" w:rsidRPr="00C62EA7" w:rsidRDefault="00046793" w:rsidP="00046793">
      <w:pPr>
        <w:autoSpaceDE w:val="0"/>
        <w:autoSpaceDN w:val="0"/>
        <w:adjustRightInd w:val="0"/>
        <w:ind w:firstLine="709"/>
        <w:jc w:val="both"/>
        <w:rPr>
          <w:sz w:val="28"/>
          <w:szCs w:val="28"/>
        </w:rPr>
      </w:pPr>
      <w:r w:rsidRPr="00C62EA7">
        <w:rPr>
          <w:sz w:val="28"/>
          <w:szCs w:val="28"/>
        </w:rPr>
        <w:t xml:space="preserve">В настоящее время на учете в территориальных органах труда </w:t>
      </w:r>
      <w:r w:rsidRPr="00C62EA7">
        <w:rPr>
          <w:sz w:val="28"/>
          <w:szCs w:val="28"/>
        </w:rPr>
        <w:br/>
        <w:t>и социальной защиты Кабардино-Балкарской Республики состоят 3921 гражданин, получивший сертификат, подтверждающий право на назначение единовременной адресной социальной помощи на улучшение жилищных условий многодетным семьям, воспитывающим пятерых и более детей.</w:t>
      </w:r>
    </w:p>
    <w:p w14:paraId="6E1EFC40" w14:textId="77777777" w:rsidR="00046793" w:rsidRPr="00C62EA7" w:rsidRDefault="00046793" w:rsidP="00046793">
      <w:pPr>
        <w:autoSpaceDE w:val="0"/>
        <w:autoSpaceDN w:val="0"/>
        <w:adjustRightInd w:val="0"/>
        <w:ind w:firstLine="709"/>
        <w:jc w:val="both"/>
        <w:rPr>
          <w:sz w:val="28"/>
          <w:szCs w:val="28"/>
        </w:rPr>
      </w:pPr>
      <w:r w:rsidRPr="00C62EA7">
        <w:rPr>
          <w:sz w:val="28"/>
          <w:szCs w:val="28"/>
        </w:rPr>
        <w:t>За период с 2009 года по 30 декабря 2025 года единовременную адресную социальную помощь на улучшение жилищных условий многодетным семьям, воспитывающим пятерых и более детей, получили 2 258 многодетных матерей. Из республиканского бюджета Кабардино-Балкарской Республики на эти цели было выделено 594,000 млн. рублей.</w:t>
      </w:r>
    </w:p>
    <w:p w14:paraId="35C0081B" w14:textId="77777777" w:rsidR="00046793" w:rsidRPr="00C62EA7" w:rsidRDefault="00046793" w:rsidP="00046793">
      <w:pPr>
        <w:ind w:firstLine="709"/>
        <w:jc w:val="both"/>
        <w:rPr>
          <w:kern w:val="3"/>
          <w:sz w:val="28"/>
          <w:szCs w:val="28"/>
        </w:rPr>
      </w:pPr>
      <w:r w:rsidRPr="00C62EA7">
        <w:rPr>
          <w:kern w:val="3"/>
          <w:sz w:val="28"/>
          <w:szCs w:val="28"/>
        </w:rPr>
        <w:t>На конец 2025 года в региональном банке данных Кабардино-Балкарской Республики о детях, оставшихся без попечения родителей, содержалась информация о 70 несовершеннолетних, находящихся в организациях для детей-сирот и нуждающихся в семейном устройстве, что составляет 0,03% от общего числа детского населения (на 1 января 2025 года</w:t>
      </w:r>
      <w:r w:rsidR="001D30BA">
        <w:rPr>
          <w:kern w:val="3"/>
          <w:sz w:val="28"/>
          <w:szCs w:val="28"/>
        </w:rPr>
        <w:t xml:space="preserve"> – </w:t>
      </w:r>
      <w:r w:rsidRPr="00C62EA7">
        <w:rPr>
          <w:kern w:val="3"/>
          <w:sz w:val="28"/>
          <w:szCs w:val="28"/>
        </w:rPr>
        <w:t>86).</w:t>
      </w:r>
    </w:p>
    <w:p w14:paraId="2303BA2B" w14:textId="77777777" w:rsidR="00046793" w:rsidRPr="00C62EA7" w:rsidRDefault="00046793" w:rsidP="00046793">
      <w:pPr>
        <w:ind w:firstLine="709"/>
        <w:jc w:val="both"/>
        <w:rPr>
          <w:kern w:val="3"/>
          <w:sz w:val="28"/>
          <w:szCs w:val="28"/>
        </w:rPr>
      </w:pPr>
      <w:r w:rsidRPr="00C62EA7">
        <w:rPr>
          <w:kern w:val="3"/>
          <w:sz w:val="28"/>
          <w:szCs w:val="28"/>
        </w:rPr>
        <w:t>Результатом эффективной работы по приоритетной форме семейного устройства является ежегодное сокращение численности детей, сведения о которых находятся в банке данных о детях, оставшихся без попечения родителей.</w:t>
      </w:r>
    </w:p>
    <w:p w14:paraId="6109CC99" w14:textId="77777777" w:rsidR="00046793" w:rsidRPr="00C62EA7" w:rsidRDefault="00046793" w:rsidP="00046793">
      <w:pPr>
        <w:ind w:firstLine="709"/>
        <w:jc w:val="both"/>
        <w:rPr>
          <w:kern w:val="3"/>
          <w:sz w:val="28"/>
          <w:szCs w:val="28"/>
        </w:rPr>
      </w:pPr>
      <w:r w:rsidRPr="00C62EA7">
        <w:rPr>
          <w:kern w:val="3"/>
          <w:sz w:val="28"/>
          <w:szCs w:val="28"/>
        </w:rPr>
        <w:t>Всего на учете в органах опеки и попечительства на конец года состояло 1 255 детей, в том числе: 94 усыновленных ребенка, 117 переданных под опеку по заявлению родителей, 122 ребенка из семей «группы риска», 922 ребенка из числа детей-сирот и детей, оставшихся без попечения родителей, в том числе 70 несовершеннолетних, нуждающихся в семейном устройстве.</w:t>
      </w:r>
    </w:p>
    <w:p w14:paraId="4FFB06A3" w14:textId="77777777" w:rsidR="007C64E7" w:rsidRPr="00C62EA7" w:rsidRDefault="00046793" w:rsidP="00046793">
      <w:pPr>
        <w:autoSpaceDE w:val="0"/>
        <w:autoSpaceDN w:val="0"/>
        <w:adjustRightInd w:val="0"/>
        <w:ind w:firstLine="709"/>
        <w:jc w:val="both"/>
        <w:rPr>
          <w:sz w:val="28"/>
          <w:szCs w:val="28"/>
        </w:rPr>
      </w:pPr>
      <w:r w:rsidRPr="00C62EA7">
        <w:rPr>
          <w:kern w:val="3"/>
          <w:sz w:val="28"/>
          <w:szCs w:val="28"/>
        </w:rPr>
        <w:t>В течение 2025 года выявлено 87 детей-сирот и детей, оставшихся без попечения родителей, в том числе: детей-сирот - 36, детей, один (единственный) или оба родителя которых лишены родительских прав – 6, детей, один (единственный) или оба родителя которых ограничены в родительских правах, - 6, детей, родители (единственный родитель) которых находятся под стражей / в местах лишения свободы – 20, по иным причинам – 19.</w:t>
      </w:r>
    </w:p>
    <w:p w14:paraId="6C3A7B1F" w14:textId="77777777" w:rsidR="00046793" w:rsidRPr="00C62EA7" w:rsidRDefault="00046793" w:rsidP="00046793">
      <w:pPr>
        <w:ind w:firstLine="709"/>
        <w:jc w:val="both"/>
        <w:rPr>
          <w:kern w:val="3"/>
          <w:sz w:val="28"/>
          <w:szCs w:val="28"/>
        </w:rPr>
      </w:pPr>
      <w:r w:rsidRPr="00C62EA7">
        <w:rPr>
          <w:kern w:val="3"/>
          <w:sz w:val="28"/>
          <w:szCs w:val="28"/>
        </w:rPr>
        <w:t>Из числа выявленных помещены в государственные организации для детей-сирот 5 несовершеннолетних; передано под опеку (попечительство) – 72; на усыновление – 1, возвращены родителям - 6; 3 находятся под предварительной опекой на конец отчетного периода.  Таким образом, 94,3% выявленных детей-сирот переданы на семейные формы воспитания в том же отчетном периоде.</w:t>
      </w:r>
    </w:p>
    <w:p w14:paraId="1A924149" w14:textId="77777777" w:rsidR="00046793" w:rsidRPr="00C62EA7" w:rsidRDefault="00046793" w:rsidP="00046793">
      <w:pPr>
        <w:ind w:firstLine="709"/>
        <w:jc w:val="both"/>
        <w:rPr>
          <w:kern w:val="3"/>
          <w:sz w:val="28"/>
          <w:szCs w:val="28"/>
        </w:rPr>
      </w:pPr>
      <w:r w:rsidRPr="00C62EA7">
        <w:rPr>
          <w:kern w:val="3"/>
          <w:sz w:val="28"/>
          <w:szCs w:val="28"/>
        </w:rPr>
        <w:t xml:space="preserve">В региональном банке данных Кабардино-Балкарской Республики на декабрь 2025 года находятся сведения о 185 семьях граждан, желающих принять ребенка в семью на воспитание, в том числе с целью создания приемной семьи - 1, с целью принять детей под опеку - 24 семьи, усыновить ребенка - 160 семей. </w:t>
      </w:r>
    </w:p>
    <w:p w14:paraId="77DF4C15" w14:textId="77777777" w:rsidR="00046793" w:rsidRPr="00C62EA7" w:rsidRDefault="00046793" w:rsidP="00046793">
      <w:pPr>
        <w:ind w:firstLine="709"/>
        <w:jc w:val="both"/>
        <w:rPr>
          <w:kern w:val="3"/>
          <w:sz w:val="28"/>
          <w:szCs w:val="28"/>
        </w:rPr>
      </w:pPr>
      <w:r w:rsidRPr="00C62EA7">
        <w:rPr>
          <w:kern w:val="3"/>
          <w:sz w:val="28"/>
          <w:szCs w:val="28"/>
        </w:rPr>
        <w:lastRenderedPageBreak/>
        <w:t>В учреждениях профессионального образования республики на конец отчетного года находился 21 несовершеннолетний, один из которых получает образование за пределами республики. Также, один несовершеннолетний получает помощь в специализированном учреждении для слепых детей в Московской области.</w:t>
      </w:r>
    </w:p>
    <w:p w14:paraId="4C76B52B" w14:textId="77777777" w:rsidR="00046793" w:rsidRPr="00C62EA7" w:rsidRDefault="00046793" w:rsidP="00046793">
      <w:pPr>
        <w:ind w:firstLine="709"/>
        <w:jc w:val="both"/>
        <w:rPr>
          <w:kern w:val="3"/>
          <w:sz w:val="28"/>
          <w:szCs w:val="28"/>
        </w:rPr>
      </w:pPr>
      <w:r w:rsidRPr="00C62EA7">
        <w:rPr>
          <w:kern w:val="3"/>
          <w:sz w:val="28"/>
          <w:szCs w:val="28"/>
        </w:rPr>
        <w:t xml:space="preserve">Министерством просвещения и науки Кабардино-Балкарской Республики и Органами опеки и попечительства Кабардино-Балкарской Республики (далее - </w:t>
      </w:r>
      <w:proofErr w:type="spellStart"/>
      <w:r w:rsidRPr="00C62EA7">
        <w:rPr>
          <w:kern w:val="3"/>
          <w:sz w:val="28"/>
          <w:szCs w:val="28"/>
        </w:rPr>
        <w:t>ООиП</w:t>
      </w:r>
      <w:proofErr w:type="spellEnd"/>
      <w:r w:rsidRPr="00C62EA7">
        <w:rPr>
          <w:kern w:val="3"/>
          <w:sz w:val="28"/>
          <w:szCs w:val="28"/>
        </w:rPr>
        <w:t xml:space="preserve">) ведется постоянная работа по подбору замещающей семьи для детей, оставшихся без попечения родителей, в том числе </w:t>
      </w:r>
      <w:proofErr w:type="spellStart"/>
      <w:r w:rsidRPr="00C62EA7">
        <w:rPr>
          <w:kern w:val="3"/>
          <w:sz w:val="28"/>
          <w:szCs w:val="28"/>
        </w:rPr>
        <w:t>сложноустраиваемых</w:t>
      </w:r>
      <w:proofErr w:type="spellEnd"/>
      <w:r w:rsidRPr="00C62EA7">
        <w:rPr>
          <w:kern w:val="3"/>
          <w:sz w:val="28"/>
          <w:szCs w:val="28"/>
        </w:rPr>
        <w:t xml:space="preserve"> категорий (детей старше 10 лет, детей с ОВЗ, детей, имеющих сиблингов). </w:t>
      </w:r>
    </w:p>
    <w:p w14:paraId="01111010" w14:textId="77777777" w:rsidR="00046793" w:rsidRPr="00C62EA7" w:rsidRDefault="00046793" w:rsidP="00046793">
      <w:pPr>
        <w:ind w:firstLine="709"/>
        <w:jc w:val="both"/>
        <w:rPr>
          <w:kern w:val="3"/>
          <w:sz w:val="28"/>
          <w:szCs w:val="28"/>
        </w:rPr>
      </w:pPr>
      <w:r w:rsidRPr="00C62EA7">
        <w:rPr>
          <w:kern w:val="3"/>
          <w:sz w:val="28"/>
          <w:szCs w:val="28"/>
        </w:rPr>
        <w:t xml:space="preserve">В августе 2025 года с целью активизации семейного устройства подготовлены благотворительным фондом «Измени одну жизнь» 27 </w:t>
      </w:r>
      <w:proofErr w:type="spellStart"/>
      <w:r w:rsidRPr="00C62EA7">
        <w:rPr>
          <w:kern w:val="3"/>
          <w:sz w:val="28"/>
          <w:szCs w:val="28"/>
        </w:rPr>
        <w:t>видеоанкет</w:t>
      </w:r>
      <w:proofErr w:type="spellEnd"/>
      <w:r w:rsidRPr="00C62EA7">
        <w:rPr>
          <w:kern w:val="3"/>
          <w:sz w:val="28"/>
          <w:szCs w:val="28"/>
        </w:rPr>
        <w:t xml:space="preserve"> детей, оставшихся без попечения родителей. В настоящее время из них нуждаются в семейном устройстве 18 несовершеннолетних.</w:t>
      </w:r>
    </w:p>
    <w:p w14:paraId="06A1D656" w14:textId="77777777" w:rsidR="00046793" w:rsidRPr="00C62EA7" w:rsidRDefault="00046793" w:rsidP="00046793">
      <w:pPr>
        <w:ind w:firstLine="709"/>
        <w:jc w:val="both"/>
        <w:rPr>
          <w:kern w:val="3"/>
          <w:sz w:val="28"/>
          <w:szCs w:val="28"/>
        </w:rPr>
      </w:pPr>
      <w:r w:rsidRPr="00C62EA7">
        <w:rPr>
          <w:kern w:val="3"/>
          <w:sz w:val="28"/>
          <w:szCs w:val="28"/>
        </w:rPr>
        <w:t xml:space="preserve">Родителям, желающим восстановиться в родительских правах, </w:t>
      </w:r>
      <w:proofErr w:type="spellStart"/>
      <w:r w:rsidRPr="00C62EA7">
        <w:rPr>
          <w:kern w:val="3"/>
          <w:sz w:val="28"/>
          <w:szCs w:val="28"/>
        </w:rPr>
        <w:t>ООиП</w:t>
      </w:r>
      <w:proofErr w:type="spellEnd"/>
      <w:r w:rsidRPr="00C62EA7">
        <w:rPr>
          <w:kern w:val="3"/>
          <w:sz w:val="28"/>
          <w:szCs w:val="28"/>
        </w:rPr>
        <w:t xml:space="preserve"> оказывается всесторонняя поддержка. С 2024 года резко возросло число лиц, в отношении которых было снято ограничение в родительских правах или которые были восстановлены в родительских правах.</w:t>
      </w:r>
    </w:p>
    <w:p w14:paraId="09A84E47" w14:textId="77777777" w:rsidR="00046793" w:rsidRPr="00C62EA7" w:rsidRDefault="00046793" w:rsidP="00046793">
      <w:pPr>
        <w:ind w:firstLine="709"/>
        <w:jc w:val="both"/>
        <w:rPr>
          <w:kern w:val="3"/>
          <w:sz w:val="28"/>
          <w:szCs w:val="28"/>
        </w:rPr>
      </w:pPr>
      <w:r w:rsidRPr="00C62EA7">
        <w:rPr>
          <w:kern w:val="3"/>
          <w:sz w:val="28"/>
          <w:szCs w:val="28"/>
        </w:rPr>
        <w:t xml:space="preserve">За отчетный год отменены решения о передаче в замещающую семью в отношении 6 несовершеннолетних, из них 1 – по инициативе </w:t>
      </w:r>
      <w:proofErr w:type="spellStart"/>
      <w:r w:rsidRPr="00C62EA7">
        <w:rPr>
          <w:kern w:val="3"/>
          <w:sz w:val="28"/>
          <w:szCs w:val="28"/>
        </w:rPr>
        <w:t>ООиП</w:t>
      </w:r>
      <w:proofErr w:type="spellEnd"/>
      <w:r w:rsidRPr="00C62EA7">
        <w:rPr>
          <w:kern w:val="3"/>
          <w:sz w:val="28"/>
          <w:szCs w:val="28"/>
        </w:rPr>
        <w:t xml:space="preserve">. </w:t>
      </w:r>
    </w:p>
    <w:p w14:paraId="18CFBF23" w14:textId="77777777" w:rsidR="00046793" w:rsidRPr="00C62EA7" w:rsidRDefault="00046793" w:rsidP="00843AC9">
      <w:pPr>
        <w:autoSpaceDE w:val="0"/>
        <w:autoSpaceDN w:val="0"/>
        <w:adjustRightInd w:val="0"/>
        <w:ind w:firstLine="709"/>
        <w:jc w:val="both"/>
        <w:rPr>
          <w:sz w:val="28"/>
          <w:szCs w:val="28"/>
        </w:rPr>
      </w:pPr>
      <w:r w:rsidRPr="00C62EA7">
        <w:rPr>
          <w:kern w:val="3"/>
          <w:sz w:val="28"/>
          <w:szCs w:val="28"/>
        </w:rPr>
        <w:t>В марте 2025 года состоялась Всероссийская инспекция системы профилактики социального сиротства в Кабардино-Балкарской Республике, проведенная аппаратом Уполномоченного по правам ребенка при Президенте Российской Федерации. Кабардино-Балкарская Республика вошла в 20 лучших субъектов РФ по итогам проверки (основным показателям профилактики социального сиротства). В целях исполнения рекомендаций и устранения замечаний по ее итогам, распоряжением Правительства Кабардино-Балкарской Республики от 12 сентября 2025 года № 550-рп ГБОУ «Центр сопровождения детей-сирот и детей, оставшихся без попечения родителей» переименовано в ГБУ «Центр сопровождения детей-сирот и детей, оставшихся без попечения родителей». В результате изменен основной вид деятельности учреждения.</w:t>
      </w:r>
    </w:p>
    <w:p w14:paraId="74E464E7" w14:textId="77777777" w:rsidR="00046793" w:rsidRPr="00C62EA7" w:rsidRDefault="00046793" w:rsidP="00046793">
      <w:pPr>
        <w:ind w:firstLine="709"/>
        <w:jc w:val="both"/>
        <w:rPr>
          <w:kern w:val="3"/>
          <w:sz w:val="28"/>
          <w:szCs w:val="28"/>
        </w:rPr>
      </w:pPr>
      <w:r w:rsidRPr="00C62EA7">
        <w:rPr>
          <w:kern w:val="3"/>
          <w:sz w:val="28"/>
          <w:szCs w:val="28"/>
        </w:rPr>
        <w:t xml:space="preserve">Основными видами деятельности государственного бюджетного учреждения «Центр сопровождения детей-сирот и детей, оставшихся без попечения родителей» Министерства просвещения и науки Кабардино-Балкарской Республики в соответствии с указанным распоряжением Правительства Кабардино-Балкарской Республики являются содержание и воспитание детей-сирот и детей, оставшихся без попечения родителей, детей, находящихся в трудной жизненной ситуации, и содействие устройству детей на воспитание в семью. После внесения изменений в устав ГБУ «Центр сопровождения детей-сирот и детей, оставшихся без попечения родителей» Министерства просвещения и науки Кабардино-Балкарской Республики начат прием малолетних детей в возрасте от 0 до 4 лет из семей, находящихся в социально опасном положении или трудной жизненной ситуации. По состоянию на декабрь 2025 года в организацию помещены 9 малолетних детей </w:t>
      </w:r>
      <w:r w:rsidRPr="00C62EA7">
        <w:rPr>
          <w:kern w:val="3"/>
          <w:sz w:val="28"/>
          <w:szCs w:val="28"/>
        </w:rPr>
        <w:lastRenderedPageBreak/>
        <w:t>в возрасте до 4 лет, из них 5 из семей, находящихся в социально опасном положении и трудной жизненной ситуации.</w:t>
      </w:r>
      <w:r w:rsidRPr="00C62EA7">
        <w:rPr>
          <w:kern w:val="3"/>
          <w:sz w:val="28"/>
          <w:szCs w:val="28"/>
        </w:rPr>
        <w:tab/>
      </w:r>
    </w:p>
    <w:p w14:paraId="78FFF758" w14:textId="77777777" w:rsidR="00046793" w:rsidRPr="00C62EA7" w:rsidRDefault="00046793" w:rsidP="00046793">
      <w:pPr>
        <w:autoSpaceDE w:val="0"/>
        <w:autoSpaceDN w:val="0"/>
        <w:adjustRightInd w:val="0"/>
        <w:ind w:firstLine="709"/>
        <w:jc w:val="both"/>
        <w:rPr>
          <w:kern w:val="3"/>
          <w:sz w:val="28"/>
          <w:szCs w:val="28"/>
        </w:rPr>
      </w:pPr>
      <w:r w:rsidRPr="00C62EA7">
        <w:rPr>
          <w:kern w:val="3"/>
          <w:sz w:val="28"/>
          <w:szCs w:val="28"/>
        </w:rPr>
        <w:t>В указанном учреждении прекращено осуществление образовательной деятельности. Полномочия по реализации основных общеобразовательных программ в соответствии с федеральными государственными образовательными стандартами начального общего, основного общего и среднего общего образования переданы от ГБОУ «Центр сопровождения детей-сирот и детей, оставшихся без попечения родителей» ГБОУ «Республиканская многопрофильная гимназия» Министерства просвещения и науки Кабардино-Балкарской Республики.</w:t>
      </w:r>
    </w:p>
    <w:p w14:paraId="0EC0DFEF" w14:textId="77777777" w:rsidR="009B49A7" w:rsidRPr="00C62EA7" w:rsidRDefault="009B49A7" w:rsidP="009B49A7">
      <w:pPr>
        <w:ind w:firstLine="709"/>
        <w:jc w:val="both"/>
        <w:rPr>
          <w:kern w:val="3"/>
          <w:sz w:val="28"/>
          <w:szCs w:val="28"/>
        </w:rPr>
      </w:pPr>
      <w:r w:rsidRPr="00C62EA7">
        <w:rPr>
          <w:kern w:val="3"/>
          <w:sz w:val="28"/>
          <w:szCs w:val="28"/>
        </w:rPr>
        <w:t>Полномочия по реализации адаптированных основных общеобразовательных программ в соответствии с федеральным государственным образовательным стандартом образования обучающихся с умственной отсталостью (интеллектуальными нарушениями) переданы от ГБОУ «Центр сопровождения детей-сирот и детей, оставшихся без попечения родителей» ГБОУ «Специальная (коррекционная) школа-интернат №1» Министерства просвещения и науки Кабардино-Балкарской Республики.</w:t>
      </w:r>
    </w:p>
    <w:p w14:paraId="185B9C22" w14:textId="77777777" w:rsidR="009B49A7" w:rsidRPr="00C62EA7" w:rsidRDefault="009B49A7" w:rsidP="009B49A7">
      <w:pPr>
        <w:ind w:firstLine="709"/>
        <w:jc w:val="both"/>
        <w:rPr>
          <w:kern w:val="3"/>
          <w:sz w:val="28"/>
          <w:szCs w:val="28"/>
        </w:rPr>
      </w:pPr>
      <w:r w:rsidRPr="00C62EA7">
        <w:rPr>
          <w:kern w:val="3"/>
          <w:sz w:val="28"/>
          <w:szCs w:val="28"/>
        </w:rPr>
        <w:t>В Кабардино-Балкарской Республике функционирует одна организация для детей-сирот и детей, оставшихся без попечения родителей. В настоящее время все несовершеннолетние из числа детей-сирот и детей, оставшихся без попечения родителей, за исключением нуждающихся в постоянном медицинском уходе и сопровождении, помещаются в ГБУ «Центр сопровождения детей-сирот и детей, оставшихся без попечения родителей» (далее – Центр), имеющее опыт в области организации и осуществления семейного воспитания детей-сирот и детей, оставшихся без попечения родителей, в группах, организованных по семейному типу.</w:t>
      </w:r>
    </w:p>
    <w:p w14:paraId="0D8182B2" w14:textId="77777777" w:rsidR="009B49A7" w:rsidRPr="00C62EA7" w:rsidRDefault="009B49A7" w:rsidP="009B49A7">
      <w:pPr>
        <w:ind w:firstLine="709"/>
        <w:jc w:val="both"/>
        <w:rPr>
          <w:kern w:val="3"/>
          <w:sz w:val="28"/>
          <w:szCs w:val="28"/>
        </w:rPr>
      </w:pPr>
      <w:r w:rsidRPr="00C62EA7">
        <w:rPr>
          <w:kern w:val="3"/>
          <w:sz w:val="28"/>
          <w:szCs w:val="28"/>
        </w:rPr>
        <w:t xml:space="preserve">На базе организации функционируют: отделение по </w:t>
      </w:r>
      <w:proofErr w:type="spellStart"/>
      <w:r w:rsidRPr="00C62EA7">
        <w:rPr>
          <w:kern w:val="3"/>
          <w:sz w:val="28"/>
          <w:szCs w:val="28"/>
        </w:rPr>
        <w:t>постинтернатному</w:t>
      </w:r>
      <w:proofErr w:type="spellEnd"/>
      <w:r w:rsidRPr="00C62EA7">
        <w:rPr>
          <w:kern w:val="3"/>
          <w:sz w:val="28"/>
          <w:szCs w:val="28"/>
        </w:rPr>
        <w:t xml:space="preserve"> сопровождению выпускников от 14 до 23 лет; адаптации детей к самостоятельной жизни;  отделение по профилактике социального сиротства,  сопровождению замещающих родителей и подготовке граждан, желающих принять ребенка на воспитание в семью; отделение по сопровождению детей-сирот младшего возраста (от 0 до 3 лет) и оказанию ранней помощи детям до 3 лет;  отделение по сопровождению семейно-воспитательных групп (от 3 до 18 лет); отделение по защите жилищных прав и законных интересов детей-сирот, детей, оставшихся без попечения родителей, и лиц из их числа. </w:t>
      </w:r>
    </w:p>
    <w:p w14:paraId="3C7F9EF0" w14:textId="77777777" w:rsidR="009B49A7" w:rsidRPr="00C62EA7" w:rsidRDefault="009B49A7" w:rsidP="009B49A7">
      <w:pPr>
        <w:ind w:firstLine="709"/>
        <w:jc w:val="both"/>
        <w:rPr>
          <w:kern w:val="3"/>
          <w:sz w:val="28"/>
          <w:szCs w:val="28"/>
        </w:rPr>
      </w:pPr>
      <w:r w:rsidRPr="00C62EA7">
        <w:rPr>
          <w:kern w:val="3"/>
          <w:sz w:val="28"/>
          <w:szCs w:val="28"/>
        </w:rPr>
        <w:t xml:space="preserve">В Центре созданы условия для содержания, воспитания и образования детей-сирот и детей, оставшихся без попечения родителей, что подтверждается заключением экспертной группы по проведению независимой оценки деятельности организаций для детей-сирот и детей, оставшихся без попечения родителей, согласно требованиям постановления Правительства Российской Федерации от 24 мая 2014 г. № 481 «О деятельности организаций для детей-сирот и детей, оставшихся без попечения родителей, и об устройстве в них детей, оставшихся без попечения родителей», состав которой утвержден приказом Министерства просвещения и науки Кабардино-Балкарской Республики от 9 октября 2025 г. № 22/915. </w:t>
      </w:r>
    </w:p>
    <w:p w14:paraId="0701207A" w14:textId="77777777" w:rsidR="009B49A7" w:rsidRPr="00C62EA7" w:rsidRDefault="009B49A7" w:rsidP="009B49A7">
      <w:pPr>
        <w:ind w:firstLine="709"/>
        <w:jc w:val="both"/>
        <w:rPr>
          <w:kern w:val="3"/>
          <w:sz w:val="28"/>
          <w:szCs w:val="28"/>
        </w:rPr>
      </w:pPr>
      <w:r w:rsidRPr="00C62EA7">
        <w:rPr>
          <w:kern w:val="3"/>
          <w:sz w:val="28"/>
          <w:szCs w:val="28"/>
        </w:rPr>
        <w:lastRenderedPageBreak/>
        <w:t>Указанная организация получила высокую оценку по результатам проведенных опросов и анкетирования, в которых приняли участие воспитанники, кандидаты в замещающие родители и законные представители детей.</w:t>
      </w:r>
    </w:p>
    <w:p w14:paraId="5147A024" w14:textId="77777777" w:rsidR="00046793" w:rsidRPr="00C62EA7" w:rsidRDefault="009B49A7" w:rsidP="009B49A7">
      <w:pPr>
        <w:autoSpaceDE w:val="0"/>
        <w:autoSpaceDN w:val="0"/>
        <w:adjustRightInd w:val="0"/>
        <w:ind w:firstLine="709"/>
        <w:jc w:val="both"/>
        <w:rPr>
          <w:sz w:val="28"/>
          <w:szCs w:val="28"/>
        </w:rPr>
      </w:pPr>
      <w:r w:rsidRPr="00C62EA7">
        <w:rPr>
          <w:kern w:val="3"/>
          <w:sz w:val="28"/>
          <w:szCs w:val="28"/>
        </w:rPr>
        <w:t>На декабрь 2025 года в организации находились 47 детей из числа детей-сирот и детей, оставшихся без попечения родителей, в том числе 27 детей находятся вместе с братьями (сестрами), 43 – в возрасте старше 10 лет, 44 имеют инвалидность или различные отклонения в развитии или состоянии здоровья; также, 5 несовершеннолетних помещены в организацию временно.</w:t>
      </w:r>
    </w:p>
    <w:p w14:paraId="43D76B48" w14:textId="77777777" w:rsidR="009B49A7" w:rsidRPr="00C62EA7" w:rsidRDefault="009B49A7" w:rsidP="009B49A7">
      <w:pPr>
        <w:ind w:firstLine="709"/>
        <w:jc w:val="both"/>
        <w:rPr>
          <w:kern w:val="3"/>
          <w:sz w:val="28"/>
          <w:szCs w:val="28"/>
        </w:rPr>
      </w:pPr>
      <w:r w:rsidRPr="00C62EA7">
        <w:rPr>
          <w:kern w:val="3"/>
          <w:sz w:val="28"/>
          <w:szCs w:val="28"/>
        </w:rPr>
        <w:t xml:space="preserve">В деятельность Центра внедрены Стандарт сопровождения выпускников организаций для детей-сирот и семейных форм воспитания по завершении попечительства и Стандарт подготовки к самостоятельной жизни детей-сирот и детей, оставшихся без попечения родителей, утвержденные приказом Министерства просвещения и науки Кабардино-Балкарской Республики от 2 апреля 2025 г. №22/244. В 2025 году выпустилось 12 воспитанников ГБОУ «Центр сопровождения детей-сирот» Министерства просвещения и науки Кабардино-Балкарской Республики. Все 12 выпускников Центра поступили в профессиональные образовательные учреждения, 1 выпускник также трудоустроен. </w:t>
      </w:r>
    </w:p>
    <w:p w14:paraId="3A3B79B4" w14:textId="77777777" w:rsidR="009B49A7" w:rsidRPr="00C62EA7" w:rsidRDefault="009B49A7" w:rsidP="009B49A7">
      <w:pPr>
        <w:ind w:firstLine="709"/>
        <w:jc w:val="both"/>
        <w:rPr>
          <w:kern w:val="3"/>
          <w:sz w:val="28"/>
          <w:szCs w:val="28"/>
        </w:rPr>
      </w:pPr>
      <w:r w:rsidRPr="00C62EA7">
        <w:rPr>
          <w:kern w:val="3"/>
          <w:sz w:val="28"/>
          <w:szCs w:val="28"/>
        </w:rPr>
        <w:t>В целях организации и обеспечения социальной (</w:t>
      </w:r>
      <w:proofErr w:type="spellStart"/>
      <w:r w:rsidRPr="00C62EA7">
        <w:rPr>
          <w:kern w:val="3"/>
          <w:sz w:val="28"/>
          <w:szCs w:val="28"/>
        </w:rPr>
        <w:t>постинтернатной</w:t>
      </w:r>
      <w:proofErr w:type="spellEnd"/>
      <w:r w:rsidRPr="00C62EA7">
        <w:rPr>
          <w:kern w:val="3"/>
          <w:sz w:val="28"/>
          <w:szCs w:val="28"/>
        </w:rPr>
        <w:t>) адаптации выпускников организаций для детей-сирот Кабардино-Балкарской Республики на базе ГБОУ «Школа-интернат для детей-сирот и детей, оставшихся без попечения родителей, № 5» в 2012 году создан «Центр социальной (</w:t>
      </w:r>
      <w:proofErr w:type="spellStart"/>
      <w:r w:rsidRPr="00C62EA7">
        <w:rPr>
          <w:kern w:val="3"/>
          <w:sz w:val="28"/>
          <w:szCs w:val="28"/>
        </w:rPr>
        <w:t>постинтернатной</w:t>
      </w:r>
      <w:proofErr w:type="spellEnd"/>
      <w:r w:rsidRPr="00C62EA7">
        <w:rPr>
          <w:kern w:val="3"/>
          <w:sz w:val="28"/>
          <w:szCs w:val="28"/>
        </w:rPr>
        <w:t>) адаптации выпускников образовательных учреждений для детей-сирот и детей», который функционирует по настоящее время. В Центр зачисляются выпускники, оказавшиеся в трудной жизненной ситуации, временно (до одного года). Питание и проживание бесплатны до их трудоустройства или дальнейшего обучения.</w:t>
      </w:r>
    </w:p>
    <w:p w14:paraId="16B8D259" w14:textId="77777777" w:rsidR="009B49A7" w:rsidRPr="00C62EA7" w:rsidRDefault="009B49A7" w:rsidP="009B49A7">
      <w:pPr>
        <w:ind w:firstLine="709"/>
        <w:jc w:val="both"/>
        <w:rPr>
          <w:kern w:val="3"/>
          <w:sz w:val="28"/>
          <w:szCs w:val="28"/>
        </w:rPr>
      </w:pPr>
      <w:r w:rsidRPr="00C62EA7">
        <w:rPr>
          <w:kern w:val="3"/>
          <w:sz w:val="28"/>
          <w:szCs w:val="28"/>
        </w:rPr>
        <w:t xml:space="preserve">За всесторонней помощью в 2025 году в Центр обратились 8 выпускников, по вопросу перевода из одного ОУ в другое – 1 выпускник. Все они получили консультации и необходимую помощь. На </w:t>
      </w:r>
      <w:proofErr w:type="spellStart"/>
      <w:r w:rsidRPr="00C62EA7">
        <w:rPr>
          <w:kern w:val="3"/>
          <w:sz w:val="28"/>
          <w:szCs w:val="28"/>
        </w:rPr>
        <w:t>постинтернатном</w:t>
      </w:r>
      <w:proofErr w:type="spellEnd"/>
      <w:r w:rsidRPr="00C62EA7">
        <w:rPr>
          <w:kern w:val="3"/>
          <w:sz w:val="28"/>
          <w:szCs w:val="28"/>
        </w:rPr>
        <w:t xml:space="preserve"> сопровождении в 2025 году находилось 18 выпускников организации. Кроме того, 4 выпускника, обучающихся в организациях среднего профессионального образования, были помещены в Центр на период зимних каникул. </w:t>
      </w:r>
    </w:p>
    <w:p w14:paraId="4B6A5FA5" w14:textId="77777777" w:rsidR="009B49A7" w:rsidRPr="00C62EA7" w:rsidRDefault="009B49A7" w:rsidP="009B49A7">
      <w:pPr>
        <w:ind w:firstLine="709"/>
        <w:jc w:val="both"/>
        <w:rPr>
          <w:kern w:val="3"/>
          <w:sz w:val="28"/>
          <w:szCs w:val="28"/>
        </w:rPr>
      </w:pPr>
      <w:r w:rsidRPr="00C62EA7">
        <w:rPr>
          <w:kern w:val="3"/>
          <w:sz w:val="28"/>
          <w:szCs w:val="28"/>
        </w:rPr>
        <w:t xml:space="preserve">Также, </w:t>
      </w:r>
      <w:proofErr w:type="spellStart"/>
      <w:r w:rsidRPr="00C62EA7">
        <w:rPr>
          <w:kern w:val="3"/>
          <w:sz w:val="28"/>
          <w:szCs w:val="28"/>
        </w:rPr>
        <w:t>постинтернатное</w:t>
      </w:r>
      <w:proofErr w:type="spellEnd"/>
      <w:r w:rsidRPr="00C62EA7">
        <w:rPr>
          <w:kern w:val="3"/>
          <w:sz w:val="28"/>
          <w:szCs w:val="28"/>
        </w:rPr>
        <w:t xml:space="preserve"> сопровождение осуществляется в организациях среднего профессионального образования республики, в том числе в ГБПОУ «Кабардино-Балкарский колледж «Строитель», в Чегемском филиале ГБПОУ «Кабардино-Балкарский колледж «Строитель», в ГБПОУ «Кабардино-Балкарский торгово-технологический колледж», ГБПОУ «Кабардино-Балкарский гуманитарно-технический колледж». </w:t>
      </w:r>
    </w:p>
    <w:p w14:paraId="4AE42970" w14:textId="77777777" w:rsidR="009B49A7" w:rsidRPr="00C62EA7" w:rsidRDefault="009B49A7" w:rsidP="009B49A7">
      <w:pPr>
        <w:ind w:firstLine="709"/>
        <w:jc w:val="both"/>
        <w:rPr>
          <w:kern w:val="3"/>
          <w:sz w:val="28"/>
          <w:szCs w:val="28"/>
        </w:rPr>
      </w:pPr>
      <w:r w:rsidRPr="00C62EA7">
        <w:rPr>
          <w:kern w:val="3"/>
          <w:sz w:val="28"/>
          <w:szCs w:val="28"/>
        </w:rPr>
        <w:t xml:space="preserve">Министерством по делам молодежи Кабардино-Балкарской Республики организовано привлечение детей-сирот и детей, оставшихся без попечения родителей, в качестве волонтеров при проведении следующих мероприятий: общее волонтерское собрание, открытие первичного отделения «Движения первых» на базе АНО «Ресурсный центр развития </w:t>
      </w:r>
      <w:proofErr w:type="spellStart"/>
      <w:r w:rsidRPr="00C62EA7">
        <w:rPr>
          <w:kern w:val="3"/>
          <w:sz w:val="28"/>
          <w:szCs w:val="28"/>
        </w:rPr>
        <w:t>волонтерства</w:t>
      </w:r>
      <w:proofErr w:type="spellEnd"/>
      <w:r w:rsidRPr="00C62EA7">
        <w:rPr>
          <w:kern w:val="3"/>
          <w:sz w:val="28"/>
          <w:szCs w:val="28"/>
        </w:rPr>
        <w:t xml:space="preserve"> Кабардино-</w:t>
      </w:r>
      <w:r w:rsidRPr="00C62EA7">
        <w:rPr>
          <w:kern w:val="3"/>
          <w:sz w:val="28"/>
          <w:szCs w:val="28"/>
        </w:rPr>
        <w:lastRenderedPageBreak/>
        <w:t xml:space="preserve">Балкарской Республики» (АНО РЦРВ), экологических акций «Экологический субботник», «Субботник на </w:t>
      </w:r>
      <w:proofErr w:type="spellStart"/>
      <w:r w:rsidRPr="00C62EA7">
        <w:rPr>
          <w:kern w:val="3"/>
          <w:sz w:val="28"/>
          <w:szCs w:val="28"/>
        </w:rPr>
        <w:t>Кизиловке</w:t>
      </w:r>
      <w:proofErr w:type="spellEnd"/>
      <w:r w:rsidRPr="00C62EA7">
        <w:rPr>
          <w:kern w:val="3"/>
          <w:sz w:val="28"/>
          <w:szCs w:val="28"/>
        </w:rPr>
        <w:t>», «Убери за собой», деятельности регионального штаба помощи семьям военнослужащих #МЫВМЕСТЕ по Кабардино-Балкарской Республике, Кубка России  по спортивной гимнастике, культурно-досуговой программы для детей участников СВО в торговом центре «ДЕЯ».</w:t>
      </w:r>
    </w:p>
    <w:p w14:paraId="2E168821" w14:textId="77777777" w:rsidR="009B49A7" w:rsidRPr="00C62EA7" w:rsidRDefault="009B49A7" w:rsidP="009B49A7">
      <w:pPr>
        <w:ind w:firstLine="709"/>
        <w:jc w:val="both"/>
        <w:rPr>
          <w:kern w:val="3"/>
          <w:sz w:val="28"/>
          <w:szCs w:val="28"/>
        </w:rPr>
      </w:pPr>
      <w:r w:rsidRPr="00C62EA7">
        <w:rPr>
          <w:kern w:val="3"/>
          <w:sz w:val="28"/>
          <w:szCs w:val="28"/>
        </w:rPr>
        <w:t>В текущем году за волонтерами АНО РЦРВ были закреплены 11 выпускников организаций для детей-сирот и детей, оставшихся без попечения родителей, которые были привлечены к проведению таких мероприятий, как: общее волонтерское собрание, благотворительный марафон «Собери ребенка в школу», проведения мероприятий, приуроченных ко Дню защиты детей, соревнованиям по дзюдо «Кубок вызова», выездное мероприятие на территории г. Минеральные воды Кавказский инвестиционный форум (КИФ) 2025, проведения мероприятий для детей «Лето детям», проведение флешмоба ко Дню народного единства, помощь в организации и проведении соревнований «Кубок Защитников Отечества СКФО», деятельности регионального штаба помощи семьям военнослужащих #МЫВМЕСТЕ.</w:t>
      </w:r>
    </w:p>
    <w:p w14:paraId="317116AE" w14:textId="77777777" w:rsidR="00046793" w:rsidRPr="00C62EA7" w:rsidRDefault="009B49A7" w:rsidP="009B49A7">
      <w:pPr>
        <w:autoSpaceDE w:val="0"/>
        <w:autoSpaceDN w:val="0"/>
        <w:adjustRightInd w:val="0"/>
        <w:ind w:firstLine="709"/>
        <w:jc w:val="both"/>
        <w:rPr>
          <w:sz w:val="28"/>
          <w:szCs w:val="28"/>
        </w:rPr>
      </w:pPr>
      <w:r w:rsidRPr="00C62EA7">
        <w:rPr>
          <w:kern w:val="3"/>
          <w:sz w:val="28"/>
          <w:szCs w:val="28"/>
        </w:rPr>
        <w:t>В 13 муниципальных образованиях Кабардино-Балкарской Республики с 2008 года созданы и функционируют 13 отделов опеки и попечительства (</w:t>
      </w:r>
      <w:proofErr w:type="spellStart"/>
      <w:r w:rsidRPr="00C62EA7">
        <w:rPr>
          <w:kern w:val="3"/>
          <w:sz w:val="28"/>
          <w:szCs w:val="28"/>
        </w:rPr>
        <w:t>ООиП</w:t>
      </w:r>
      <w:proofErr w:type="spellEnd"/>
      <w:r w:rsidRPr="00C62EA7">
        <w:rPr>
          <w:kern w:val="3"/>
          <w:sz w:val="28"/>
          <w:szCs w:val="28"/>
        </w:rPr>
        <w:t>). Численность специалистов в настоящее время составляет 71 человек. На одного специалиста органов опеки и попечительства приходится в среднем 3,08 тыс. детского населения.</w:t>
      </w:r>
    </w:p>
    <w:p w14:paraId="5A7FEFFE" w14:textId="77777777" w:rsidR="009B49A7" w:rsidRPr="00C62EA7" w:rsidRDefault="009B49A7" w:rsidP="009B49A7">
      <w:pPr>
        <w:ind w:firstLine="709"/>
        <w:jc w:val="both"/>
        <w:rPr>
          <w:kern w:val="3"/>
          <w:sz w:val="28"/>
          <w:szCs w:val="28"/>
        </w:rPr>
      </w:pPr>
      <w:r w:rsidRPr="00C62EA7">
        <w:rPr>
          <w:kern w:val="3"/>
          <w:sz w:val="28"/>
          <w:szCs w:val="28"/>
        </w:rPr>
        <w:t xml:space="preserve">Курсы повышения квалификации в 2025 году пройдены 38 специалистами </w:t>
      </w:r>
      <w:proofErr w:type="spellStart"/>
      <w:r w:rsidRPr="00C62EA7">
        <w:rPr>
          <w:kern w:val="3"/>
          <w:sz w:val="28"/>
          <w:szCs w:val="28"/>
        </w:rPr>
        <w:t>ООиП</w:t>
      </w:r>
      <w:proofErr w:type="spellEnd"/>
      <w:r w:rsidRPr="00C62EA7">
        <w:rPr>
          <w:kern w:val="3"/>
          <w:sz w:val="28"/>
          <w:szCs w:val="28"/>
        </w:rPr>
        <w:t xml:space="preserve"> (из них 4 из числа специалистов </w:t>
      </w:r>
      <w:proofErr w:type="spellStart"/>
      <w:r w:rsidRPr="00C62EA7">
        <w:rPr>
          <w:kern w:val="3"/>
          <w:sz w:val="28"/>
          <w:szCs w:val="28"/>
        </w:rPr>
        <w:t>ООиП</w:t>
      </w:r>
      <w:proofErr w:type="spellEnd"/>
      <w:r w:rsidRPr="00C62EA7">
        <w:rPr>
          <w:kern w:val="3"/>
          <w:sz w:val="28"/>
          <w:szCs w:val="28"/>
        </w:rPr>
        <w:t xml:space="preserve"> со стажем работы в органе опеки и попечительства менее 1 года), в том числе 14 – курсы повышения квалификация федерального уровня, 24 – курсы повышения квалификации для специалистов органов опеки и попечительства «Проблемные аспекты профессиональной деятельности специалистов органов опеки», организованные Министерством просвещения и науки Кабардино-Балкарской Республики на базе государственного бюджетного учреждения дополнительного профессионального образования «Центр непрерывного повышения профессионального мастерства педагогических работников» Министерства просвещения и науки Кабардино-Балкарской Республики.</w:t>
      </w:r>
    </w:p>
    <w:p w14:paraId="7926DADB" w14:textId="77777777" w:rsidR="009B49A7" w:rsidRPr="00C62EA7" w:rsidRDefault="009B49A7" w:rsidP="009B49A7">
      <w:pPr>
        <w:ind w:firstLine="709"/>
        <w:jc w:val="both"/>
        <w:rPr>
          <w:kern w:val="3"/>
          <w:sz w:val="28"/>
          <w:szCs w:val="28"/>
        </w:rPr>
      </w:pPr>
      <w:r w:rsidRPr="00C62EA7">
        <w:rPr>
          <w:kern w:val="3"/>
          <w:sz w:val="28"/>
          <w:szCs w:val="28"/>
        </w:rPr>
        <w:t xml:space="preserve">Доля специалистов </w:t>
      </w:r>
      <w:proofErr w:type="spellStart"/>
      <w:r w:rsidRPr="00C62EA7">
        <w:rPr>
          <w:kern w:val="3"/>
          <w:sz w:val="28"/>
          <w:szCs w:val="28"/>
        </w:rPr>
        <w:t>ООиП</w:t>
      </w:r>
      <w:proofErr w:type="spellEnd"/>
      <w:r w:rsidRPr="00C62EA7">
        <w:rPr>
          <w:kern w:val="3"/>
          <w:sz w:val="28"/>
          <w:szCs w:val="28"/>
        </w:rPr>
        <w:t>, охваченных повышением квалификации, от их общей численности, в 2025 г. составила 53,5%.</w:t>
      </w:r>
    </w:p>
    <w:p w14:paraId="62A6FFDD" w14:textId="77777777" w:rsidR="009B49A7" w:rsidRPr="00C62EA7" w:rsidRDefault="009B49A7" w:rsidP="009B49A7">
      <w:pPr>
        <w:ind w:firstLine="709"/>
        <w:jc w:val="both"/>
        <w:rPr>
          <w:kern w:val="3"/>
          <w:sz w:val="28"/>
          <w:szCs w:val="28"/>
        </w:rPr>
      </w:pPr>
      <w:r w:rsidRPr="00C62EA7">
        <w:rPr>
          <w:kern w:val="3"/>
          <w:sz w:val="28"/>
          <w:szCs w:val="28"/>
        </w:rPr>
        <w:t>Остается актуальной вопрос обеспечения жилыми помещениями лиц из числа детей-сирот и детей, оставшихся без попечения родителей, в Кабардино-Балкарской Республике.</w:t>
      </w:r>
    </w:p>
    <w:p w14:paraId="3BB2A850" w14:textId="77777777" w:rsidR="009B49A7" w:rsidRPr="00C62EA7" w:rsidRDefault="009B49A7" w:rsidP="009B49A7">
      <w:pPr>
        <w:ind w:firstLine="709"/>
        <w:jc w:val="both"/>
        <w:rPr>
          <w:kern w:val="3"/>
          <w:sz w:val="28"/>
          <w:szCs w:val="28"/>
        </w:rPr>
      </w:pPr>
      <w:r w:rsidRPr="00C62EA7">
        <w:rPr>
          <w:kern w:val="3"/>
          <w:sz w:val="28"/>
          <w:szCs w:val="28"/>
        </w:rPr>
        <w:t>В Сводном списке детей-сирот и детей, оставшихся без попечения родителей, лиц из их числа, подлежащих обеспечению жилыми помещениями, по состоянию на 1 января 2026 г. состояло 1 446 человек, в том числе, у которых возникло право – 1 194 человек, из них исполнительные листы по судебным решениям о предоставлении жилого помещения (по реестру судебных приставов) имели 150 человек.</w:t>
      </w:r>
    </w:p>
    <w:p w14:paraId="4FEFD589" w14:textId="77777777" w:rsidR="009B49A7" w:rsidRPr="00C62EA7" w:rsidRDefault="009B49A7" w:rsidP="009B49A7">
      <w:pPr>
        <w:autoSpaceDE w:val="0"/>
        <w:autoSpaceDN w:val="0"/>
        <w:adjustRightInd w:val="0"/>
        <w:ind w:firstLine="709"/>
        <w:jc w:val="both"/>
        <w:rPr>
          <w:sz w:val="28"/>
          <w:szCs w:val="28"/>
        </w:rPr>
      </w:pPr>
      <w:r w:rsidRPr="00C62EA7">
        <w:rPr>
          <w:kern w:val="3"/>
          <w:sz w:val="28"/>
          <w:szCs w:val="28"/>
        </w:rPr>
        <w:lastRenderedPageBreak/>
        <w:t>Общий объем финансовых средств, предусмотренных на реализацию вышеуказанных мероприятий в 2025 году, увеличен до 179 871,5 тыс. руб.,                   в том числе в рамках Дополнительного соглашения к Соглашению № 069-09-2024-301 от 20 декабря 2024 г. № 069-09-2024-301/1 – 44 742, 5 тыс. руб., дополнительные средства из республиканского бюджета Кабардино-Балкарской Республики – 135 129,0 тыс. руб.</w:t>
      </w:r>
    </w:p>
    <w:p w14:paraId="3EDFC5C2" w14:textId="77777777" w:rsidR="009B49A7" w:rsidRPr="00C62EA7" w:rsidRDefault="009B49A7" w:rsidP="009B49A7">
      <w:pPr>
        <w:ind w:firstLine="709"/>
        <w:jc w:val="both"/>
        <w:rPr>
          <w:kern w:val="3"/>
          <w:sz w:val="28"/>
          <w:szCs w:val="28"/>
        </w:rPr>
      </w:pPr>
      <w:r w:rsidRPr="00C62EA7">
        <w:rPr>
          <w:kern w:val="3"/>
          <w:sz w:val="28"/>
          <w:szCs w:val="28"/>
        </w:rPr>
        <w:t xml:space="preserve">Средства, выделенные на обеспечение жилыми помещениями лиц           из числа детей-сирот, освоены в полном объеме.  </w:t>
      </w:r>
    </w:p>
    <w:p w14:paraId="29B266EA" w14:textId="77777777" w:rsidR="009B49A7" w:rsidRPr="00C62EA7" w:rsidRDefault="009B49A7" w:rsidP="009B49A7">
      <w:pPr>
        <w:ind w:firstLine="709"/>
        <w:jc w:val="both"/>
        <w:rPr>
          <w:kern w:val="3"/>
          <w:sz w:val="28"/>
          <w:szCs w:val="28"/>
        </w:rPr>
      </w:pPr>
      <w:r w:rsidRPr="00C62EA7">
        <w:rPr>
          <w:kern w:val="3"/>
          <w:sz w:val="28"/>
          <w:szCs w:val="28"/>
        </w:rPr>
        <w:t>Всего в 2025 году обеспечено жильем 73 лица из числа детей-сирот, из них 18 принимавших (принимающих)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20 лиц имеющих исполнительные листы по судебным решениям, категории которые наделены действующим законодательством преимущественным правом на обеспечение жильем перед другими лицами, включенными в Сводный  список, кроме того выдано 54 и реализовано 27 жилищных сертификатов.</w:t>
      </w:r>
    </w:p>
    <w:p w14:paraId="3C22E4C4" w14:textId="77777777" w:rsidR="00A55431" w:rsidRPr="00C62EA7" w:rsidRDefault="009B49A7" w:rsidP="009B49A7">
      <w:pPr>
        <w:ind w:firstLine="709"/>
        <w:jc w:val="both"/>
        <w:rPr>
          <w:kern w:val="3"/>
          <w:sz w:val="28"/>
          <w:szCs w:val="28"/>
        </w:rPr>
      </w:pPr>
      <w:r w:rsidRPr="00C62EA7">
        <w:rPr>
          <w:kern w:val="3"/>
          <w:sz w:val="28"/>
          <w:szCs w:val="28"/>
        </w:rPr>
        <w:t>Вместе с тем, в соответствии с постановлением Правительства                                  Кабардино-Балкарской Республики «Об утверждении Положения о порядке           и условиях предоставления выплаты лицам, которые относились к категории детей сирот и детей, оставшихся без попечения родителей, лиц из числа детей сирот и детей, оставшихся без попечения родителей, не достигшим возраста 23 лет» от 16.10.2025 г. № 171-ПП, выдано 134 и реализовано 9 региональных свидетельств.</w:t>
      </w:r>
    </w:p>
    <w:p w14:paraId="21AF112A" w14:textId="77777777" w:rsidR="009B49A7" w:rsidRPr="00C62EA7" w:rsidRDefault="009B49A7" w:rsidP="009B49A7">
      <w:pPr>
        <w:ind w:firstLine="709"/>
        <w:jc w:val="both"/>
        <w:rPr>
          <w:kern w:val="3"/>
          <w:sz w:val="28"/>
          <w:szCs w:val="28"/>
        </w:rPr>
      </w:pPr>
      <w:r w:rsidRPr="00C62EA7">
        <w:rPr>
          <w:kern w:val="3"/>
          <w:sz w:val="28"/>
          <w:szCs w:val="28"/>
        </w:rPr>
        <w:t>Проблема в данной сфере сохраняется. Однако в связи со сложившейся ситуацией в целях эффективной реализации жилищных прав лиц указанной категории были пересмотрены методы реализации мероприятий по обеспечению жильем лиц из числа детей-сирот. В результате чего было внесено изменение в Закон Кабардино-Балкарской Республики от 17 февраля 2012 года № 2-РЗ «О дополнительных гарантиях по социальной поддержке детей-сирот и детей, оставшихся без попечения родителей, в Кабардино-Балкарской Республике».</w:t>
      </w:r>
    </w:p>
    <w:p w14:paraId="5432498E" w14:textId="77777777" w:rsidR="009B49A7" w:rsidRPr="00C62EA7" w:rsidRDefault="009B49A7" w:rsidP="009B49A7">
      <w:pPr>
        <w:ind w:firstLine="709"/>
        <w:jc w:val="both"/>
        <w:rPr>
          <w:kern w:val="3"/>
          <w:sz w:val="28"/>
          <w:szCs w:val="28"/>
        </w:rPr>
      </w:pPr>
      <w:r w:rsidRPr="00C62EA7">
        <w:rPr>
          <w:kern w:val="3"/>
          <w:sz w:val="28"/>
          <w:szCs w:val="28"/>
        </w:rPr>
        <w:t>Изменения внесены в части однократного предоставления выплаты за счет средств республиканского бюджета Кабардино-Балкарской Республики на приобретение благоустроенного жилого помещения в собственность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не достигшим возраста 23 лет, включенным в список подлежащих обеспечению жилыми помещениями в соответствии с Федеральным законом.</w:t>
      </w:r>
    </w:p>
    <w:p w14:paraId="283CA980" w14:textId="77777777" w:rsidR="009B49A7" w:rsidRPr="00C62EA7" w:rsidRDefault="009B49A7" w:rsidP="009B49A7">
      <w:pPr>
        <w:ind w:firstLine="709"/>
        <w:jc w:val="both"/>
        <w:rPr>
          <w:kern w:val="3"/>
          <w:sz w:val="28"/>
          <w:szCs w:val="28"/>
        </w:rPr>
      </w:pPr>
      <w:r w:rsidRPr="00C62EA7">
        <w:rPr>
          <w:kern w:val="3"/>
          <w:sz w:val="28"/>
          <w:szCs w:val="28"/>
        </w:rPr>
        <w:t xml:space="preserve">Внесенные изменения обеспечат детям-сиротам и детям, оставшимся без попечения родителей, лицам из числа детей-сирот и детей, оставшихся без попечения родителей, возможность самостоятельно приобрести благоустроенное жильё, ускорят процесс их жизнеустройства   и обеспечат дополнительные гарантии социальной защиты. </w:t>
      </w:r>
    </w:p>
    <w:p w14:paraId="3A3F4FF8" w14:textId="77777777" w:rsidR="009B49A7" w:rsidRPr="00C62EA7" w:rsidRDefault="009B49A7" w:rsidP="009B49A7">
      <w:pPr>
        <w:ind w:firstLine="709"/>
        <w:jc w:val="both"/>
        <w:rPr>
          <w:kern w:val="3"/>
          <w:sz w:val="28"/>
          <w:szCs w:val="28"/>
        </w:rPr>
      </w:pPr>
      <w:r w:rsidRPr="00C62EA7">
        <w:rPr>
          <w:kern w:val="3"/>
          <w:sz w:val="28"/>
          <w:szCs w:val="28"/>
        </w:rPr>
        <w:t xml:space="preserve">С января 2025 года отделом коррекционного образования, опеки и попечительства было заключено 72 договора социального найма. Также были </w:t>
      </w:r>
      <w:r w:rsidRPr="00C62EA7">
        <w:rPr>
          <w:kern w:val="3"/>
          <w:sz w:val="28"/>
          <w:szCs w:val="28"/>
        </w:rPr>
        <w:lastRenderedPageBreak/>
        <w:t>заключены 3 договора найма на новый 5-летний срок в связи с наличием обстоятельств, свидетельствующих о необходимости оказания содействия лицу в трудной жизненной ситуации. Принято 6 заявлений на сокращение срока договора найма от лиц из числа детей-сирот и детей, оставшихся без попечения родителей, из которых 6 было одобрено.</w:t>
      </w:r>
    </w:p>
    <w:p w14:paraId="29EBA6FA" w14:textId="77777777" w:rsidR="003E592A" w:rsidRPr="00C62EA7" w:rsidRDefault="009B49A7" w:rsidP="009B49A7">
      <w:pPr>
        <w:ind w:firstLine="709"/>
        <w:jc w:val="both"/>
        <w:rPr>
          <w:kern w:val="3"/>
          <w:sz w:val="28"/>
          <w:szCs w:val="28"/>
        </w:rPr>
      </w:pPr>
      <w:r w:rsidRPr="00C62EA7">
        <w:rPr>
          <w:kern w:val="3"/>
          <w:sz w:val="28"/>
          <w:szCs w:val="28"/>
        </w:rPr>
        <w:t>Приватизация, переданных жилых помещений по договорам социального найма, лицам из числа детей-сирот и детей, оставшихся без попечения родителей, осуществляется данными лицами на добровольной основе. В результате было приватизировано 43 жилых помещения.</w:t>
      </w:r>
    </w:p>
    <w:p w14:paraId="50717C0B" w14:textId="77777777" w:rsidR="009B49A7" w:rsidRPr="00C62EA7" w:rsidRDefault="009B49A7" w:rsidP="009B49A7">
      <w:pPr>
        <w:ind w:firstLine="709"/>
        <w:jc w:val="both"/>
        <w:rPr>
          <w:sz w:val="28"/>
          <w:szCs w:val="28"/>
        </w:rPr>
      </w:pPr>
      <w:r w:rsidRPr="00C62EA7">
        <w:rPr>
          <w:sz w:val="28"/>
          <w:szCs w:val="28"/>
        </w:rPr>
        <w:t xml:space="preserve">С 2008 года в республике учреждена региональная форма морального поощрения материнства и детства в виде государственной награды Кабардино-Балкарской Республики - медали «Материнская слава». </w:t>
      </w:r>
    </w:p>
    <w:p w14:paraId="2CB086D1" w14:textId="77777777" w:rsidR="009B49A7" w:rsidRPr="00C62EA7" w:rsidRDefault="009B49A7" w:rsidP="009B49A7">
      <w:pPr>
        <w:ind w:firstLine="709"/>
        <w:jc w:val="both"/>
        <w:rPr>
          <w:sz w:val="28"/>
          <w:szCs w:val="28"/>
        </w:rPr>
      </w:pPr>
      <w:r w:rsidRPr="00C62EA7">
        <w:rPr>
          <w:sz w:val="28"/>
          <w:szCs w:val="28"/>
        </w:rPr>
        <w:t xml:space="preserve">Одновременно с вручением награды производится выплата единовременного денежного вознаграждения из расчета 30,0 тыс. рублей на каждого ребенка женщине-матери, родившей и достойно воспитавшей (воспитывающей) от пяти до девяти детей. Женщине, воспитавшей (воспитывающей) десятерых и более детей, предоставляется микроавтобус. За период с 2008 года по 2025 год включительно государственной наградой Кабардино-Балкарской Республики - медалью "Материнская слава" награждены 450 женщин, из которых 45 получили микроавтобус "Газель". </w:t>
      </w:r>
      <w:r w:rsidRPr="00C62EA7">
        <w:rPr>
          <w:sz w:val="28"/>
          <w:szCs w:val="28"/>
        </w:rPr>
        <w:br/>
        <w:t xml:space="preserve">Из республиканского бюджета Кабардино-Балкарской Республики </w:t>
      </w:r>
      <w:r w:rsidRPr="00C62EA7">
        <w:rPr>
          <w:sz w:val="28"/>
          <w:szCs w:val="28"/>
        </w:rPr>
        <w:br/>
        <w:t xml:space="preserve">на выплату денежного вознаграждения и приобретение микроавтобусов </w:t>
      </w:r>
      <w:r w:rsidRPr="00C62EA7">
        <w:rPr>
          <w:sz w:val="28"/>
          <w:szCs w:val="28"/>
        </w:rPr>
        <w:br/>
        <w:t xml:space="preserve">за указанный период выделено 66,35 млн. рублей, которые использованы следующим образом: в 2025 году (Указ Главы КБР от 25 ноября 2025 года </w:t>
      </w:r>
      <w:r w:rsidRPr="00C62EA7">
        <w:rPr>
          <w:sz w:val="28"/>
          <w:szCs w:val="28"/>
        </w:rPr>
        <w:br/>
        <w:t xml:space="preserve">№ 129-УГ) - 22 женщины (1 женщина получила микроавтобус </w:t>
      </w:r>
      <w:r w:rsidRPr="00C62EA7">
        <w:rPr>
          <w:sz w:val="28"/>
          <w:szCs w:val="28"/>
        </w:rPr>
        <w:br/>
        <w:t xml:space="preserve">на сумму 3,86 млн. рублей; 21 женщина - денежное вознаграждение </w:t>
      </w:r>
      <w:r w:rsidRPr="00C62EA7">
        <w:rPr>
          <w:sz w:val="28"/>
          <w:szCs w:val="28"/>
        </w:rPr>
        <w:br/>
        <w:t>в размере 3,39 млн. рублей.</w:t>
      </w:r>
    </w:p>
    <w:p w14:paraId="0B30CB15" w14:textId="77777777" w:rsidR="009B49A7" w:rsidRPr="00C62EA7" w:rsidRDefault="009B49A7" w:rsidP="009B49A7">
      <w:pPr>
        <w:ind w:firstLine="709"/>
        <w:jc w:val="both"/>
        <w:rPr>
          <w:sz w:val="28"/>
          <w:szCs w:val="28"/>
        </w:rPr>
      </w:pPr>
      <w:r w:rsidRPr="00C62EA7">
        <w:rPr>
          <w:sz w:val="28"/>
          <w:szCs w:val="28"/>
        </w:rPr>
        <w:t>Социальная поддержка семей с детьми осуществляется путем организации их социального обслуживания, в том числе на базе многопрофильных учреждений социального обслуживания. В систему социального обслуживания семьи и детей входят следующие государственные казенные учреждения социального обслуживания Министерства труда и социальной защиты Кабардино-Балкарской Республики: «Базовый республиканский детский социально-реабилитационный центр «Радуга» на 230 койко-мест; «Республиканский социально-реабилитационный центр для несовершеннолетних «</w:t>
      </w:r>
      <w:proofErr w:type="spellStart"/>
      <w:r w:rsidRPr="00C62EA7">
        <w:rPr>
          <w:sz w:val="28"/>
          <w:szCs w:val="28"/>
        </w:rPr>
        <w:t>Намыс</w:t>
      </w:r>
      <w:proofErr w:type="spellEnd"/>
      <w:r w:rsidRPr="00C62EA7">
        <w:rPr>
          <w:sz w:val="28"/>
          <w:szCs w:val="28"/>
        </w:rPr>
        <w:t>» на 60 койко-мест; «Республиканский центр социальной помощи семье и детям» в Урванском муниципальном районе на 60 койко-мест. За 12 месяцев 2025 года социальные услуги предоставлены 3 392 детям.</w:t>
      </w:r>
    </w:p>
    <w:p w14:paraId="69EB9F38" w14:textId="77777777" w:rsidR="009B49A7" w:rsidRPr="00C62EA7" w:rsidRDefault="009B49A7" w:rsidP="009B49A7">
      <w:pPr>
        <w:ind w:firstLine="709"/>
        <w:jc w:val="both"/>
        <w:rPr>
          <w:sz w:val="28"/>
          <w:szCs w:val="28"/>
        </w:rPr>
      </w:pPr>
      <w:r w:rsidRPr="00C62EA7">
        <w:rPr>
          <w:sz w:val="28"/>
          <w:szCs w:val="28"/>
        </w:rPr>
        <w:t xml:space="preserve">Всего за 2025 год учреждениями социального обслуживания семьи </w:t>
      </w:r>
      <w:r w:rsidRPr="00C62EA7">
        <w:rPr>
          <w:sz w:val="28"/>
          <w:szCs w:val="28"/>
        </w:rPr>
        <w:br/>
        <w:t xml:space="preserve">и детей предоставлено 2 757 148 различных видов социальных услуг. </w:t>
      </w:r>
      <w:r w:rsidRPr="00C62EA7">
        <w:rPr>
          <w:sz w:val="28"/>
          <w:szCs w:val="28"/>
        </w:rPr>
        <w:br/>
        <w:t>Среди оказанных социальных услуг наибольшую долю составляют социально-бытовые услуги -  942 782.</w:t>
      </w:r>
    </w:p>
    <w:p w14:paraId="0F482933" w14:textId="77777777" w:rsidR="009B49A7" w:rsidRPr="00C62EA7" w:rsidRDefault="009B49A7" w:rsidP="009B49A7">
      <w:pPr>
        <w:ind w:firstLine="709"/>
        <w:jc w:val="both"/>
        <w:rPr>
          <w:sz w:val="28"/>
          <w:szCs w:val="28"/>
        </w:rPr>
      </w:pPr>
      <w:r w:rsidRPr="00C62EA7">
        <w:rPr>
          <w:sz w:val="28"/>
          <w:szCs w:val="28"/>
        </w:rPr>
        <w:lastRenderedPageBreak/>
        <w:t xml:space="preserve">Количество детей, вернувшихся в родные семьи после пребывания </w:t>
      </w:r>
      <w:r w:rsidRPr="00C62EA7">
        <w:rPr>
          <w:sz w:val="28"/>
          <w:szCs w:val="28"/>
        </w:rPr>
        <w:br/>
        <w:t xml:space="preserve">в учреждениях социального обслуживания, в 2025 году 74,3 процента  </w:t>
      </w:r>
      <w:r w:rsidRPr="00C62EA7">
        <w:rPr>
          <w:sz w:val="28"/>
          <w:szCs w:val="28"/>
        </w:rPr>
        <w:br/>
        <w:t>от общего числа детей, прошедших реабилитацию.</w:t>
      </w:r>
    </w:p>
    <w:p w14:paraId="5E6134AF" w14:textId="77777777" w:rsidR="009B49A7" w:rsidRPr="00C62EA7" w:rsidRDefault="009B49A7" w:rsidP="009B49A7">
      <w:pPr>
        <w:ind w:firstLine="709"/>
        <w:jc w:val="both"/>
        <w:rPr>
          <w:sz w:val="28"/>
          <w:szCs w:val="28"/>
        </w:rPr>
      </w:pPr>
      <w:r w:rsidRPr="00C62EA7">
        <w:rPr>
          <w:sz w:val="28"/>
          <w:szCs w:val="28"/>
        </w:rPr>
        <w:t>В период летней оздоровительной кампании 2025 года задействовано 35 оздоровительных учреждений, из них 22 лагеря с дневным пребыванием детей образованных на базе общеобразовательных учреждений, 13 стационарных детских оздоровительных учреждений, из которых 6 оздоровительных учреждений расположенных в Эльбрусском районе.</w:t>
      </w:r>
    </w:p>
    <w:p w14:paraId="522F0F64" w14:textId="77777777" w:rsidR="009B49A7" w:rsidRPr="00C62EA7" w:rsidRDefault="009B49A7" w:rsidP="009B49A7">
      <w:pPr>
        <w:ind w:firstLine="720"/>
        <w:jc w:val="both"/>
        <w:rPr>
          <w:sz w:val="28"/>
          <w:szCs w:val="28"/>
        </w:rPr>
      </w:pPr>
      <w:r w:rsidRPr="00C62EA7">
        <w:rPr>
          <w:sz w:val="28"/>
          <w:szCs w:val="28"/>
        </w:rPr>
        <w:t xml:space="preserve">Всего в оздоровительный период 2025 года всеми формами отдыха </w:t>
      </w:r>
      <w:r w:rsidRPr="00C62EA7">
        <w:rPr>
          <w:sz w:val="28"/>
          <w:szCs w:val="28"/>
        </w:rPr>
        <w:br/>
        <w:t>и оздоровления удалось охватить  8 659 детей из них 2 989 детей, находящихся в трудной жизненной ситуации в том числе: в оздоровительных учреждениях республики организован отдых для 75 детей-сирот и оставшихся без попечения родителей, организован отдых для 436 детей участников специальной военной операции, в том числе в сопровождении родителей, также Министерством труда и социальной защиты Кабардино-Балкарской Республики совместно с  МВД по Кабардино-Балкарской Республике и Общероссийским общественно-государственным движением детей и молодежи «Движения первых»  были проведены 2 профильные смены для 100 несовершеннолетних детей, состоящих на различных видах профилактического учета, на базе ООО «Детский оздоровительный комплекс «</w:t>
      </w:r>
      <w:proofErr w:type="spellStart"/>
      <w:r w:rsidRPr="00C62EA7">
        <w:rPr>
          <w:sz w:val="28"/>
          <w:szCs w:val="28"/>
        </w:rPr>
        <w:t>Атажукино</w:t>
      </w:r>
      <w:proofErr w:type="spellEnd"/>
      <w:r w:rsidRPr="00C62EA7">
        <w:rPr>
          <w:sz w:val="28"/>
          <w:szCs w:val="28"/>
        </w:rPr>
        <w:t>».</w:t>
      </w:r>
    </w:p>
    <w:p w14:paraId="726E45CB" w14:textId="77777777" w:rsidR="009B49A7" w:rsidRPr="00C62EA7" w:rsidRDefault="009B49A7" w:rsidP="009B49A7">
      <w:pPr>
        <w:ind w:firstLine="709"/>
        <w:jc w:val="both"/>
        <w:rPr>
          <w:sz w:val="28"/>
          <w:szCs w:val="28"/>
        </w:rPr>
      </w:pPr>
      <w:r w:rsidRPr="00C62EA7">
        <w:rPr>
          <w:sz w:val="28"/>
          <w:szCs w:val="28"/>
        </w:rPr>
        <w:t>В том числе в ГКУ «Базовый республиканский детский социально-реабилитационный центр «Радуга» прошли медико-социальную реабилитацию 3038 детей, 178 детей-инвалидов, из них 35 детей, страдающих сахарным диабетом для них проведена инклюзивная профильная смена, также прошли реабилитацию 38 детей-инвалидов с 36 сопровождающими их лицами из Донецкой Народной Республики.</w:t>
      </w:r>
    </w:p>
    <w:p w14:paraId="0B786E1E" w14:textId="77777777" w:rsidR="009B49A7" w:rsidRPr="00C62EA7" w:rsidRDefault="009B49A7" w:rsidP="009B49A7">
      <w:pPr>
        <w:ind w:firstLine="720"/>
        <w:jc w:val="both"/>
        <w:rPr>
          <w:sz w:val="28"/>
          <w:szCs w:val="28"/>
        </w:rPr>
      </w:pPr>
      <w:r w:rsidRPr="00C62EA7">
        <w:rPr>
          <w:bCs/>
          <w:sz w:val="28"/>
          <w:szCs w:val="28"/>
        </w:rPr>
        <w:t xml:space="preserve">В рамках реализации </w:t>
      </w:r>
      <w:r w:rsidRPr="00C62EA7">
        <w:rPr>
          <w:sz w:val="28"/>
          <w:szCs w:val="28"/>
        </w:rPr>
        <w:t xml:space="preserve">Указа Главы Кабардино-Балкарской Республики от 26 апреля </w:t>
      </w:r>
      <w:smartTag w:uri="urn:schemas-microsoft-com:office:smarttags" w:element="metricconverter">
        <w:smartTagPr>
          <w:attr w:name="ProductID" w:val="2013 г"/>
        </w:smartTagPr>
        <w:r w:rsidRPr="00C62EA7">
          <w:rPr>
            <w:sz w:val="28"/>
            <w:szCs w:val="28"/>
          </w:rPr>
          <w:t>2013 г</w:t>
        </w:r>
      </w:smartTag>
      <w:r w:rsidRPr="00C62EA7">
        <w:rPr>
          <w:sz w:val="28"/>
          <w:szCs w:val="28"/>
        </w:rPr>
        <w:t xml:space="preserve">. № 64-УГ «О ежегодной выплате инвалидам </w:t>
      </w:r>
      <w:r w:rsidRPr="00C62EA7">
        <w:rPr>
          <w:sz w:val="28"/>
          <w:szCs w:val="28"/>
        </w:rPr>
        <w:br/>
        <w:t xml:space="preserve">и участникам Великой Отечественной войны 1941-1945 годов, а также вдовам погибших воинов» и постановления Правительства Кабардино-Балкарской Республики от 12 марта 2025 г. № 25-ПП «О проведении общереспубликанского субботника в поддержку старшего поколения» </w:t>
      </w:r>
      <w:r w:rsidRPr="00C62EA7">
        <w:rPr>
          <w:sz w:val="28"/>
          <w:szCs w:val="28"/>
        </w:rPr>
        <w:br/>
        <w:t xml:space="preserve">в апреле 2025 года завершены мероприятия по предоставлению выплаты </w:t>
      </w:r>
      <w:r w:rsidRPr="00C62EA7">
        <w:rPr>
          <w:sz w:val="28"/>
          <w:szCs w:val="28"/>
        </w:rPr>
        <w:br/>
        <w:t xml:space="preserve">к 80-й годовщине Великой Победы в размере 200,0 тыс. руб. </w:t>
      </w:r>
    </w:p>
    <w:p w14:paraId="262521A2" w14:textId="77777777" w:rsidR="009B49A7" w:rsidRPr="00C62EA7" w:rsidRDefault="009B49A7" w:rsidP="009B49A7">
      <w:pPr>
        <w:ind w:firstLine="709"/>
        <w:jc w:val="both"/>
        <w:rPr>
          <w:sz w:val="28"/>
          <w:szCs w:val="28"/>
        </w:rPr>
      </w:pPr>
      <w:r w:rsidRPr="00C62EA7">
        <w:rPr>
          <w:sz w:val="28"/>
          <w:szCs w:val="28"/>
        </w:rPr>
        <w:t xml:space="preserve">Выплату получили 11 инвалидов и участников Великой Отечественной войны 1941-1945 годов на общую сумму с учетом почтового сбора </w:t>
      </w:r>
      <w:r w:rsidRPr="00C62EA7">
        <w:rPr>
          <w:sz w:val="28"/>
          <w:szCs w:val="28"/>
        </w:rPr>
        <w:br/>
        <w:t>2</w:t>
      </w:r>
      <w:r w:rsidRPr="00C62EA7">
        <w:rPr>
          <w:bCs/>
          <w:sz w:val="28"/>
          <w:szCs w:val="28"/>
          <w:lang w:bidi="ru-RU"/>
        </w:rPr>
        <w:t> </w:t>
      </w:r>
      <w:r w:rsidRPr="00C62EA7">
        <w:rPr>
          <w:sz w:val="28"/>
          <w:szCs w:val="28"/>
        </w:rPr>
        <w:t>233</w:t>
      </w:r>
      <w:r w:rsidRPr="00C62EA7">
        <w:rPr>
          <w:bCs/>
          <w:sz w:val="28"/>
          <w:szCs w:val="28"/>
          <w:lang w:bidi="ru-RU"/>
        </w:rPr>
        <w:t> </w:t>
      </w:r>
      <w:r w:rsidRPr="00C62EA7">
        <w:rPr>
          <w:sz w:val="28"/>
          <w:szCs w:val="28"/>
        </w:rPr>
        <w:t>000 рублей (два миллиона двести тридцать три тысячи рублей).</w:t>
      </w:r>
    </w:p>
    <w:p w14:paraId="7988082F" w14:textId="77777777" w:rsidR="00E14D57" w:rsidRPr="00C62EA7" w:rsidRDefault="00E14D57" w:rsidP="00E14D57">
      <w:pPr>
        <w:ind w:firstLine="709"/>
        <w:jc w:val="both"/>
        <w:rPr>
          <w:sz w:val="28"/>
          <w:szCs w:val="28"/>
        </w:rPr>
      </w:pPr>
      <w:r w:rsidRPr="00C62EA7">
        <w:rPr>
          <w:sz w:val="28"/>
          <w:szCs w:val="28"/>
        </w:rPr>
        <w:t xml:space="preserve">Также в соответствии с Указом Главы Кабардино-Балкарской Республики от 27 апреля 2023 г. № 41-УГ «О ежегодной выплате к годовщине празднования Победы в Великой Отечественной войне 1941-1945 годов некоторым категориям граждан» в отчетном году завершена ежегодная выплата к годовщине празднования Победы в Великой Отечественной войне 1941-1945 годов в размере 10,0 тыс. рублей, постоянно проживающим </w:t>
      </w:r>
      <w:r w:rsidRPr="00C62EA7">
        <w:rPr>
          <w:sz w:val="28"/>
          <w:szCs w:val="28"/>
        </w:rPr>
        <w:br/>
        <w:t xml:space="preserve">в Кабардино-Балкарской Республике ветеранам Великой Отечественной войны, из числа лиц, указанных в подпунктах 3 и 4 пункта 1 статьи 2 Федерального </w:t>
      </w:r>
      <w:r w:rsidRPr="00C62EA7">
        <w:rPr>
          <w:sz w:val="28"/>
          <w:szCs w:val="28"/>
        </w:rPr>
        <w:lastRenderedPageBreak/>
        <w:t xml:space="preserve">закона от 12 января </w:t>
      </w:r>
      <w:smartTag w:uri="urn:schemas-microsoft-com:office:smarttags" w:element="metricconverter">
        <w:smartTagPr>
          <w:attr w:name="ProductID" w:val="1995 г"/>
        </w:smartTagPr>
        <w:r w:rsidRPr="00C62EA7">
          <w:rPr>
            <w:sz w:val="28"/>
            <w:szCs w:val="28"/>
          </w:rPr>
          <w:t>1995 г</w:t>
        </w:r>
      </w:smartTag>
      <w:r w:rsidRPr="00C62EA7">
        <w:rPr>
          <w:sz w:val="28"/>
          <w:szCs w:val="28"/>
        </w:rPr>
        <w:t xml:space="preserve">. № 5-ФЗ «О ветеранах», а также бывшим несовершеннолетним узникам концлагерей, гетто, других мест принудительного содержания, созданных фашистами и их союзниками </w:t>
      </w:r>
      <w:r w:rsidRPr="00C62EA7">
        <w:rPr>
          <w:sz w:val="28"/>
          <w:szCs w:val="28"/>
        </w:rPr>
        <w:br/>
        <w:t>в период Второй мировой войны.</w:t>
      </w:r>
    </w:p>
    <w:p w14:paraId="72AEE616" w14:textId="77777777" w:rsidR="00E14D57" w:rsidRPr="00C62EA7" w:rsidRDefault="00E14D57" w:rsidP="00E14D57">
      <w:pPr>
        <w:ind w:firstLine="720"/>
        <w:jc w:val="both"/>
        <w:rPr>
          <w:sz w:val="28"/>
          <w:szCs w:val="28"/>
        </w:rPr>
      </w:pPr>
      <w:r w:rsidRPr="00C62EA7">
        <w:rPr>
          <w:sz w:val="28"/>
          <w:szCs w:val="28"/>
        </w:rPr>
        <w:t xml:space="preserve">Выплату получили 745 человек на общую сумму (с учетом почтовых </w:t>
      </w:r>
      <w:r w:rsidRPr="00C62EA7">
        <w:rPr>
          <w:sz w:val="28"/>
          <w:szCs w:val="28"/>
        </w:rPr>
        <w:br/>
        <w:t>и комиссионных сборов) 7</w:t>
      </w:r>
      <w:r w:rsidRPr="00C62EA7">
        <w:rPr>
          <w:bCs/>
          <w:sz w:val="28"/>
          <w:szCs w:val="28"/>
          <w:lang w:bidi="ru-RU"/>
        </w:rPr>
        <w:t> </w:t>
      </w:r>
      <w:r w:rsidRPr="00C62EA7">
        <w:rPr>
          <w:sz w:val="28"/>
          <w:szCs w:val="28"/>
        </w:rPr>
        <w:t>557</w:t>
      </w:r>
      <w:r w:rsidRPr="00C62EA7">
        <w:rPr>
          <w:bCs/>
          <w:sz w:val="28"/>
          <w:szCs w:val="28"/>
          <w:lang w:bidi="ru-RU"/>
        </w:rPr>
        <w:t> </w:t>
      </w:r>
      <w:r w:rsidRPr="00C62EA7">
        <w:rPr>
          <w:sz w:val="28"/>
          <w:szCs w:val="28"/>
        </w:rPr>
        <w:t>700 рублей (семь миллионов пятьсот пятьдесят семь тысяч семьсот рублей).</w:t>
      </w:r>
    </w:p>
    <w:p w14:paraId="3ABDD34D" w14:textId="77777777" w:rsidR="00E14D57" w:rsidRPr="00C62EA7" w:rsidRDefault="00E14D57" w:rsidP="00E14D57">
      <w:pPr>
        <w:tabs>
          <w:tab w:val="left" w:pos="2112"/>
        </w:tabs>
        <w:ind w:firstLine="720"/>
        <w:jc w:val="both"/>
        <w:rPr>
          <w:sz w:val="28"/>
          <w:szCs w:val="28"/>
        </w:rPr>
      </w:pPr>
      <w:r w:rsidRPr="00C62EA7">
        <w:rPr>
          <w:sz w:val="28"/>
          <w:szCs w:val="28"/>
        </w:rPr>
        <w:t xml:space="preserve">В рамках реализации поручения Главы Кабардино-Балкарской Республики руководители министерств, ведомств, органов местного самоуправления и депутаты Парламента Кабардино-Балкарской Республики персонально закреплены за участниками Великой Отечественной войны для оказания различных видов помощи и содействия в решении материально-бытовых, медико-социальных и других вопросов. </w:t>
      </w:r>
    </w:p>
    <w:p w14:paraId="1F600DD0" w14:textId="77777777" w:rsidR="009B49A7" w:rsidRPr="00C62EA7" w:rsidRDefault="00E14D57" w:rsidP="00E14D57">
      <w:pPr>
        <w:ind w:firstLine="709"/>
        <w:jc w:val="both"/>
        <w:rPr>
          <w:color w:val="000000"/>
          <w:sz w:val="28"/>
          <w:szCs w:val="28"/>
        </w:rPr>
      </w:pPr>
      <w:r w:rsidRPr="00C62EA7">
        <w:rPr>
          <w:color w:val="000000"/>
          <w:sz w:val="28"/>
          <w:szCs w:val="28"/>
        </w:rPr>
        <w:t xml:space="preserve">Должностными лицами органов государственной власти </w:t>
      </w:r>
      <w:r w:rsidRPr="00C62EA7">
        <w:rPr>
          <w:color w:val="000000"/>
          <w:sz w:val="28"/>
          <w:szCs w:val="28"/>
        </w:rPr>
        <w:br/>
      </w:r>
      <w:r w:rsidRPr="00C62EA7">
        <w:rPr>
          <w:sz w:val="28"/>
          <w:szCs w:val="28"/>
        </w:rPr>
        <w:t>Кабардино-Балкарской Республики</w:t>
      </w:r>
      <w:r w:rsidRPr="00C62EA7">
        <w:rPr>
          <w:color w:val="000000"/>
          <w:sz w:val="28"/>
          <w:szCs w:val="28"/>
        </w:rPr>
        <w:t xml:space="preserve"> также осуществляется посещение каждого участника Великой Отечественной войны 1941-1945 годов на дому </w:t>
      </w:r>
      <w:r w:rsidRPr="00C62EA7">
        <w:rPr>
          <w:color w:val="000000"/>
          <w:sz w:val="28"/>
          <w:szCs w:val="28"/>
        </w:rPr>
        <w:br/>
        <w:t>с целью ознакомления с имеющимися проблемами.</w:t>
      </w:r>
    </w:p>
    <w:p w14:paraId="42FE9A10" w14:textId="77777777" w:rsidR="00E14D57" w:rsidRPr="00C62EA7" w:rsidRDefault="00E14D57" w:rsidP="00E14D57">
      <w:pPr>
        <w:autoSpaceDE w:val="0"/>
        <w:autoSpaceDN w:val="0"/>
        <w:adjustRightInd w:val="0"/>
        <w:ind w:firstLine="709"/>
        <w:jc w:val="both"/>
        <w:rPr>
          <w:color w:val="000000"/>
          <w:sz w:val="28"/>
          <w:szCs w:val="28"/>
        </w:rPr>
      </w:pPr>
      <w:r w:rsidRPr="00C62EA7">
        <w:rPr>
          <w:color w:val="000000"/>
          <w:sz w:val="28"/>
          <w:szCs w:val="28"/>
        </w:rPr>
        <w:t xml:space="preserve">Согласно пожеланиям ветеранов Великой Отечественной войны должностными лицами Правительства </w:t>
      </w:r>
      <w:r w:rsidRPr="00C62EA7">
        <w:rPr>
          <w:sz w:val="28"/>
          <w:szCs w:val="28"/>
        </w:rPr>
        <w:t xml:space="preserve">Кабардино-Балкарской Республики </w:t>
      </w:r>
      <w:r w:rsidRPr="00C62EA7">
        <w:rPr>
          <w:sz w:val="28"/>
          <w:szCs w:val="28"/>
        </w:rPr>
        <w:br/>
      </w:r>
      <w:r w:rsidRPr="00C62EA7">
        <w:rPr>
          <w:color w:val="000000"/>
          <w:sz w:val="28"/>
          <w:szCs w:val="28"/>
        </w:rPr>
        <w:t xml:space="preserve">и Парламента Кабардино-Балкарской Республики, ответственными </w:t>
      </w:r>
      <w:r w:rsidRPr="00C62EA7">
        <w:rPr>
          <w:color w:val="000000"/>
          <w:sz w:val="28"/>
          <w:szCs w:val="28"/>
        </w:rPr>
        <w:br/>
        <w:t>за социальное обеспечение ветеранов, организуется приобретение предметов бытового назначения.</w:t>
      </w:r>
    </w:p>
    <w:p w14:paraId="3C6925D0" w14:textId="77777777" w:rsidR="00E14D57" w:rsidRPr="00C62EA7" w:rsidRDefault="00E14D57" w:rsidP="00E14D57">
      <w:pPr>
        <w:pStyle w:val="af"/>
        <w:suppressLineNumbers/>
        <w:ind w:firstLine="709"/>
        <w:rPr>
          <w:szCs w:val="28"/>
        </w:rPr>
      </w:pPr>
      <w:r w:rsidRPr="00C62EA7">
        <w:rPr>
          <w:szCs w:val="28"/>
        </w:rPr>
        <w:t>Социальные услуги на бесплатной основе на дому получает 1 участник и инвалид Великой Отечественной войны, состоящий на надомном обслуживании.</w:t>
      </w:r>
    </w:p>
    <w:p w14:paraId="28DC79C6" w14:textId="77777777" w:rsidR="00E14D57" w:rsidRPr="00C62EA7" w:rsidRDefault="00E14D57" w:rsidP="00E14D57">
      <w:pPr>
        <w:ind w:firstLine="709"/>
        <w:jc w:val="both"/>
        <w:rPr>
          <w:sz w:val="28"/>
          <w:szCs w:val="28"/>
          <w:shd w:val="clear" w:color="auto" w:fill="FFFFFF"/>
        </w:rPr>
      </w:pPr>
      <w:r w:rsidRPr="00C62EA7">
        <w:rPr>
          <w:sz w:val="28"/>
          <w:szCs w:val="28"/>
        </w:rPr>
        <w:t xml:space="preserve">Проводилась работа по выявлению лиц, нуждающихся в уходе, в том числе из числа участникам специальной военной операции. В приоритетном порядке, все нуждающиеся лица указанной категории независимо от района проживания принимались на обслуживание.  В 2025 году изъявили желание и признаны нуждающимися в уходе 5 участников специальной военной операции, которым предоставлен полный пакет по долговременному уходу </w:t>
      </w:r>
      <w:r w:rsidRPr="00C62EA7">
        <w:rPr>
          <w:sz w:val="28"/>
          <w:szCs w:val="28"/>
          <w:shd w:val="clear" w:color="auto" w:fill="FFFFFF"/>
        </w:rPr>
        <w:t xml:space="preserve">на бесплатной основе. </w:t>
      </w:r>
    </w:p>
    <w:p w14:paraId="2D387946" w14:textId="77777777" w:rsidR="00E14D57" w:rsidRPr="00C62EA7" w:rsidRDefault="00E14D57" w:rsidP="00E14D57">
      <w:pPr>
        <w:tabs>
          <w:tab w:val="left" w:pos="851"/>
        </w:tabs>
        <w:ind w:firstLine="709"/>
        <w:jc w:val="both"/>
        <w:rPr>
          <w:sz w:val="28"/>
          <w:szCs w:val="28"/>
        </w:rPr>
      </w:pPr>
      <w:r w:rsidRPr="00C62EA7">
        <w:rPr>
          <w:sz w:val="28"/>
          <w:szCs w:val="28"/>
        </w:rPr>
        <w:t xml:space="preserve">Составлены акты обследования и социальные паспорта на 6343 семьи участников СВО. </w:t>
      </w:r>
    </w:p>
    <w:p w14:paraId="6A912BD3" w14:textId="77777777" w:rsidR="00E14D57" w:rsidRPr="00C62EA7" w:rsidRDefault="00E14D57" w:rsidP="00E14D57">
      <w:pPr>
        <w:tabs>
          <w:tab w:val="left" w:pos="780"/>
        </w:tabs>
        <w:ind w:firstLine="709"/>
        <w:jc w:val="both"/>
        <w:rPr>
          <w:sz w:val="28"/>
          <w:szCs w:val="28"/>
        </w:rPr>
      </w:pPr>
      <w:r w:rsidRPr="00C62EA7">
        <w:rPr>
          <w:sz w:val="28"/>
          <w:szCs w:val="28"/>
        </w:rPr>
        <w:t>Услуги по социальному сопровождению и получению помощи в иных организациях оказаны 417 членам семей участников СВО.</w:t>
      </w:r>
    </w:p>
    <w:p w14:paraId="5E4B1CBC" w14:textId="77777777" w:rsidR="00E14D57" w:rsidRPr="00C62EA7" w:rsidRDefault="00E14D57" w:rsidP="00E14D57">
      <w:pPr>
        <w:ind w:firstLine="709"/>
        <w:jc w:val="both"/>
        <w:rPr>
          <w:sz w:val="28"/>
          <w:szCs w:val="28"/>
        </w:rPr>
      </w:pPr>
      <w:r w:rsidRPr="00C62EA7">
        <w:rPr>
          <w:sz w:val="28"/>
          <w:szCs w:val="28"/>
        </w:rPr>
        <w:t xml:space="preserve">Также, оказываются услуги семьям мобилизованных, воспитывающим ребенка-инвалида, и членам семьи из числа граждан пожилого возраста и инвалидов I и II группы, социальные услуги в форме социального обслуживания на дому, также оказывается срочная социальная помощь нуждающимся членам семей мобилизованных. В частности, 20 пожилых членов семей мобилизованных оформлены на надомное обслуживание, 414 членам семей, мобилизованных оказана вещевая помощь, 1427 человек получили продуктовые наборы, 1844 членам семей оказана психологическая </w:t>
      </w:r>
      <w:r w:rsidRPr="00C62EA7">
        <w:rPr>
          <w:sz w:val="28"/>
          <w:szCs w:val="28"/>
        </w:rPr>
        <w:lastRenderedPageBreak/>
        <w:t>помощь, юридическая помощь оказана 1461 чел., 1571 чел. получили консультации по различным вопросам.</w:t>
      </w:r>
    </w:p>
    <w:p w14:paraId="029A4566" w14:textId="77777777" w:rsidR="00E14D57" w:rsidRPr="00C62EA7" w:rsidRDefault="00E14D57" w:rsidP="00E14D57">
      <w:pPr>
        <w:ind w:firstLine="709"/>
        <w:jc w:val="both"/>
        <w:rPr>
          <w:sz w:val="28"/>
          <w:szCs w:val="28"/>
        </w:rPr>
      </w:pPr>
    </w:p>
    <w:p w14:paraId="7364F926" w14:textId="77777777" w:rsidR="00E14D57" w:rsidRPr="00C62EA7" w:rsidRDefault="00E14D57" w:rsidP="00E14D57">
      <w:pPr>
        <w:ind w:firstLine="709"/>
        <w:jc w:val="both"/>
        <w:rPr>
          <w:sz w:val="26"/>
          <w:szCs w:val="26"/>
        </w:rPr>
      </w:pPr>
    </w:p>
    <w:p w14:paraId="03B70F43" w14:textId="77777777" w:rsidR="009B49A7" w:rsidRPr="00C62EA7" w:rsidRDefault="009B49A7" w:rsidP="009B49A7">
      <w:pPr>
        <w:ind w:firstLine="709"/>
        <w:jc w:val="both"/>
        <w:rPr>
          <w:sz w:val="26"/>
          <w:szCs w:val="26"/>
        </w:rPr>
        <w:sectPr w:rsidR="009B49A7" w:rsidRPr="00C62EA7" w:rsidSect="009E6EAE">
          <w:pgSz w:w="11906" w:h="16838"/>
          <w:pgMar w:top="1134" w:right="850" w:bottom="1134" w:left="1560" w:header="708" w:footer="708" w:gutter="0"/>
          <w:cols w:space="708"/>
          <w:docGrid w:linePitch="360"/>
        </w:sectPr>
      </w:pPr>
    </w:p>
    <w:p w14:paraId="20D1297A" w14:textId="77777777" w:rsidR="007535EF" w:rsidRPr="00C62EA7" w:rsidRDefault="007535EF" w:rsidP="00BA009E">
      <w:pPr>
        <w:pStyle w:val="2"/>
        <w:jc w:val="center"/>
      </w:pPr>
      <w:bookmarkStart w:id="50" w:name="_Отчет_о_достигнутых_2"/>
      <w:bookmarkEnd w:id="50"/>
      <w:r w:rsidRPr="00C62EA7">
        <w:lastRenderedPageBreak/>
        <w:t>Отчет о достигнутых значениях показателей государственной программы</w:t>
      </w:r>
    </w:p>
    <w:p w14:paraId="1330E046" w14:textId="77777777" w:rsidR="008115B7" w:rsidRPr="00C62EA7" w:rsidRDefault="007535EF" w:rsidP="00BA009E">
      <w:pPr>
        <w:pStyle w:val="2"/>
        <w:jc w:val="center"/>
      </w:pPr>
      <w:r w:rsidRPr="00C62EA7">
        <w:t>Кабардино-Балкарской Республики</w:t>
      </w:r>
      <w:r w:rsidR="00AF32A0" w:rsidRPr="00C62EA7">
        <w:t xml:space="preserve"> </w:t>
      </w:r>
      <w:r w:rsidR="000F3468" w:rsidRPr="00C62EA7">
        <w:t>«</w:t>
      </w:r>
      <w:r w:rsidR="008115B7" w:rsidRPr="00C62EA7">
        <w:t>Социальная поддержка населения Кабардино-Балкарской Республики</w:t>
      </w:r>
      <w:r w:rsidR="000F3468" w:rsidRPr="00C62EA7">
        <w:t>»</w:t>
      </w:r>
      <w:r w:rsidR="00F54345" w:rsidRPr="00C62EA7">
        <w:t xml:space="preserve"> </w:t>
      </w:r>
      <w:r w:rsidR="00AF32A0" w:rsidRPr="00C62EA7">
        <w:t>за</w:t>
      </w:r>
      <w:r w:rsidR="008115B7" w:rsidRPr="00C62EA7">
        <w:t xml:space="preserve"> 20</w:t>
      </w:r>
      <w:r w:rsidR="00F41F69" w:rsidRPr="00C62EA7">
        <w:t>2</w:t>
      </w:r>
      <w:r w:rsidR="00E14D57" w:rsidRPr="00C62EA7">
        <w:t>5</w:t>
      </w:r>
      <w:r w:rsidR="006B27F6" w:rsidRPr="00C62EA7">
        <w:t xml:space="preserve"> </w:t>
      </w:r>
      <w:r w:rsidR="008115B7" w:rsidRPr="00C62EA7">
        <w:t>год</w:t>
      </w:r>
    </w:p>
    <w:p w14:paraId="5518A4AF" w14:textId="77777777" w:rsidR="00F54345" w:rsidRPr="00C62EA7" w:rsidRDefault="00F54345" w:rsidP="00326ECD">
      <w:pPr>
        <w:widowControl w:val="0"/>
        <w:autoSpaceDE w:val="0"/>
        <w:ind w:firstLine="720"/>
        <w:jc w:val="both"/>
        <w:rPr>
          <w:sz w:val="28"/>
          <w:szCs w:val="28"/>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7535EF" w:rsidRPr="00C62EA7" w14:paraId="6DD5FC22" w14:textId="77777777" w:rsidTr="00E2765B">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D72C3D0" w14:textId="77777777" w:rsidR="007535EF" w:rsidRPr="00C62EA7" w:rsidRDefault="007535EF" w:rsidP="00E2765B">
            <w:pPr>
              <w:widowControl w:val="0"/>
              <w:autoSpaceDE w:val="0"/>
              <w:autoSpaceDN w:val="0"/>
              <w:jc w:val="center"/>
              <w:rPr>
                <w:sz w:val="22"/>
                <w:szCs w:val="22"/>
              </w:rPr>
            </w:pPr>
            <w:r w:rsidRPr="00C62EA7">
              <w:rPr>
                <w:sz w:val="22"/>
                <w:szCs w:val="22"/>
              </w:rPr>
              <w:t>№</w:t>
            </w:r>
          </w:p>
          <w:p w14:paraId="26CECE2B" w14:textId="77777777" w:rsidR="007535EF" w:rsidRPr="00C62EA7" w:rsidRDefault="007535EF" w:rsidP="00E2765B">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66C805A9" w14:textId="77777777" w:rsidR="007535EF" w:rsidRPr="00C62EA7" w:rsidRDefault="007535EF" w:rsidP="00E2765B">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28E0D85" w14:textId="77777777" w:rsidR="007535EF" w:rsidRPr="00C62EA7" w:rsidRDefault="007535EF" w:rsidP="00E2765B">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EA97B16" w14:textId="77777777" w:rsidR="007535EF" w:rsidRPr="00C62EA7" w:rsidRDefault="007535EF" w:rsidP="00E2765B">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06E3D7AF" w14:textId="77777777" w:rsidR="007535EF" w:rsidRPr="00C62EA7" w:rsidRDefault="007535EF" w:rsidP="00E2765B">
            <w:pPr>
              <w:widowControl w:val="0"/>
              <w:autoSpaceDE w:val="0"/>
              <w:autoSpaceDN w:val="0"/>
              <w:jc w:val="center"/>
              <w:rPr>
                <w:sz w:val="22"/>
                <w:szCs w:val="22"/>
              </w:rPr>
            </w:pPr>
            <w:r w:rsidRPr="00C62EA7">
              <w:rPr>
                <w:sz w:val="22"/>
                <w:szCs w:val="22"/>
              </w:rPr>
              <w:t>Обоснование отклонений значений показателя на конец отчетного года (при наличии)</w:t>
            </w:r>
          </w:p>
        </w:tc>
      </w:tr>
      <w:tr w:rsidR="007535EF" w:rsidRPr="00C62EA7" w14:paraId="6BC2E053" w14:textId="77777777" w:rsidTr="00E2765B">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4536A0F5" w14:textId="77777777" w:rsidR="007535EF" w:rsidRPr="00C62EA7" w:rsidRDefault="007535EF" w:rsidP="00E2765B">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5BC9B38A" w14:textId="77777777" w:rsidR="007535EF" w:rsidRPr="00C62EA7" w:rsidRDefault="007535EF" w:rsidP="00E2765B">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F99B7C" w14:textId="77777777" w:rsidR="007535EF" w:rsidRPr="00C62EA7" w:rsidRDefault="007535EF" w:rsidP="00E2765B">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9CEC287" w14:textId="77777777" w:rsidR="007535EF" w:rsidRPr="00C62EA7" w:rsidRDefault="003E1BE9" w:rsidP="00E14D57">
            <w:pPr>
              <w:widowControl w:val="0"/>
              <w:autoSpaceDE w:val="0"/>
              <w:autoSpaceDN w:val="0"/>
              <w:jc w:val="center"/>
              <w:rPr>
                <w:sz w:val="22"/>
                <w:szCs w:val="22"/>
              </w:rPr>
            </w:pPr>
            <w:r w:rsidRPr="00C62EA7">
              <w:rPr>
                <w:sz w:val="22"/>
                <w:szCs w:val="22"/>
              </w:rPr>
              <w:t>202</w:t>
            </w:r>
            <w:r w:rsidR="00E14D57"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0C09B71F" w14:textId="77777777" w:rsidR="007535EF" w:rsidRPr="00C62EA7" w:rsidRDefault="007535EF" w:rsidP="00E2765B">
            <w:pPr>
              <w:rPr>
                <w:sz w:val="22"/>
                <w:szCs w:val="22"/>
              </w:rPr>
            </w:pPr>
          </w:p>
        </w:tc>
      </w:tr>
      <w:tr w:rsidR="007535EF" w:rsidRPr="00C62EA7" w14:paraId="46D8DFCE" w14:textId="77777777" w:rsidTr="00E2765B">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2E24B59B" w14:textId="77777777" w:rsidR="007535EF" w:rsidRPr="00C62EA7" w:rsidRDefault="007535EF" w:rsidP="00E2765B">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5157D30D" w14:textId="77777777" w:rsidR="007535EF" w:rsidRPr="00C62EA7" w:rsidRDefault="007535EF" w:rsidP="00E2765B">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486819" w14:textId="77777777" w:rsidR="007535EF" w:rsidRPr="00C62EA7" w:rsidRDefault="007535EF" w:rsidP="00E2765B">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41CE60C5" w14:textId="77777777" w:rsidR="007535EF" w:rsidRPr="00C62EA7" w:rsidRDefault="003E1BE9" w:rsidP="003E1BE9">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25634FAB" w14:textId="77777777" w:rsidR="007535EF" w:rsidRPr="00C62EA7" w:rsidRDefault="003E1BE9" w:rsidP="003E1BE9">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6DF40E63" w14:textId="77777777" w:rsidR="007535EF" w:rsidRPr="00C62EA7" w:rsidRDefault="007535EF" w:rsidP="00E2765B">
            <w:pPr>
              <w:rPr>
                <w:sz w:val="22"/>
                <w:szCs w:val="22"/>
              </w:rPr>
            </w:pPr>
          </w:p>
        </w:tc>
      </w:tr>
      <w:tr w:rsidR="007535EF" w:rsidRPr="00C62EA7" w14:paraId="282BDDEF" w14:textId="77777777" w:rsidTr="00E2765B">
        <w:tc>
          <w:tcPr>
            <w:tcW w:w="852" w:type="dxa"/>
            <w:tcBorders>
              <w:top w:val="single" w:sz="4" w:space="0" w:color="auto"/>
              <w:left w:val="single" w:sz="4" w:space="0" w:color="auto"/>
              <w:bottom w:val="single" w:sz="4" w:space="0" w:color="auto"/>
              <w:right w:val="single" w:sz="4" w:space="0" w:color="auto"/>
            </w:tcBorders>
            <w:vAlign w:val="center"/>
            <w:hideMark/>
          </w:tcPr>
          <w:p w14:paraId="090EB4C9" w14:textId="77777777" w:rsidR="007535EF" w:rsidRPr="00C62EA7" w:rsidRDefault="007535EF" w:rsidP="00E2765B">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43A396C" w14:textId="77777777" w:rsidR="007535EF" w:rsidRPr="00C62EA7" w:rsidRDefault="007535EF" w:rsidP="00E2765B">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992C4" w14:textId="77777777" w:rsidR="007535EF" w:rsidRPr="00C62EA7" w:rsidRDefault="007535EF" w:rsidP="00E2765B">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22403B54" w14:textId="77777777" w:rsidR="007535EF" w:rsidRPr="00C62EA7" w:rsidRDefault="007535EF" w:rsidP="00E2765B">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1530BBFE" w14:textId="77777777" w:rsidR="007535EF" w:rsidRPr="00C62EA7" w:rsidRDefault="007535EF" w:rsidP="00E2765B">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9A8B4C7" w14:textId="77777777" w:rsidR="007535EF" w:rsidRPr="00C62EA7" w:rsidRDefault="007535EF" w:rsidP="00E2765B">
            <w:pPr>
              <w:widowControl w:val="0"/>
              <w:autoSpaceDE w:val="0"/>
              <w:autoSpaceDN w:val="0"/>
              <w:jc w:val="center"/>
              <w:rPr>
                <w:sz w:val="22"/>
                <w:szCs w:val="22"/>
              </w:rPr>
            </w:pPr>
            <w:r w:rsidRPr="00C62EA7">
              <w:rPr>
                <w:sz w:val="22"/>
                <w:szCs w:val="22"/>
              </w:rPr>
              <w:t>6</w:t>
            </w:r>
          </w:p>
        </w:tc>
      </w:tr>
      <w:tr w:rsidR="007535EF" w:rsidRPr="00C62EA7" w14:paraId="551A0C1F" w14:textId="77777777" w:rsidTr="00E2765B">
        <w:tc>
          <w:tcPr>
            <w:tcW w:w="852" w:type="dxa"/>
            <w:tcBorders>
              <w:top w:val="single" w:sz="4" w:space="0" w:color="auto"/>
              <w:left w:val="single" w:sz="4" w:space="0" w:color="auto"/>
              <w:bottom w:val="single" w:sz="4" w:space="0" w:color="auto"/>
              <w:right w:val="single" w:sz="4" w:space="0" w:color="auto"/>
            </w:tcBorders>
            <w:hideMark/>
          </w:tcPr>
          <w:p w14:paraId="35EDD0AC" w14:textId="77777777" w:rsidR="007535EF" w:rsidRPr="00C62EA7" w:rsidRDefault="007535EF" w:rsidP="00E2765B">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7F6B2ED2" w14:textId="77777777" w:rsidR="007535EF" w:rsidRPr="00C62EA7" w:rsidRDefault="00E2765B"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 xml:space="preserve">Доля граждан, получающих меры социальной поддержки регионального уровня, на основании заявления или </w:t>
            </w:r>
            <w:proofErr w:type="spellStart"/>
            <w:r w:rsidRPr="00C62EA7">
              <w:rPr>
                <w:rFonts w:eastAsiaTheme="minorHAnsi"/>
                <w:sz w:val="22"/>
                <w:szCs w:val="22"/>
                <w:lang w:eastAsia="en-US"/>
              </w:rPr>
              <w:t>проактивно</w:t>
            </w:r>
            <w:proofErr w:type="spellEnd"/>
            <w:r w:rsidRPr="00C62EA7">
              <w:rPr>
                <w:rFonts w:eastAsiaTheme="minorHAnsi"/>
                <w:sz w:val="22"/>
                <w:szCs w:val="22"/>
                <w:lang w:eastAsia="en-US"/>
              </w:rPr>
              <w:t xml:space="preserve"> (без предоставления документов)</w:t>
            </w:r>
          </w:p>
        </w:tc>
        <w:tc>
          <w:tcPr>
            <w:tcW w:w="1418" w:type="dxa"/>
            <w:tcBorders>
              <w:top w:val="single" w:sz="4" w:space="0" w:color="auto"/>
              <w:left w:val="single" w:sz="4" w:space="0" w:color="auto"/>
              <w:bottom w:val="single" w:sz="4" w:space="0" w:color="auto"/>
              <w:right w:val="single" w:sz="4" w:space="0" w:color="auto"/>
            </w:tcBorders>
          </w:tcPr>
          <w:p w14:paraId="4DF03469" w14:textId="77777777" w:rsidR="007535EF" w:rsidRPr="00C62EA7" w:rsidRDefault="00E2765B" w:rsidP="00E2765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13177F62" w14:textId="77777777" w:rsidR="007535EF" w:rsidRPr="00C62EA7" w:rsidRDefault="00E2765B" w:rsidP="00E2765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100</w:t>
            </w:r>
          </w:p>
        </w:tc>
        <w:tc>
          <w:tcPr>
            <w:tcW w:w="1769" w:type="dxa"/>
            <w:tcBorders>
              <w:top w:val="single" w:sz="4" w:space="0" w:color="auto"/>
              <w:left w:val="single" w:sz="4" w:space="0" w:color="auto"/>
              <w:bottom w:val="single" w:sz="4" w:space="0" w:color="auto"/>
              <w:right w:val="single" w:sz="4" w:space="0" w:color="auto"/>
            </w:tcBorders>
          </w:tcPr>
          <w:p w14:paraId="077E80E9" w14:textId="77777777" w:rsidR="007535EF" w:rsidRPr="00C62EA7" w:rsidRDefault="00E2765B" w:rsidP="00E2765B">
            <w:pPr>
              <w:widowControl w:val="0"/>
              <w:autoSpaceDE w:val="0"/>
              <w:autoSpaceDN w:val="0"/>
              <w:jc w:val="center"/>
              <w:rPr>
                <w:sz w:val="22"/>
                <w:szCs w:val="22"/>
              </w:rPr>
            </w:pPr>
            <w:r w:rsidRPr="00C62EA7">
              <w:rPr>
                <w:sz w:val="22"/>
                <w:szCs w:val="22"/>
              </w:rPr>
              <w:t>100</w:t>
            </w:r>
          </w:p>
        </w:tc>
        <w:tc>
          <w:tcPr>
            <w:tcW w:w="4819" w:type="dxa"/>
            <w:tcBorders>
              <w:top w:val="single" w:sz="4" w:space="0" w:color="auto"/>
              <w:left w:val="single" w:sz="4" w:space="0" w:color="auto"/>
              <w:bottom w:val="single" w:sz="4" w:space="0" w:color="auto"/>
              <w:right w:val="single" w:sz="4" w:space="0" w:color="auto"/>
            </w:tcBorders>
          </w:tcPr>
          <w:p w14:paraId="1B2427DD" w14:textId="77777777" w:rsidR="007535EF" w:rsidRPr="00C62EA7" w:rsidRDefault="007535EF" w:rsidP="00E2765B">
            <w:pPr>
              <w:rPr>
                <w:sz w:val="22"/>
                <w:szCs w:val="22"/>
              </w:rPr>
            </w:pPr>
          </w:p>
        </w:tc>
      </w:tr>
      <w:tr w:rsidR="007535EF" w:rsidRPr="00C62EA7" w14:paraId="121F8FA4" w14:textId="77777777" w:rsidTr="00E2765B">
        <w:tc>
          <w:tcPr>
            <w:tcW w:w="852" w:type="dxa"/>
            <w:tcBorders>
              <w:top w:val="single" w:sz="4" w:space="0" w:color="auto"/>
              <w:left w:val="single" w:sz="4" w:space="0" w:color="auto"/>
              <w:bottom w:val="single" w:sz="4" w:space="0" w:color="auto"/>
              <w:right w:val="single" w:sz="4" w:space="0" w:color="auto"/>
            </w:tcBorders>
            <w:hideMark/>
          </w:tcPr>
          <w:p w14:paraId="634FDC00" w14:textId="77777777" w:rsidR="007535EF" w:rsidRPr="00C62EA7" w:rsidRDefault="007535EF" w:rsidP="00E2765B">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09B7C492" w14:textId="77777777" w:rsidR="007535EF" w:rsidRPr="00C62EA7" w:rsidRDefault="00E2765B"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Доля населения с денежными доходами ниже величины прожиточного минимума</w:t>
            </w:r>
          </w:p>
        </w:tc>
        <w:tc>
          <w:tcPr>
            <w:tcW w:w="1418" w:type="dxa"/>
            <w:tcBorders>
              <w:top w:val="single" w:sz="4" w:space="0" w:color="auto"/>
              <w:left w:val="single" w:sz="4" w:space="0" w:color="auto"/>
              <w:bottom w:val="single" w:sz="4" w:space="0" w:color="auto"/>
              <w:right w:val="single" w:sz="4" w:space="0" w:color="auto"/>
            </w:tcBorders>
          </w:tcPr>
          <w:p w14:paraId="69FCBCF9" w14:textId="77777777" w:rsidR="007535EF" w:rsidRPr="00C62EA7" w:rsidRDefault="00E2765B" w:rsidP="00E2765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1FEA958B" w14:textId="77777777" w:rsidR="007535EF" w:rsidRPr="00C62EA7" w:rsidRDefault="00A52ABD" w:rsidP="00E2765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14,2</w:t>
            </w:r>
          </w:p>
        </w:tc>
        <w:tc>
          <w:tcPr>
            <w:tcW w:w="1769" w:type="dxa"/>
          </w:tcPr>
          <w:p w14:paraId="0577BD5B" w14:textId="77777777" w:rsidR="007535EF" w:rsidRPr="00C62EA7" w:rsidRDefault="00A52ABD" w:rsidP="00E2765B">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11,1</w:t>
            </w:r>
          </w:p>
        </w:tc>
        <w:tc>
          <w:tcPr>
            <w:tcW w:w="4819" w:type="dxa"/>
            <w:tcBorders>
              <w:top w:val="single" w:sz="4" w:space="0" w:color="auto"/>
              <w:left w:val="single" w:sz="4" w:space="0" w:color="auto"/>
              <w:bottom w:val="single" w:sz="4" w:space="0" w:color="auto"/>
              <w:right w:val="single" w:sz="4" w:space="0" w:color="auto"/>
            </w:tcBorders>
          </w:tcPr>
          <w:p w14:paraId="5DA806F3" w14:textId="77777777" w:rsidR="007535EF" w:rsidRPr="00C62EA7" w:rsidRDefault="007535EF" w:rsidP="00E2765B">
            <w:pPr>
              <w:rPr>
                <w:sz w:val="22"/>
                <w:szCs w:val="22"/>
              </w:rPr>
            </w:pPr>
          </w:p>
        </w:tc>
      </w:tr>
      <w:tr w:rsidR="007535EF" w:rsidRPr="00C62EA7" w14:paraId="6DDBEF91" w14:textId="77777777" w:rsidTr="00E2765B">
        <w:tc>
          <w:tcPr>
            <w:tcW w:w="852" w:type="dxa"/>
            <w:tcBorders>
              <w:top w:val="single" w:sz="4" w:space="0" w:color="auto"/>
              <w:left w:val="single" w:sz="4" w:space="0" w:color="auto"/>
              <w:bottom w:val="single" w:sz="4" w:space="0" w:color="auto"/>
              <w:right w:val="single" w:sz="4" w:space="0" w:color="auto"/>
            </w:tcBorders>
            <w:hideMark/>
          </w:tcPr>
          <w:p w14:paraId="5FD6479D" w14:textId="77777777" w:rsidR="007535EF" w:rsidRPr="00C62EA7" w:rsidRDefault="007535EF" w:rsidP="00E2765B">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3A86455A" w14:textId="77777777" w:rsidR="007535EF" w:rsidRPr="00C62EA7" w:rsidRDefault="00E2765B"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Доля граждан, охваченных государственной социальной помощью на основании социального контракта, в общей</w:t>
            </w:r>
            <w:r w:rsidR="00A52ABD" w:rsidRPr="00C62EA7">
              <w:rPr>
                <w:rFonts w:eastAsiaTheme="minorHAnsi"/>
                <w:sz w:val="22"/>
                <w:szCs w:val="22"/>
                <w:lang w:eastAsia="en-US"/>
              </w:rPr>
              <w:t xml:space="preserve"> численности малоимущих граждан</w:t>
            </w:r>
          </w:p>
        </w:tc>
        <w:tc>
          <w:tcPr>
            <w:tcW w:w="1418" w:type="dxa"/>
            <w:tcBorders>
              <w:top w:val="single" w:sz="4" w:space="0" w:color="auto"/>
              <w:left w:val="single" w:sz="4" w:space="0" w:color="auto"/>
              <w:bottom w:val="single" w:sz="4" w:space="0" w:color="auto"/>
              <w:right w:val="single" w:sz="4" w:space="0" w:color="auto"/>
            </w:tcBorders>
          </w:tcPr>
          <w:p w14:paraId="4C1F5613" w14:textId="77777777" w:rsidR="007535EF" w:rsidRPr="00C62EA7" w:rsidRDefault="00E2765B" w:rsidP="00E2765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69360292" w14:textId="77777777" w:rsidR="007535EF" w:rsidRPr="00C62EA7" w:rsidRDefault="00E2765B" w:rsidP="00A52ABD">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w:t>
            </w:r>
            <w:r w:rsidR="00A52ABD" w:rsidRPr="00C62EA7">
              <w:rPr>
                <w:rFonts w:ascii="Times New Roman" w:hAnsi="Times New Roman" w:cs="Times New Roman"/>
                <w:sz w:val="22"/>
                <w:szCs w:val="22"/>
              </w:rPr>
              <w:t>8</w:t>
            </w:r>
          </w:p>
        </w:tc>
        <w:tc>
          <w:tcPr>
            <w:tcW w:w="1769" w:type="dxa"/>
            <w:tcBorders>
              <w:top w:val="single" w:sz="4" w:space="0" w:color="auto"/>
              <w:left w:val="single" w:sz="4" w:space="0" w:color="auto"/>
              <w:bottom w:val="single" w:sz="4" w:space="0" w:color="auto"/>
              <w:right w:val="single" w:sz="4" w:space="0" w:color="auto"/>
            </w:tcBorders>
          </w:tcPr>
          <w:p w14:paraId="580D9BEA" w14:textId="77777777" w:rsidR="007535EF" w:rsidRPr="00C62EA7" w:rsidRDefault="00A52ABD" w:rsidP="00E2765B">
            <w:pPr>
              <w:jc w:val="center"/>
              <w:rPr>
                <w:sz w:val="22"/>
                <w:szCs w:val="22"/>
              </w:rPr>
            </w:pPr>
            <w:r w:rsidRPr="00C62EA7">
              <w:rPr>
                <w:sz w:val="22"/>
                <w:szCs w:val="22"/>
              </w:rPr>
              <w:t>1,5</w:t>
            </w:r>
          </w:p>
        </w:tc>
        <w:tc>
          <w:tcPr>
            <w:tcW w:w="4819" w:type="dxa"/>
            <w:tcBorders>
              <w:top w:val="single" w:sz="4" w:space="0" w:color="auto"/>
              <w:left w:val="single" w:sz="4" w:space="0" w:color="auto"/>
              <w:bottom w:val="single" w:sz="4" w:space="0" w:color="auto"/>
              <w:right w:val="single" w:sz="4" w:space="0" w:color="auto"/>
            </w:tcBorders>
          </w:tcPr>
          <w:p w14:paraId="1D234A09" w14:textId="77777777" w:rsidR="007535EF" w:rsidRPr="00C62EA7" w:rsidRDefault="007535EF" w:rsidP="00E2765B">
            <w:pPr>
              <w:jc w:val="both"/>
              <w:rPr>
                <w:sz w:val="22"/>
                <w:szCs w:val="22"/>
              </w:rPr>
            </w:pPr>
          </w:p>
        </w:tc>
      </w:tr>
      <w:tr w:rsidR="007535EF" w:rsidRPr="00C62EA7" w14:paraId="343A6536" w14:textId="77777777" w:rsidTr="00E2765B">
        <w:tc>
          <w:tcPr>
            <w:tcW w:w="852" w:type="dxa"/>
            <w:tcBorders>
              <w:top w:val="single" w:sz="4" w:space="0" w:color="auto"/>
              <w:left w:val="single" w:sz="4" w:space="0" w:color="auto"/>
              <w:bottom w:val="single" w:sz="4" w:space="0" w:color="auto"/>
              <w:right w:val="single" w:sz="4" w:space="0" w:color="auto"/>
            </w:tcBorders>
            <w:hideMark/>
          </w:tcPr>
          <w:p w14:paraId="298285A3" w14:textId="77777777" w:rsidR="007535EF" w:rsidRPr="00C62EA7" w:rsidRDefault="007535EF" w:rsidP="00E2765B">
            <w:pPr>
              <w:widowControl w:val="0"/>
              <w:autoSpaceDE w:val="0"/>
              <w:autoSpaceDN w:val="0"/>
              <w:jc w:val="center"/>
              <w:rPr>
                <w:sz w:val="22"/>
                <w:szCs w:val="22"/>
              </w:rPr>
            </w:pPr>
            <w:r w:rsidRPr="00C62EA7">
              <w:rPr>
                <w:sz w:val="22"/>
                <w:szCs w:val="22"/>
              </w:rPr>
              <w:t>4.</w:t>
            </w:r>
          </w:p>
        </w:tc>
        <w:tc>
          <w:tcPr>
            <w:tcW w:w="4677" w:type="dxa"/>
            <w:tcBorders>
              <w:top w:val="single" w:sz="4" w:space="0" w:color="auto"/>
              <w:left w:val="single" w:sz="4" w:space="0" w:color="auto"/>
              <w:bottom w:val="single" w:sz="4" w:space="0" w:color="auto"/>
              <w:right w:val="single" w:sz="4" w:space="0" w:color="auto"/>
            </w:tcBorders>
          </w:tcPr>
          <w:p w14:paraId="0F4D90B7" w14:textId="77777777" w:rsidR="007535EF" w:rsidRPr="00C62EA7" w:rsidRDefault="00E2765B"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Граждане, получившие государственную социальную помощь на основании социального контракта</w:t>
            </w:r>
          </w:p>
        </w:tc>
        <w:tc>
          <w:tcPr>
            <w:tcW w:w="1418" w:type="dxa"/>
            <w:tcBorders>
              <w:top w:val="single" w:sz="4" w:space="0" w:color="auto"/>
              <w:left w:val="single" w:sz="4" w:space="0" w:color="auto"/>
              <w:bottom w:val="single" w:sz="4" w:space="0" w:color="auto"/>
              <w:right w:val="single" w:sz="4" w:space="0" w:color="auto"/>
            </w:tcBorders>
          </w:tcPr>
          <w:p w14:paraId="2DB56F6F" w14:textId="77777777" w:rsidR="007535EF" w:rsidRPr="00C62EA7" w:rsidRDefault="00E2765B" w:rsidP="00E2765B">
            <w:pPr>
              <w:widowControl w:val="0"/>
              <w:autoSpaceDE w:val="0"/>
              <w:autoSpaceDN w:val="0"/>
              <w:jc w:val="center"/>
              <w:rPr>
                <w:sz w:val="22"/>
                <w:szCs w:val="22"/>
              </w:rPr>
            </w:pPr>
            <w:r w:rsidRPr="00C62EA7">
              <w:rPr>
                <w:sz w:val="22"/>
                <w:szCs w:val="22"/>
              </w:rPr>
              <w:t>человек</w:t>
            </w:r>
          </w:p>
        </w:tc>
        <w:tc>
          <w:tcPr>
            <w:tcW w:w="1917" w:type="dxa"/>
            <w:tcBorders>
              <w:top w:val="single" w:sz="4" w:space="0" w:color="auto"/>
              <w:left w:val="single" w:sz="4" w:space="0" w:color="auto"/>
              <w:bottom w:val="single" w:sz="4" w:space="0" w:color="auto"/>
              <w:right w:val="single" w:sz="4" w:space="0" w:color="auto"/>
            </w:tcBorders>
          </w:tcPr>
          <w:p w14:paraId="2480BC95" w14:textId="77777777" w:rsidR="007535EF" w:rsidRPr="00C62EA7" w:rsidRDefault="00A52ABD" w:rsidP="00E2765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400</w:t>
            </w:r>
          </w:p>
        </w:tc>
        <w:tc>
          <w:tcPr>
            <w:tcW w:w="1769" w:type="dxa"/>
            <w:tcBorders>
              <w:top w:val="single" w:sz="4" w:space="0" w:color="auto"/>
              <w:left w:val="single" w:sz="4" w:space="0" w:color="auto"/>
              <w:bottom w:val="single" w:sz="4" w:space="0" w:color="auto"/>
              <w:right w:val="single" w:sz="4" w:space="0" w:color="auto"/>
            </w:tcBorders>
          </w:tcPr>
          <w:p w14:paraId="79CF7000" w14:textId="77777777" w:rsidR="007535EF" w:rsidRPr="00C62EA7" w:rsidRDefault="00A52ABD" w:rsidP="00E2765B">
            <w:pPr>
              <w:widowControl w:val="0"/>
              <w:autoSpaceDE w:val="0"/>
              <w:autoSpaceDN w:val="0"/>
              <w:jc w:val="center"/>
              <w:rPr>
                <w:sz w:val="22"/>
                <w:szCs w:val="22"/>
              </w:rPr>
            </w:pPr>
            <w:r w:rsidRPr="00C62EA7">
              <w:rPr>
                <w:sz w:val="22"/>
                <w:szCs w:val="22"/>
              </w:rPr>
              <w:t>571</w:t>
            </w:r>
          </w:p>
        </w:tc>
        <w:tc>
          <w:tcPr>
            <w:tcW w:w="4819" w:type="dxa"/>
            <w:tcBorders>
              <w:top w:val="single" w:sz="4" w:space="0" w:color="auto"/>
              <w:left w:val="single" w:sz="4" w:space="0" w:color="auto"/>
              <w:bottom w:val="single" w:sz="4" w:space="0" w:color="auto"/>
              <w:right w:val="single" w:sz="4" w:space="0" w:color="auto"/>
            </w:tcBorders>
          </w:tcPr>
          <w:p w14:paraId="2608A1F8" w14:textId="77777777" w:rsidR="007535EF" w:rsidRPr="00C62EA7" w:rsidRDefault="007535EF" w:rsidP="00E2765B">
            <w:pPr>
              <w:rPr>
                <w:sz w:val="22"/>
                <w:szCs w:val="22"/>
              </w:rPr>
            </w:pPr>
          </w:p>
        </w:tc>
      </w:tr>
      <w:tr w:rsidR="007535EF" w:rsidRPr="00C62EA7" w14:paraId="725E9476" w14:textId="77777777" w:rsidTr="00E2765B">
        <w:tc>
          <w:tcPr>
            <w:tcW w:w="852" w:type="dxa"/>
            <w:tcBorders>
              <w:top w:val="single" w:sz="4" w:space="0" w:color="auto"/>
              <w:left w:val="single" w:sz="4" w:space="0" w:color="auto"/>
              <w:bottom w:val="single" w:sz="4" w:space="0" w:color="auto"/>
              <w:right w:val="single" w:sz="4" w:space="0" w:color="auto"/>
            </w:tcBorders>
            <w:hideMark/>
          </w:tcPr>
          <w:p w14:paraId="3F499259" w14:textId="77777777" w:rsidR="007535EF" w:rsidRPr="00C62EA7" w:rsidRDefault="007535EF" w:rsidP="00E2765B">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04802FFC" w14:textId="77777777" w:rsidR="007535EF" w:rsidRPr="00C62EA7" w:rsidRDefault="00E2765B"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Поддержание на уровне 100 процентов доли граждан, получивших социальную поддержку и государственные социальные гарантии, в общей численности граждан, имеющих право на их получение и обратившихся за их получением</w:t>
            </w:r>
          </w:p>
        </w:tc>
        <w:tc>
          <w:tcPr>
            <w:tcW w:w="1418" w:type="dxa"/>
            <w:tcBorders>
              <w:top w:val="single" w:sz="4" w:space="0" w:color="auto"/>
              <w:left w:val="single" w:sz="4" w:space="0" w:color="auto"/>
              <w:bottom w:val="single" w:sz="4" w:space="0" w:color="auto"/>
              <w:right w:val="single" w:sz="4" w:space="0" w:color="auto"/>
            </w:tcBorders>
          </w:tcPr>
          <w:p w14:paraId="44BD8D3F" w14:textId="77777777" w:rsidR="007535EF" w:rsidRPr="00C62EA7" w:rsidRDefault="00E2765B" w:rsidP="00E2765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36E0744B" w14:textId="77777777" w:rsidR="007535EF" w:rsidRPr="00C62EA7" w:rsidRDefault="00A52ABD" w:rsidP="00A52ABD">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5,5</w:t>
            </w:r>
          </w:p>
        </w:tc>
        <w:tc>
          <w:tcPr>
            <w:tcW w:w="1769" w:type="dxa"/>
            <w:tcBorders>
              <w:top w:val="single" w:sz="4" w:space="0" w:color="auto"/>
              <w:left w:val="single" w:sz="4" w:space="0" w:color="auto"/>
              <w:bottom w:val="single" w:sz="4" w:space="0" w:color="auto"/>
              <w:right w:val="single" w:sz="4" w:space="0" w:color="auto"/>
            </w:tcBorders>
          </w:tcPr>
          <w:p w14:paraId="5BDA22E2" w14:textId="77777777" w:rsidR="007535EF" w:rsidRPr="00C62EA7" w:rsidRDefault="00A52ABD" w:rsidP="00A52ABD">
            <w:pPr>
              <w:widowControl w:val="0"/>
              <w:autoSpaceDE w:val="0"/>
              <w:autoSpaceDN w:val="0"/>
              <w:jc w:val="center"/>
              <w:rPr>
                <w:sz w:val="22"/>
                <w:szCs w:val="22"/>
              </w:rPr>
            </w:pPr>
            <w:r w:rsidRPr="00C62EA7">
              <w:rPr>
                <w:sz w:val="22"/>
                <w:szCs w:val="22"/>
              </w:rPr>
              <w:t>5,5</w:t>
            </w:r>
          </w:p>
        </w:tc>
        <w:tc>
          <w:tcPr>
            <w:tcW w:w="4819" w:type="dxa"/>
            <w:tcBorders>
              <w:top w:val="single" w:sz="4" w:space="0" w:color="auto"/>
              <w:left w:val="single" w:sz="4" w:space="0" w:color="auto"/>
              <w:bottom w:val="single" w:sz="4" w:space="0" w:color="auto"/>
              <w:right w:val="single" w:sz="4" w:space="0" w:color="auto"/>
            </w:tcBorders>
          </w:tcPr>
          <w:p w14:paraId="5A79166F" w14:textId="77777777" w:rsidR="007535EF" w:rsidRPr="00C62EA7" w:rsidRDefault="007535EF" w:rsidP="00E2765B">
            <w:pPr>
              <w:rPr>
                <w:sz w:val="22"/>
                <w:szCs w:val="22"/>
              </w:rPr>
            </w:pPr>
          </w:p>
        </w:tc>
      </w:tr>
      <w:tr w:rsidR="007535EF" w:rsidRPr="00C62EA7" w14:paraId="654783C4" w14:textId="77777777" w:rsidTr="00E2765B">
        <w:tc>
          <w:tcPr>
            <w:tcW w:w="852" w:type="dxa"/>
            <w:tcBorders>
              <w:top w:val="single" w:sz="4" w:space="0" w:color="auto"/>
              <w:left w:val="single" w:sz="4" w:space="0" w:color="auto"/>
              <w:bottom w:val="single" w:sz="4" w:space="0" w:color="auto"/>
              <w:right w:val="single" w:sz="4" w:space="0" w:color="auto"/>
            </w:tcBorders>
            <w:hideMark/>
          </w:tcPr>
          <w:p w14:paraId="3172618A" w14:textId="77777777" w:rsidR="007535EF" w:rsidRPr="00C62EA7" w:rsidRDefault="007535EF" w:rsidP="00E2765B">
            <w:pPr>
              <w:widowControl w:val="0"/>
              <w:autoSpaceDE w:val="0"/>
              <w:autoSpaceDN w:val="0"/>
              <w:jc w:val="center"/>
              <w:rPr>
                <w:sz w:val="22"/>
                <w:szCs w:val="22"/>
              </w:rPr>
            </w:pPr>
            <w:r w:rsidRPr="00C62EA7">
              <w:rPr>
                <w:sz w:val="22"/>
                <w:szCs w:val="22"/>
              </w:rPr>
              <w:t>6.</w:t>
            </w:r>
          </w:p>
        </w:tc>
        <w:tc>
          <w:tcPr>
            <w:tcW w:w="4677" w:type="dxa"/>
            <w:tcBorders>
              <w:top w:val="single" w:sz="4" w:space="0" w:color="auto"/>
              <w:left w:val="single" w:sz="4" w:space="0" w:color="auto"/>
              <w:bottom w:val="single" w:sz="4" w:space="0" w:color="auto"/>
              <w:right w:val="single" w:sz="4" w:space="0" w:color="auto"/>
            </w:tcBorders>
          </w:tcPr>
          <w:p w14:paraId="0C14A98D" w14:textId="77777777" w:rsidR="007535EF" w:rsidRPr="00C62EA7" w:rsidRDefault="00E2765B"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 xml:space="preserve">Доля социальной поддержки, установленных нормативными правовыми актами регионального уровня, которые предоставляются гражданам на основании заявления или </w:t>
            </w:r>
            <w:proofErr w:type="spellStart"/>
            <w:r w:rsidRPr="00C62EA7">
              <w:rPr>
                <w:rFonts w:eastAsiaTheme="minorHAnsi"/>
                <w:sz w:val="22"/>
                <w:szCs w:val="22"/>
                <w:lang w:eastAsia="en-US"/>
              </w:rPr>
              <w:t>проактивно</w:t>
            </w:r>
            <w:proofErr w:type="spellEnd"/>
            <w:r w:rsidRPr="00C62EA7">
              <w:rPr>
                <w:rFonts w:eastAsiaTheme="minorHAnsi"/>
                <w:sz w:val="22"/>
                <w:szCs w:val="22"/>
                <w:lang w:eastAsia="en-US"/>
              </w:rPr>
              <w:t xml:space="preserve"> (без предоставления документов)</w:t>
            </w:r>
          </w:p>
        </w:tc>
        <w:tc>
          <w:tcPr>
            <w:tcW w:w="1418" w:type="dxa"/>
            <w:tcBorders>
              <w:top w:val="single" w:sz="4" w:space="0" w:color="auto"/>
              <w:left w:val="single" w:sz="4" w:space="0" w:color="auto"/>
              <w:bottom w:val="single" w:sz="4" w:space="0" w:color="auto"/>
              <w:right w:val="single" w:sz="4" w:space="0" w:color="auto"/>
            </w:tcBorders>
          </w:tcPr>
          <w:p w14:paraId="0FB94577" w14:textId="77777777" w:rsidR="007535EF" w:rsidRPr="00C62EA7" w:rsidRDefault="00E2765B" w:rsidP="00E2765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1AAA565" w14:textId="77777777" w:rsidR="007535EF" w:rsidRPr="00C62EA7" w:rsidRDefault="00A52ABD" w:rsidP="00E2765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13</w:t>
            </w:r>
          </w:p>
        </w:tc>
        <w:tc>
          <w:tcPr>
            <w:tcW w:w="1769" w:type="dxa"/>
            <w:tcBorders>
              <w:top w:val="single" w:sz="4" w:space="0" w:color="auto"/>
              <w:left w:val="single" w:sz="4" w:space="0" w:color="auto"/>
              <w:bottom w:val="single" w:sz="4" w:space="0" w:color="auto"/>
              <w:right w:val="single" w:sz="4" w:space="0" w:color="auto"/>
            </w:tcBorders>
          </w:tcPr>
          <w:p w14:paraId="1A97F241" w14:textId="77777777" w:rsidR="007535EF" w:rsidRPr="00C62EA7" w:rsidRDefault="00A52ABD" w:rsidP="00E2765B">
            <w:pPr>
              <w:widowControl w:val="0"/>
              <w:autoSpaceDE w:val="0"/>
              <w:autoSpaceDN w:val="0"/>
              <w:jc w:val="center"/>
              <w:rPr>
                <w:sz w:val="22"/>
                <w:szCs w:val="22"/>
              </w:rPr>
            </w:pPr>
            <w:r w:rsidRPr="00C62EA7">
              <w:rPr>
                <w:sz w:val="22"/>
                <w:szCs w:val="22"/>
              </w:rPr>
              <w:t>13</w:t>
            </w:r>
          </w:p>
        </w:tc>
        <w:tc>
          <w:tcPr>
            <w:tcW w:w="4819" w:type="dxa"/>
            <w:tcBorders>
              <w:top w:val="single" w:sz="4" w:space="0" w:color="auto"/>
              <w:left w:val="single" w:sz="4" w:space="0" w:color="auto"/>
              <w:bottom w:val="single" w:sz="4" w:space="0" w:color="auto"/>
              <w:right w:val="single" w:sz="4" w:space="0" w:color="auto"/>
            </w:tcBorders>
          </w:tcPr>
          <w:p w14:paraId="523563EE" w14:textId="77777777" w:rsidR="007535EF" w:rsidRPr="00C62EA7" w:rsidRDefault="007535EF" w:rsidP="00E2765B">
            <w:pPr>
              <w:rPr>
                <w:sz w:val="22"/>
                <w:szCs w:val="22"/>
              </w:rPr>
            </w:pPr>
          </w:p>
        </w:tc>
      </w:tr>
      <w:tr w:rsidR="007535EF" w:rsidRPr="00C62EA7" w14:paraId="5545622F" w14:textId="77777777" w:rsidTr="00E2765B">
        <w:tc>
          <w:tcPr>
            <w:tcW w:w="852" w:type="dxa"/>
            <w:tcBorders>
              <w:top w:val="single" w:sz="4" w:space="0" w:color="auto"/>
              <w:left w:val="single" w:sz="4" w:space="0" w:color="auto"/>
              <w:bottom w:val="single" w:sz="4" w:space="0" w:color="auto"/>
              <w:right w:val="single" w:sz="4" w:space="0" w:color="auto"/>
            </w:tcBorders>
            <w:hideMark/>
          </w:tcPr>
          <w:p w14:paraId="0396DC09" w14:textId="77777777" w:rsidR="007535EF" w:rsidRPr="00C62EA7" w:rsidRDefault="007535EF" w:rsidP="00E2765B">
            <w:pPr>
              <w:widowControl w:val="0"/>
              <w:autoSpaceDE w:val="0"/>
              <w:autoSpaceDN w:val="0"/>
              <w:jc w:val="center"/>
              <w:rPr>
                <w:sz w:val="22"/>
                <w:szCs w:val="22"/>
              </w:rPr>
            </w:pPr>
            <w:r w:rsidRPr="00C62EA7">
              <w:rPr>
                <w:sz w:val="22"/>
                <w:szCs w:val="22"/>
              </w:rPr>
              <w:t>7.</w:t>
            </w:r>
          </w:p>
        </w:tc>
        <w:tc>
          <w:tcPr>
            <w:tcW w:w="4677" w:type="dxa"/>
            <w:tcBorders>
              <w:top w:val="single" w:sz="4" w:space="0" w:color="auto"/>
              <w:left w:val="single" w:sz="4" w:space="0" w:color="auto"/>
              <w:bottom w:val="single" w:sz="4" w:space="0" w:color="auto"/>
              <w:right w:val="single" w:sz="4" w:space="0" w:color="auto"/>
            </w:tcBorders>
          </w:tcPr>
          <w:p w14:paraId="4D83F2FA" w14:textId="77777777" w:rsidR="007535EF" w:rsidRPr="00C62EA7" w:rsidRDefault="00E2765B"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 xml:space="preserve">Доля лиц из числа детей-сирот и детей, оставшихся без попечения родителей, обеспеченных жилыми помещениями, в общей численности детей, которые подлежат </w:t>
            </w:r>
            <w:r w:rsidRPr="00C62EA7">
              <w:rPr>
                <w:rFonts w:eastAsiaTheme="minorHAnsi"/>
                <w:sz w:val="22"/>
                <w:szCs w:val="22"/>
                <w:lang w:eastAsia="en-US"/>
              </w:rPr>
              <w:lastRenderedPageBreak/>
              <w:t>обеспечению жилыми помещениями на конец отчетного финансового года</w:t>
            </w:r>
          </w:p>
        </w:tc>
        <w:tc>
          <w:tcPr>
            <w:tcW w:w="1418" w:type="dxa"/>
            <w:tcBorders>
              <w:top w:val="single" w:sz="4" w:space="0" w:color="auto"/>
              <w:left w:val="single" w:sz="4" w:space="0" w:color="auto"/>
              <w:bottom w:val="single" w:sz="4" w:space="0" w:color="auto"/>
              <w:right w:val="single" w:sz="4" w:space="0" w:color="auto"/>
            </w:tcBorders>
          </w:tcPr>
          <w:p w14:paraId="5A0D3304" w14:textId="77777777" w:rsidR="007535EF" w:rsidRPr="00C62EA7" w:rsidRDefault="00E2765B" w:rsidP="00E2765B">
            <w:pPr>
              <w:widowControl w:val="0"/>
              <w:autoSpaceDE w:val="0"/>
              <w:autoSpaceDN w:val="0"/>
              <w:jc w:val="center"/>
              <w:rPr>
                <w:sz w:val="22"/>
                <w:szCs w:val="22"/>
              </w:rPr>
            </w:pPr>
            <w:r w:rsidRPr="00C62EA7">
              <w:rPr>
                <w:sz w:val="22"/>
                <w:szCs w:val="22"/>
              </w:rPr>
              <w:lastRenderedPageBreak/>
              <w:t>процент</w:t>
            </w:r>
          </w:p>
        </w:tc>
        <w:tc>
          <w:tcPr>
            <w:tcW w:w="1917" w:type="dxa"/>
            <w:tcBorders>
              <w:top w:val="single" w:sz="4" w:space="0" w:color="auto"/>
              <w:left w:val="single" w:sz="4" w:space="0" w:color="auto"/>
              <w:bottom w:val="single" w:sz="4" w:space="0" w:color="auto"/>
              <w:right w:val="single" w:sz="4" w:space="0" w:color="auto"/>
            </w:tcBorders>
          </w:tcPr>
          <w:p w14:paraId="476B0442" w14:textId="77777777" w:rsidR="007535EF" w:rsidRPr="00C62EA7" w:rsidRDefault="00A52ABD" w:rsidP="00A52ABD">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5</w:t>
            </w:r>
            <w:r w:rsidR="00E2765B" w:rsidRPr="00C62EA7">
              <w:rPr>
                <w:rFonts w:ascii="Times New Roman" w:hAnsi="Times New Roman" w:cs="Times New Roman"/>
                <w:sz w:val="22"/>
                <w:szCs w:val="22"/>
              </w:rPr>
              <w:t>,</w:t>
            </w:r>
            <w:r w:rsidRPr="00C62EA7">
              <w:rPr>
                <w:rFonts w:ascii="Times New Roman" w:hAnsi="Times New Roman" w:cs="Times New Roman"/>
                <w:sz w:val="22"/>
                <w:szCs w:val="22"/>
              </w:rPr>
              <w:t>0</w:t>
            </w:r>
          </w:p>
        </w:tc>
        <w:tc>
          <w:tcPr>
            <w:tcW w:w="1769" w:type="dxa"/>
            <w:tcBorders>
              <w:top w:val="single" w:sz="4" w:space="0" w:color="auto"/>
              <w:left w:val="single" w:sz="4" w:space="0" w:color="auto"/>
              <w:bottom w:val="single" w:sz="4" w:space="0" w:color="auto"/>
              <w:right w:val="single" w:sz="4" w:space="0" w:color="auto"/>
            </w:tcBorders>
          </w:tcPr>
          <w:p w14:paraId="6F8F2FB7" w14:textId="77777777" w:rsidR="007535EF" w:rsidRPr="00C62EA7" w:rsidRDefault="00A52ABD" w:rsidP="00E2765B">
            <w:pPr>
              <w:widowControl w:val="0"/>
              <w:autoSpaceDE w:val="0"/>
              <w:autoSpaceDN w:val="0"/>
              <w:jc w:val="center"/>
              <w:rPr>
                <w:sz w:val="22"/>
                <w:szCs w:val="22"/>
              </w:rPr>
            </w:pPr>
            <w:r w:rsidRPr="00C62EA7">
              <w:rPr>
                <w:sz w:val="22"/>
                <w:szCs w:val="22"/>
              </w:rPr>
              <w:t>6,1</w:t>
            </w:r>
          </w:p>
        </w:tc>
        <w:tc>
          <w:tcPr>
            <w:tcW w:w="4819" w:type="dxa"/>
            <w:tcBorders>
              <w:top w:val="single" w:sz="4" w:space="0" w:color="auto"/>
              <w:left w:val="single" w:sz="4" w:space="0" w:color="auto"/>
              <w:bottom w:val="single" w:sz="4" w:space="0" w:color="auto"/>
              <w:right w:val="single" w:sz="4" w:space="0" w:color="auto"/>
            </w:tcBorders>
          </w:tcPr>
          <w:p w14:paraId="63267438" w14:textId="77777777" w:rsidR="007535EF" w:rsidRPr="00C62EA7" w:rsidRDefault="007535EF" w:rsidP="00E2765B">
            <w:pPr>
              <w:jc w:val="both"/>
              <w:rPr>
                <w:color w:val="FF0000"/>
                <w:sz w:val="22"/>
                <w:szCs w:val="22"/>
              </w:rPr>
            </w:pPr>
          </w:p>
        </w:tc>
      </w:tr>
      <w:tr w:rsidR="007535EF" w:rsidRPr="00C62EA7" w14:paraId="60737C13"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61D476BF" w14:textId="77777777" w:rsidR="007535EF" w:rsidRPr="00C62EA7" w:rsidRDefault="007535EF" w:rsidP="00E2765B">
            <w:pPr>
              <w:widowControl w:val="0"/>
              <w:autoSpaceDE w:val="0"/>
              <w:autoSpaceDN w:val="0"/>
              <w:jc w:val="center"/>
              <w:rPr>
                <w:sz w:val="22"/>
                <w:szCs w:val="22"/>
              </w:rPr>
            </w:pPr>
            <w:r w:rsidRPr="00C62EA7">
              <w:rPr>
                <w:sz w:val="22"/>
                <w:szCs w:val="22"/>
              </w:rPr>
              <w:t>8.</w:t>
            </w:r>
          </w:p>
        </w:tc>
        <w:tc>
          <w:tcPr>
            <w:tcW w:w="4677" w:type="dxa"/>
            <w:tcBorders>
              <w:top w:val="single" w:sz="4" w:space="0" w:color="auto"/>
              <w:left w:val="single" w:sz="4" w:space="0" w:color="auto"/>
              <w:bottom w:val="single" w:sz="4" w:space="0" w:color="auto"/>
              <w:right w:val="single" w:sz="4" w:space="0" w:color="auto"/>
            </w:tcBorders>
          </w:tcPr>
          <w:p w14:paraId="2EDC56C7" w14:textId="77777777" w:rsidR="007535EF" w:rsidRPr="00C62EA7" w:rsidRDefault="00E2765B"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w:t>
            </w:r>
          </w:p>
        </w:tc>
        <w:tc>
          <w:tcPr>
            <w:tcW w:w="1418" w:type="dxa"/>
            <w:tcBorders>
              <w:top w:val="single" w:sz="4" w:space="0" w:color="auto"/>
              <w:left w:val="single" w:sz="4" w:space="0" w:color="auto"/>
              <w:bottom w:val="single" w:sz="4" w:space="0" w:color="auto"/>
              <w:right w:val="single" w:sz="4" w:space="0" w:color="auto"/>
            </w:tcBorders>
          </w:tcPr>
          <w:p w14:paraId="55F9DE84" w14:textId="77777777" w:rsidR="007535EF" w:rsidRPr="00C62EA7" w:rsidRDefault="00E2765B" w:rsidP="00E2765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6DDA6011" w14:textId="77777777" w:rsidR="007535EF" w:rsidRPr="00C62EA7" w:rsidRDefault="00E2765B" w:rsidP="00A52ABD">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89,</w:t>
            </w:r>
            <w:r w:rsidR="00A52ABD" w:rsidRPr="00C62EA7">
              <w:rPr>
                <w:rFonts w:ascii="Times New Roman" w:eastAsiaTheme="minorHAnsi" w:hAnsi="Times New Roman" w:cs="Times New Roman"/>
                <w:sz w:val="22"/>
                <w:szCs w:val="22"/>
                <w:lang w:eastAsia="en-US"/>
              </w:rPr>
              <w:t>6</w:t>
            </w:r>
          </w:p>
        </w:tc>
        <w:tc>
          <w:tcPr>
            <w:tcW w:w="1769" w:type="dxa"/>
            <w:tcBorders>
              <w:top w:val="single" w:sz="4" w:space="0" w:color="auto"/>
              <w:left w:val="single" w:sz="4" w:space="0" w:color="auto"/>
              <w:bottom w:val="single" w:sz="4" w:space="0" w:color="auto"/>
              <w:right w:val="single" w:sz="4" w:space="0" w:color="auto"/>
            </w:tcBorders>
          </w:tcPr>
          <w:p w14:paraId="6DA45E84" w14:textId="77777777" w:rsidR="007535EF" w:rsidRPr="00C62EA7" w:rsidRDefault="00E2765B" w:rsidP="00A52ABD">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9</w:t>
            </w:r>
            <w:r w:rsidR="00A52ABD" w:rsidRPr="00C62EA7">
              <w:rPr>
                <w:rFonts w:eastAsiaTheme="minorHAnsi"/>
                <w:sz w:val="22"/>
                <w:szCs w:val="22"/>
                <w:lang w:eastAsia="en-US"/>
              </w:rPr>
              <w:t>2</w:t>
            </w:r>
            <w:r w:rsidRPr="00C62EA7">
              <w:rPr>
                <w:rFonts w:eastAsiaTheme="minorHAnsi"/>
                <w:sz w:val="22"/>
                <w:szCs w:val="22"/>
                <w:lang w:eastAsia="en-US"/>
              </w:rPr>
              <w:t>,</w:t>
            </w:r>
            <w:r w:rsidR="00A52ABD" w:rsidRPr="00C62EA7">
              <w:rPr>
                <w:rFonts w:eastAsiaTheme="minorHAnsi"/>
                <w:sz w:val="22"/>
                <w:szCs w:val="22"/>
                <w:lang w:eastAsia="en-US"/>
              </w:rPr>
              <w:t>4</w:t>
            </w:r>
          </w:p>
        </w:tc>
        <w:tc>
          <w:tcPr>
            <w:tcW w:w="4819" w:type="dxa"/>
            <w:tcBorders>
              <w:top w:val="single" w:sz="4" w:space="0" w:color="auto"/>
              <w:left w:val="single" w:sz="4" w:space="0" w:color="auto"/>
              <w:right w:val="single" w:sz="4" w:space="0" w:color="auto"/>
            </w:tcBorders>
          </w:tcPr>
          <w:p w14:paraId="55CACEFC" w14:textId="77777777" w:rsidR="007535EF" w:rsidRPr="00C62EA7" w:rsidRDefault="007535EF" w:rsidP="00E2765B">
            <w:pPr>
              <w:jc w:val="both"/>
              <w:rPr>
                <w:sz w:val="22"/>
                <w:szCs w:val="22"/>
              </w:rPr>
            </w:pPr>
          </w:p>
        </w:tc>
      </w:tr>
      <w:tr w:rsidR="007535EF" w:rsidRPr="00C62EA7" w14:paraId="739E8C9B"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496BDFA2" w14:textId="77777777" w:rsidR="007535EF" w:rsidRPr="00C62EA7" w:rsidRDefault="007535EF" w:rsidP="00E2765B">
            <w:pPr>
              <w:widowControl w:val="0"/>
              <w:autoSpaceDE w:val="0"/>
              <w:autoSpaceDN w:val="0"/>
              <w:jc w:val="center"/>
              <w:rPr>
                <w:sz w:val="22"/>
                <w:szCs w:val="22"/>
              </w:rPr>
            </w:pPr>
            <w:r w:rsidRPr="00C62EA7">
              <w:rPr>
                <w:sz w:val="22"/>
                <w:szCs w:val="22"/>
              </w:rPr>
              <w:t>9.</w:t>
            </w:r>
          </w:p>
        </w:tc>
        <w:tc>
          <w:tcPr>
            <w:tcW w:w="4677" w:type="dxa"/>
            <w:tcBorders>
              <w:top w:val="single" w:sz="4" w:space="0" w:color="auto"/>
              <w:left w:val="single" w:sz="4" w:space="0" w:color="auto"/>
              <w:bottom w:val="single" w:sz="4" w:space="0" w:color="auto"/>
              <w:right w:val="single" w:sz="4" w:space="0" w:color="auto"/>
            </w:tcBorders>
          </w:tcPr>
          <w:p w14:paraId="4A6F37EC" w14:textId="77777777" w:rsidR="007535EF" w:rsidRPr="00C62EA7" w:rsidRDefault="00E2765B"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Доля опекунов, попечителей, приемных родителей, принявших на воспитание в семью детей сирот, и детей, оставшихся без попечения родителей, получающих меры социальной поддержки имеющих право на их получение</w:t>
            </w:r>
          </w:p>
        </w:tc>
        <w:tc>
          <w:tcPr>
            <w:tcW w:w="1418" w:type="dxa"/>
            <w:tcBorders>
              <w:top w:val="single" w:sz="4" w:space="0" w:color="auto"/>
              <w:left w:val="single" w:sz="4" w:space="0" w:color="auto"/>
              <w:bottom w:val="single" w:sz="4" w:space="0" w:color="auto"/>
              <w:right w:val="single" w:sz="4" w:space="0" w:color="auto"/>
            </w:tcBorders>
          </w:tcPr>
          <w:p w14:paraId="27C12C0E" w14:textId="77777777" w:rsidR="007535EF" w:rsidRPr="00C62EA7" w:rsidRDefault="00E2765B" w:rsidP="00E2765B">
            <w:pPr>
              <w:jc w:val="center"/>
              <w:rPr>
                <w:rFonts w:eastAsiaTheme="minorHAnsi"/>
                <w:sz w:val="22"/>
                <w:szCs w:val="22"/>
                <w:lang w:eastAsia="en-US"/>
              </w:rPr>
            </w:pPr>
            <w:r w:rsidRPr="00C62EA7">
              <w:rPr>
                <w:rFonts w:eastAsiaTheme="minorHAnsi"/>
                <w:sz w:val="22"/>
                <w:szCs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38C3EE54" w14:textId="77777777" w:rsidR="007535EF" w:rsidRPr="00C62EA7" w:rsidRDefault="00E2765B" w:rsidP="00E2765B">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100</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4F9ACCCE" w14:textId="77777777" w:rsidR="007535EF" w:rsidRPr="00C62EA7" w:rsidRDefault="00E2765B" w:rsidP="00E2765B">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100</w:t>
            </w:r>
          </w:p>
        </w:tc>
        <w:tc>
          <w:tcPr>
            <w:tcW w:w="4819" w:type="dxa"/>
            <w:tcBorders>
              <w:top w:val="single" w:sz="4" w:space="0" w:color="auto"/>
              <w:left w:val="single" w:sz="4" w:space="0" w:color="auto"/>
              <w:bottom w:val="single" w:sz="4" w:space="0" w:color="auto"/>
              <w:right w:val="single" w:sz="4" w:space="0" w:color="auto"/>
            </w:tcBorders>
          </w:tcPr>
          <w:p w14:paraId="00AFCED6" w14:textId="77777777" w:rsidR="007535EF" w:rsidRPr="00C62EA7" w:rsidRDefault="007535EF" w:rsidP="00E2765B">
            <w:pPr>
              <w:rPr>
                <w:sz w:val="22"/>
                <w:szCs w:val="22"/>
              </w:rPr>
            </w:pPr>
          </w:p>
        </w:tc>
      </w:tr>
      <w:tr w:rsidR="00A52ABD" w:rsidRPr="00C62EA7" w14:paraId="04D2FB92"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2484FE3D" w14:textId="77777777" w:rsidR="00A52ABD" w:rsidRPr="00C62EA7" w:rsidRDefault="00A52ABD" w:rsidP="00E2765B">
            <w:pPr>
              <w:widowControl w:val="0"/>
              <w:autoSpaceDE w:val="0"/>
              <w:autoSpaceDN w:val="0"/>
              <w:jc w:val="center"/>
              <w:rPr>
                <w:sz w:val="22"/>
                <w:szCs w:val="22"/>
              </w:rPr>
            </w:pPr>
            <w:r w:rsidRPr="00C62EA7">
              <w:rPr>
                <w:sz w:val="22"/>
                <w:szCs w:val="22"/>
              </w:rPr>
              <w:t>10.</w:t>
            </w:r>
          </w:p>
        </w:tc>
        <w:tc>
          <w:tcPr>
            <w:tcW w:w="4677" w:type="dxa"/>
            <w:tcBorders>
              <w:top w:val="single" w:sz="4" w:space="0" w:color="auto"/>
              <w:left w:val="single" w:sz="4" w:space="0" w:color="auto"/>
              <w:bottom w:val="single" w:sz="4" w:space="0" w:color="auto"/>
              <w:right w:val="single" w:sz="4" w:space="0" w:color="auto"/>
            </w:tcBorders>
          </w:tcPr>
          <w:p w14:paraId="1D1A26C8" w14:textId="77777777" w:rsidR="00A52ABD" w:rsidRPr="00C62EA7" w:rsidRDefault="00A52ABD"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Доля детей-сирот и детей, оставшихся без попечения родителей, от общей численности детского населения республики</w:t>
            </w:r>
          </w:p>
        </w:tc>
        <w:tc>
          <w:tcPr>
            <w:tcW w:w="1418" w:type="dxa"/>
            <w:tcBorders>
              <w:top w:val="single" w:sz="4" w:space="0" w:color="auto"/>
              <w:left w:val="single" w:sz="4" w:space="0" w:color="auto"/>
              <w:bottom w:val="single" w:sz="4" w:space="0" w:color="auto"/>
              <w:right w:val="single" w:sz="4" w:space="0" w:color="auto"/>
            </w:tcBorders>
          </w:tcPr>
          <w:p w14:paraId="0F4E781D" w14:textId="77777777" w:rsidR="00A52ABD" w:rsidRPr="00C62EA7" w:rsidRDefault="00A52ABD" w:rsidP="00E2765B">
            <w:pPr>
              <w:jc w:val="center"/>
              <w:rPr>
                <w:rFonts w:eastAsiaTheme="minorHAnsi"/>
                <w:sz w:val="22"/>
                <w:szCs w:val="22"/>
                <w:lang w:eastAsia="en-US"/>
              </w:rPr>
            </w:pPr>
            <w:r w:rsidRPr="00C62EA7">
              <w:rPr>
                <w:rFonts w:eastAsiaTheme="minorHAnsi"/>
                <w:sz w:val="22"/>
                <w:szCs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50629F84" w14:textId="77777777" w:rsidR="00A52ABD" w:rsidRPr="00C62EA7" w:rsidRDefault="00A52ABD" w:rsidP="00E2765B">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0,1</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728E6085" w14:textId="77777777" w:rsidR="00A52ABD" w:rsidRPr="00C62EA7" w:rsidRDefault="00A52ABD" w:rsidP="00E2765B">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0,4</w:t>
            </w:r>
            <w:r w:rsidR="00CC2582" w:rsidRPr="00C62EA7">
              <w:rPr>
                <w:rFonts w:eastAsiaTheme="minorHAnsi"/>
                <w:sz w:val="22"/>
                <w:szCs w:val="22"/>
                <w:lang w:eastAsia="en-US"/>
              </w:rPr>
              <w:t>2</w:t>
            </w:r>
          </w:p>
        </w:tc>
        <w:tc>
          <w:tcPr>
            <w:tcW w:w="4819" w:type="dxa"/>
            <w:tcBorders>
              <w:top w:val="single" w:sz="4" w:space="0" w:color="auto"/>
              <w:left w:val="single" w:sz="4" w:space="0" w:color="auto"/>
              <w:bottom w:val="single" w:sz="4" w:space="0" w:color="auto"/>
              <w:right w:val="single" w:sz="4" w:space="0" w:color="auto"/>
            </w:tcBorders>
          </w:tcPr>
          <w:p w14:paraId="5B19B8CA" w14:textId="77777777" w:rsidR="00A52ABD" w:rsidRPr="00C62EA7" w:rsidRDefault="00A52ABD" w:rsidP="00E2765B">
            <w:pPr>
              <w:rPr>
                <w:sz w:val="22"/>
                <w:szCs w:val="22"/>
              </w:rPr>
            </w:pPr>
          </w:p>
        </w:tc>
      </w:tr>
      <w:tr w:rsidR="00CC2582" w:rsidRPr="00C62EA7" w14:paraId="0D7543EC"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2D09CFE1" w14:textId="77777777" w:rsidR="00CC2582" w:rsidRPr="00C62EA7" w:rsidRDefault="00CC2582" w:rsidP="00E2765B">
            <w:pPr>
              <w:widowControl w:val="0"/>
              <w:autoSpaceDE w:val="0"/>
              <w:autoSpaceDN w:val="0"/>
              <w:jc w:val="center"/>
              <w:rPr>
                <w:sz w:val="22"/>
                <w:szCs w:val="22"/>
              </w:rPr>
            </w:pPr>
            <w:r w:rsidRPr="00C62EA7">
              <w:rPr>
                <w:sz w:val="22"/>
                <w:szCs w:val="22"/>
              </w:rPr>
              <w:t>11.</w:t>
            </w:r>
          </w:p>
        </w:tc>
        <w:tc>
          <w:tcPr>
            <w:tcW w:w="4677" w:type="dxa"/>
            <w:tcBorders>
              <w:top w:val="single" w:sz="4" w:space="0" w:color="auto"/>
              <w:left w:val="single" w:sz="4" w:space="0" w:color="auto"/>
              <w:bottom w:val="single" w:sz="4" w:space="0" w:color="auto"/>
              <w:right w:val="single" w:sz="4" w:space="0" w:color="auto"/>
            </w:tcBorders>
          </w:tcPr>
          <w:p w14:paraId="6C78BB49" w14:textId="77777777" w:rsidR="00CC2582" w:rsidRPr="00C62EA7" w:rsidRDefault="00CC2582"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Доля детей-сирот и детей, оставшихся без попечения родителей, возвращенных в кровные семьи, в общей численности детей-сирот и детей, оставшихся без попечения родителей, в республике</w:t>
            </w:r>
          </w:p>
        </w:tc>
        <w:tc>
          <w:tcPr>
            <w:tcW w:w="1418" w:type="dxa"/>
            <w:tcBorders>
              <w:top w:val="single" w:sz="4" w:space="0" w:color="auto"/>
              <w:left w:val="single" w:sz="4" w:space="0" w:color="auto"/>
              <w:bottom w:val="single" w:sz="4" w:space="0" w:color="auto"/>
              <w:right w:val="single" w:sz="4" w:space="0" w:color="auto"/>
            </w:tcBorders>
          </w:tcPr>
          <w:p w14:paraId="6EB5C379" w14:textId="77777777" w:rsidR="00CC2582" w:rsidRPr="00C62EA7" w:rsidRDefault="00CC2582" w:rsidP="00E2765B">
            <w:pPr>
              <w:jc w:val="center"/>
              <w:rPr>
                <w:rFonts w:eastAsiaTheme="minorHAnsi"/>
                <w:sz w:val="22"/>
                <w:szCs w:val="22"/>
                <w:lang w:eastAsia="en-US"/>
              </w:rPr>
            </w:pPr>
            <w:r w:rsidRPr="00C62EA7">
              <w:rPr>
                <w:rFonts w:eastAsiaTheme="minorHAnsi"/>
                <w:sz w:val="22"/>
                <w:szCs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4E18DEC9" w14:textId="77777777" w:rsidR="00CC2582" w:rsidRPr="00C62EA7" w:rsidRDefault="00CC2582" w:rsidP="00E2765B">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2,5</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2B27992A" w14:textId="77777777" w:rsidR="00CC2582" w:rsidRPr="00C62EA7" w:rsidRDefault="00CC2582" w:rsidP="00E2765B">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4,7</w:t>
            </w:r>
          </w:p>
        </w:tc>
        <w:tc>
          <w:tcPr>
            <w:tcW w:w="4819" w:type="dxa"/>
            <w:tcBorders>
              <w:top w:val="single" w:sz="4" w:space="0" w:color="auto"/>
              <w:left w:val="single" w:sz="4" w:space="0" w:color="auto"/>
              <w:bottom w:val="single" w:sz="4" w:space="0" w:color="auto"/>
              <w:right w:val="single" w:sz="4" w:space="0" w:color="auto"/>
            </w:tcBorders>
          </w:tcPr>
          <w:p w14:paraId="292BB96D" w14:textId="77777777" w:rsidR="00CC2582" w:rsidRPr="00C62EA7" w:rsidRDefault="00CC2582" w:rsidP="00E2765B">
            <w:pPr>
              <w:rPr>
                <w:sz w:val="22"/>
                <w:szCs w:val="22"/>
              </w:rPr>
            </w:pPr>
          </w:p>
        </w:tc>
      </w:tr>
      <w:tr w:rsidR="00E2765B" w:rsidRPr="00C62EA7" w14:paraId="15FCD20B"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66BB667C" w14:textId="77777777" w:rsidR="00E2765B" w:rsidRPr="00C62EA7" w:rsidRDefault="00E2765B" w:rsidP="00CC2582">
            <w:pPr>
              <w:widowControl w:val="0"/>
              <w:autoSpaceDE w:val="0"/>
              <w:autoSpaceDN w:val="0"/>
              <w:jc w:val="center"/>
              <w:rPr>
                <w:sz w:val="22"/>
                <w:szCs w:val="22"/>
              </w:rPr>
            </w:pPr>
            <w:r w:rsidRPr="00C62EA7">
              <w:rPr>
                <w:sz w:val="22"/>
                <w:szCs w:val="22"/>
              </w:rPr>
              <w:t>1</w:t>
            </w:r>
            <w:r w:rsidR="00CC2582" w:rsidRPr="00C62EA7">
              <w:rPr>
                <w:sz w:val="22"/>
                <w:szCs w:val="22"/>
              </w:rPr>
              <w:t>2</w:t>
            </w:r>
            <w:r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3E579444" w14:textId="77777777" w:rsidR="00E2765B" w:rsidRPr="00C62EA7" w:rsidRDefault="00E2765B"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Численность лиц из числа детей сирот, детей, оставшихся без попечения родителей, имеющих и не реализовавших право на обеспечение жилыми помещениями на конец отчетного финансового года</w:t>
            </w:r>
          </w:p>
        </w:tc>
        <w:tc>
          <w:tcPr>
            <w:tcW w:w="1418" w:type="dxa"/>
            <w:tcBorders>
              <w:top w:val="single" w:sz="4" w:space="0" w:color="auto"/>
              <w:left w:val="single" w:sz="4" w:space="0" w:color="auto"/>
              <w:bottom w:val="single" w:sz="4" w:space="0" w:color="auto"/>
              <w:right w:val="single" w:sz="4" w:space="0" w:color="auto"/>
            </w:tcBorders>
          </w:tcPr>
          <w:p w14:paraId="40DFB9CA" w14:textId="77777777" w:rsidR="00E2765B" w:rsidRPr="00C62EA7" w:rsidRDefault="00E2765B" w:rsidP="00E2765B">
            <w:pPr>
              <w:jc w:val="center"/>
              <w:rPr>
                <w:rFonts w:eastAsiaTheme="minorHAnsi"/>
                <w:sz w:val="22"/>
                <w:szCs w:val="22"/>
                <w:lang w:eastAsia="en-US"/>
              </w:rPr>
            </w:pPr>
            <w:r w:rsidRPr="00C62EA7">
              <w:rPr>
                <w:rFonts w:eastAsiaTheme="minorHAnsi"/>
                <w:sz w:val="22"/>
                <w:szCs w:val="22"/>
                <w:lang w:eastAsia="en-US"/>
              </w:rPr>
              <w:t>человек</w:t>
            </w:r>
          </w:p>
        </w:tc>
        <w:tc>
          <w:tcPr>
            <w:tcW w:w="1917" w:type="dxa"/>
            <w:tcBorders>
              <w:top w:val="single" w:sz="4" w:space="0" w:color="auto"/>
              <w:left w:val="single" w:sz="4" w:space="0" w:color="auto"/>
              <w:bottom w:val="single" w:sz="4" w:space="0" w:color="auto"/>
              <w:right w:val="single" w:sz="4" w:space="0" w:color="auto"/>
            </w:tcBorders>
          </w:tcPr>
          <w:p w14:paraId="61E73FFD" w14:textId="77777777" w:rsidR="00E2765B" w:rsidRPr="00C62EA7" w:rsidRDefault="00E2765B" w:rsidP="00CC2582">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1</w:t>
            </w:r>
            <w:r w:rsidR="00CC2582" w:rsidRPr="00C62EA7">
              <w:rPr>
                <w:rFonts w:ascii="Times New Roman" w:eastAsiaTheme="minorHAnsi" w:hAnsi="Times New Roman" w:cs="Times New Roman"/>
                <w:sz w:val="22"/>
                <w:szCs w:val="22"/>
                <w:lang w:eastAsia="en-US"/>
              </w:rPr>
              <w:t>208</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7F8EC34B" w14:textId="77777777" w:rsidR="00E2765B" w:rsidRPr="00C62EA7" w:rsidRDefault="00CC2582" w:rsidP="00E2765B">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1194</w:t>
            </w:r>
          </w:p>
        </w:tc>
        <w:tc>
          <w:tcPr>
            <w:tcW w:w="4819" w:type="dxa"/>
            <w:tcBorders>
              <w:top w:val="single" w:sz="4" w:space="0" w:color="auto"/>
              <w:left w:val="single" w:sz="4" w:space="0" w:color="auto"/>
              <w:bottom w:val="single" w:sz="4" w:space="0" w:color="auto"/>
              <w:right w:val="single" w:sz="4" w:space="0" w:color="auto"/>
            </w:tcBorders>
          </w:tcPr>
          <w:p w14:paraId="22E71427" w14:textId="77777777" w:rsidR="00E2765B" w:rsidRPr="00C62EA7" w:rsidRDefault="00E2765B" w:rsidP="00F4247A">
            <w:pPr>
              <w:autoSpaceDE w:val="0"/>
              <w:autoSpaceDN w:val="0"/>
              <w:adjustRightInd w:val="0"/>
              <w:rPr>
                <w:rFonts w:eastAsiaTheme="minorHAnsi"/>
                <w:sz w:val="22"/>
                <w:szCs w:val="22"/>
                <w:lang w:eastAsia="en-US"/>
              </w:rPr>
            </w:pPr>
          </w:p>
        </w:tc>
      </w:tr>
      <w:tr w:rsidR="00E2765B" w:rsidRPr="00C62EA7" w14:paraId="4D36BE8E"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1F12BA7A" w14:textId="77777777" w:rsidR="00E2765B" w:rsidRPr="00C62EA7" w:rsidRDefault="00E2765B" w:rsidP="00CC2582">
            <w:pPr>
              <w:widowControl w:val="0"/>
              <w:autoSpaceDE w:val="0"/>
              <w:autoSpaceDN w:val="0"/>
              <w:jc w:val="center"/>
              <w:rPr>
                <w:sz w:val="22"/>
                <w:szCs w:val="22"/>
              </w:rPr>
            </w:pPr>
            <w:r w:rsidRPr="00C62EA7">
              <w:rPr>
                <w:sz w:val="22"/>
                <w:szCs w:val="22"/>
              </w:rPr>
              <w:t>1</w:t>
            </w:r>
            <w:r w:rsidR="00CC2582" w:rsidRPr="00C62EA7">
              <w:rPr>
                <w:sz w:val="22"/>
                <w:szCs w:val="22"/>
              </w:rPr>
              <w:t>3</w:t>
            </w:r>
            <w:r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2C88A2ED" w14:textId="77777777" w:rsidR="00E2765B" w:rsidRPr="00C62EA7" w:rsidRDefault="00E2765B"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Численность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(по нарастанию с 2014 года)</w:t>
            </w:r>
          </w:p>
        </w:tc>
        <w:tc>
          <w:tcPr>
            <w:tcW w:w="1418" w:type="dxa"/>
            <w:tcBorders>
              <w:top w:val="single" w:sz="4" w:space="0" w:color="auto"/>
              <w:left w:val="single" w:sz="4" w:space="0" w:color="auto"/>
              <w:bottom w:val="single" w:sz="4" w:space="0" w:color="auto"/>
              <w:right w:val="single" w:sz="4" w:space="0" w:color="auto"/>
            </w:tcBorders>
          </w:tcPr>
          <w:p w14:paraId="10DF3851" w14:textId="77777777" w:rsidR="00E2765B" w:rsidRPr="00C62EA7" w:rsidRDefault="00E2765B" w:rsidP="00E2765B">
            <w:pPr>
              <w:jc w:val="center"/>
              <w:rPr>
                <w:rFonts w:eastAsiaTheme="minorHAnsi"/>
                <w:sz w:val="22"/>
                <w:szCs w:val="22"/>
                <w:lang w:eastAsia="en-US"/>
              </w:rPr>
            </w:pPr>
            <w:r w:rsidRPr="00C62EA7">
              <w:rPr>
                <w:rFonts w:eastAsiaTheme="minorHAnsi"/>
                <w:sz w:val="22"/>
                <w:szCs w:val="22"/>
                <w:lang w:eastAsia="en-US"/>
              </w:rPr>
              <w:t>человек</w:t>
            </w:r>
          </w:p>
        </w:tc>
        <w:tc>
          <w:tcPr>
            <w:tcW w:w="1917" w:type="dxa"/>
            <w:tcBorders>
              <w:top w:val="single" w:sz="4" w:space="0" w:color="auto"/>
              <w:left w:val="single" w:sz="4" w:space="0" w:color="auto"/>
              <w:bottom w:val="single" w:sz="4" w:space="0" w:color="auto"/>
              <w:right w:val="single" w:sz="4" w:space="0" w:color="auto"/>
            </w:tcBorders>
          </w:tcPr>
          <w:p w14:paraId="5E802336" w14:textId="77777777" w:rsidR="00E2765B" w:rsidRPr="00C62EA7" w:rsidRDefault="00CC2582" w:rsidP="00E2765B">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715</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74D3B9C3" w14:textId="77777777" w:rsidR="00E2765B" w:rsidRPr="00C62EA7" w:rsidRDefault="00E2765B" w:rsidP="00CC2582">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7</w:t>
            </w:r>
            <w:r w:rsidR="00CC2582" w:rsidRPr="00C62EA7">
              <w:rPr>
                <w:rFonts w:eastAsiaTheme="minorHAnsi"/>
                <w:sz w:val="22"/>
                <w:szCs w:val="22"/>
                <w:lang w:eastAsia="en-US"/>
              </w:rPr>
              <w:t>54</w:t>
            </w:r>
          </w:p>
        </w:tc>
        <w:tc>
          <w:tcPr>
            <w:tcW w:w="4819" w:type="dxa"/>
            <w:tcBorders>
              <w:top w:val="single" w:sz="4" w:space="0" w:color="auto"/>
              <w:left w:val="single" w:sz="4" w:space="0" w:color="auto"/>
              <w:bottom w:val="single" w:sz="4" w:space="0" w:color="auto"/>
              <w:right w:val="single" w:sz="4" w:space="0" w:color="auto"/>
            </w:tcBorders>
          </w:tcPr>
          <w:p w14:paraId="798A644C" w14:textId="77777777" w:rsidR="00E2765B" w:rsidRPr="00C62EA7" w:rsidRDefault="00E2765B" w:rsidP="00E2765B">
            <w:pPr>
              <w:rPr>
                <w:sz w:val="22"/>
                <w:szCs w:val="22"/>
              </w:rPr>
            </w:pPr>
          </w:p>
        </w:tc>
      </w:tr>
      <w:tr w:rsidR="00E2765B" w:rsidRPr="00C62EA7" w14:paraId="054AD07D"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48392CAB" w14:textId="77777777" w:rsidR="00E2765B" w:rsidRPr="00C62EA7" w:rsidRDefault="00E2765B" w:rsidP="00CC2582">
            <w:pPr>
              <w:widowControl w:val="0"/>
              <w:autoSpaceDE w:val="0"/>
              <w:autoSpaceDN w:val="0"/>
              <w:jc w:val="center"/>
              <w:rPr>
                <w:sz w:val="22"/>
                <w:szCs w:val="22"/>
              </w:rPr>
            </w:pPr>
            <w:r w:rsidRPr="00C62EA7">
              <w:rPr>
                <w:sz w:val="22"/>
                <w:szCs w:val="22"/>
              </w:rPr>
              <w:lastRenderedPageBreak/>
              <w:t>1</w:t>
            </w:r>
            <w:r w:rsidR="00CC2582" w:rsidRPr="00C62EA7">
              <w:rPr>
                <w:sz w:val="22"/>
                <w:szCs w:val="22"/>
              </w:rPr>
              <w:t>4</w:t>
            </w:r>
            <w:r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54738937" w14:textId="77777777" w:rsidR="00E2765B" w:rsidRPr="00C62EA7" w:rsidRDefault="009476B3"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предоставленных жилых помещений по договорам найма специализированных жилых помещений лицам из числа детей-сирот и детей, оставшихся без попечения родителей, на конец отчетного финансового года</w:t>
            </w:r>
          </w:p>
        </w:tc>
        <w:tc>
          <w:tcPr>
            <w:tcW w:w="1418" w:type="dxa"/>
            <w:tcBorders>
              <w:top w:val="single" w:sz="4" w:space="0" w:color="auto"/>
              <w:left w:val="single" w:sz="4" w:space="0" w:color="auto"/>
              <w:bottom w:val="single" w:sz="4" w:space="0" w:color="auto"/>
              <w:right w:val="single" w:sz="4" w:space="0" w:color="auto"/>
            </w:tcBorders>
          </w:tcPr>
          <w:p w14:paraId="6F63EECD" w14:textId="77777777" w:rsidR="00E2765B" w:rsidRPr="00C62EA7" w:rsidRDefault="009476B3" w:rsidP="00E2765B">
            <w:pPr>
              <w:jc w:val="center"/>
              <w:rPr>
                <w:rFonts w:eastAsiaTheme="minorHAnsi"/>
                <w:sz w:val="22"/>
                <w:szCs w:val="22"/>
                <w:lang w:eastAsia="en-US"/>
              </w:rPr>
            </w:pPr>
            <w:r w:rsidRPr="00C62EA7">
              <w:rPr>
                <w:rFonts w:eastAsiaTheme="minorHAnsi"/>
                <w:sz w:val="22"/>
                <w:szCs w:val="22"/>
                <w:lang w:eastAsia="en-US"/>
              </w:rPr>
              <w:t>единиц</w:t>
            </w:r>
          </w:p>
        </w:tc>
        <w:tc>
          <w:tcPr>
            <w:tcW w:w="1917" w:type="dxa"/>
            <w:tcBorders>
              <w:top w:val="single" w:sz="4" w:space="0" w:color="auto"/>
              <w:left w:val="single" w:sz="4" w:space="0" w:color="auto"/>
              <w:bottom w:val="single" w:sz="4" w:space="0" w:color="auto"/>
              <w:right w:val="single" w:sz="4" w:space="0" w:color="auto"/>
            </w:tcBorders>
          </w:tcPr>
          <w:p w14:paraId="67CD16EC" w14:textId="77777777" w:rsidR="00E2765B" w:rsidRPr="00C62EA7" w:rsidRDefault="00CC2582" w:rsidP="00E2765B">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21</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41F53DAA" w14:textId="77777777" w:rsidR="00E2765B" w:rsidRPr="00C62EA7" w:rsidRDefault="00CC2582" w:rsidP="00E2765B">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37</w:t>
            </w:r>
          </w:p>
        </w:tc>
        <w:tc>
          <w:tcPr>
            <w:tcW w:w="4819" w:type="dxa"/>
            <w:tcBorders>
              <w:top w:val="single" w:sz="4" w:space="0" w:color="auto"/>
              <w:left w:val="single" w:sz="4" w:space="0" w:color="auto"/>
              <w:bottom w:val="single" w:sz="4" w:space="0" w:color="auto"/>
              <w:right w:val="single" w:sz="4" w:space="0" w:color="auto"/>
            </w:tcBorders>
          </w:tcPr>
          <w:p w14:paraId="784B8C1B" w14:textId="77777777" w:rsidR="00E2765B" w:rsidRPr="00C62EA7" w:rsidRDefault="00E2765B" w:rsidP="00E2765B">
            <w:pPr>
              <w:rPr>
                <w:sz w:val="22"/>
                <w:szCs w:val="22"/>
              </w:rPr>
            </w:pPr>
          </w:p>
        </w:tc>
      </w:tr>
      <w:tr w:rsidR="00E2765B" w:rsidRPr="00C62EA7" w14:paraId="4D08C8F4"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222CF572" w14:textId="77777777" w:rsidR="00E2765B" w:rsidRPr="00C62EA7" w:rsidRDefault="00E2765B" w:rsidP="00CC2582">
            <w:pPr>
              <w:widowControl w:val="0"/>
              <w:autoSpaceDE w:val="0"/>
              <w:autoSpaceDN w:val="0"/>
              <w:jc w:val="center"/>
              <w:rPr>
                <w:sz w:val="22"/>
                <w:szCs w:val="22"/>
              </w:rPr>
            </w:pPr>
            <w:r w:rsidRPr="00C62EA7">
              <w:rPr>
                <w:sz w:val="22"/>
                <w:szCs w:val="22"/>
              </w:rPr>
              <w:t>1</w:t>
            </w:r>
            <w:r w:rsidR="00CC2582" w:rsidRPr="00C62EA7">
              <w:rPr>
                <w:sz w:val="22"/>
                <w:szCs w:val="22"/>
              </w:rPr>
              <w:t>5</w:t>
            </w:r>
            <w:r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31D0EC6F" w14:textId="77777777" w:rsidR="00E2765B" w:rsidRPr="00C62EA7" w:rsidRDefault="009476B3"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Доля получателей мер государственной поддержки военнослужащим, иным категориям лиц, погибшим (умершим) или получившим увечья при исполнении служебных обязанностей, и членов их семей, от общего числа лиц, имеющих право на их получение и обратившихся за их получением</w:t>
            </w:r>
          </w:p>
        </w:tc>
        <w:tc>
          <w:tcPr>
            <w:tcW w:w="1418" w:type="dxa"/>
            <w:tcBorders>
              <w:top w:val="single" w:sz="4" w:space="0" w:color="auto"/>
              <w:left w:val="single" w:sz="4" w:space="0" w:color="auto"/>
              <w:bottom w:val="single" w:sz="4" w:space="0" w:color="auto"/>
              <w:right w:val="single" w:sz="4" w:space="0" w:color="auto"/>
            </w:tcBorders>
          </w:tcPr>
          <w:p w14:paraId="370B25E2" w14:textId="77777777" w:rsidR="00E2765B" w:rsidRPr="00C62EA7" w:rsidRDefault="009476B3" w:rsidP="00E2765B">
            <w:pPr>
              <w:jc w:val="center"/>
              <w:rPr>
                <w:rFonts w:eastAsiaTheme="minorHAnsi"/>
                <w:sz w:val="22"/>
                <w:szCs w:val="22"/>
                <w:lang w:eastAsia="en-US"/>
              </w:rPr>
            </w:pPr>
            <w:r w:rsidRPr="00C62EA7">
              <w:rPr>
                <w:rFonts w:eastAsiaTheme="minorHAnsi"/>
                <w:sz w:val="22"/>
                <w:szCs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41B9147C" w14:textId="77777777" w:rsidR="00E2765B" w:rsidRPr="00C62EA7" w:rsidRDefault="009476B3" w:rsidP="00E2765B">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100</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7453BA87" w14:textId="77777777" w:rsidR="00E2765B" w:rsidRPr="00C62EA7" w:rsidRDefault="009476B3" w:rsidP="00E2765B">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100</w:t>
            </w:r>
          </w:p>
        </w:tc>
        <w:tc>
          <w:tcPr>
            <w:tcW w:w="4819" w:type="dxa"/>
            <w:tcBorders>
              <w:top w:val="single" w:sz="4" w:space="0" w:color="auto"/>
              <w:left w:val="single" w:sz="4" w:space="0" w:color="auto"/>
              <w:bottom w:val="single" w:sz="4" w:space="0" w:color="auto"/>
              <w:right w:val="single" w:sz="4" w:space="0" w:color="auto"/>
            </w:tcBorders>
          </w:tcPr>
          <w:p w14:paraId="4B27B2F2" w14:textId="77777777" w:rsidR="00E2765B" w:rsidRPr="00C62EA7" w:rsidRDefault="00E2765B" w:rsidP="00E2765B">
            <w:pPr>
              <w:rPr>
                <w:sz w:val="22"/>
                <w:szCs w:val="22"/>
              </w:rPr>
            </w:pPr>
          </w:p>
        </w:tc>
      </w:tr>
      <w:tr w:rsidR="00E2765B" w:rsidRPr="00C62EA7" w14:paraId="5BC7EE15"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651206B7" w14:textId="77777777" w:rsidR="00E2765B" w:rsidRPr="00C62EA7" w:rsidRDefault="00E2765B" w:rsidP="00CC2582">
            <w:pPr>
              <w:widowControl w:val="0"/>
              <w:autoSpaceDE w:val="0"/>
              <w:autoSpaceDN w:val="0"/>
              <w:jc w:val="center"/>
              <w:rPr>
                <w:sz w:val="22"/>
                <w:szCs w:val="22"/>
              </w:rPr>
            </w:pPr>
            <w:r w:rsidRPr="00C62EA7">
              <w:rPr>
                <w:sz w:val="22"/>
                <w:szCs w:val="22"/>
              </w:rPr>
              <w:t>1</w:t>
            </w:r>
            <w:r w:rsidR="00CC2582" w:rsidRPr="00C62EA7">
              <w:rPr>
                <w:sz w:val="22"/>
                <w:szCs w:val="22"/>
              </w:rPr>
              <w:t>6</w:t>
            </w:r>
            <w:r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7F987EA8" w14:textId="77777777" w:rsidR="009476B3" w:rsidRPr="00C62EA7" w:rsidRDefault="009476B3"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Доля граждан, получивших социальные услуги в учреждениях социального обслуживания населения, в общем числе граждан, обратившихся за получением социальных услуг в учреждения социального обслуживания населения</w:t>
            </w:r>
          </w:p>
        </w:tc>
        <w:tc>
          <w:tcPr>
            <w:tcW w:w="1418" w:type="dxa"/>
            <w:tcBorders>
              <w:top w:val="single" w:sz="4" w:space="0" w:color="auto"/>
              <w:left w:val="single" w:sz="4" w:space="0" w:color="auto"/>
              <w:bottom w:val="single" w:sz="4" w:space="0" w:color="auto"/>
              <w:right w:val="single" w:sz="4" w:space="0" w:color="auto"/>
            </w:tcBorders>
          </w:tcPr>
          <w:p w14:paraId="183FED9E" w14:textId="77777777" w:rsidR="00E2765B" w:rsidRPr="00C62EA7" w:rsidRDefault="009476B3" w:rsidP="00E2765B">
            <w:pPr>
              <w:jc w:val="center"/>
              <w:rPr>
                <w:rFonts w:eastAsiaTheme="minorHAnsi"/>
                <w:sz w:val="22"/>
                <w:szCs w:val="22"/>
                <w:lang w:eastAsia="en-US"/>
              </w:rPr>
            </w:pPr>
            <w:r w:rsidRPr="00C62EA7">
              <w:rPr>
                <w:rFonts w:eastAsiaTheme="minorHAnsi"/>
                <w:sz w:val="22"/>
                <w:szCs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678B802B" w14:textId="77777777" w:rsidR="00E2765B" w:rsidRPr="00C62EA7" w:rsidRDefault="009476B3" w:rsidP="00E2765B">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100</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6DC0CD2E" w14:textId="77777777" w:rsidR="00E2765B" w:rsidRPr="00C62EA7" w:rsidRDefault="009476B3" w:rsidP="00E2765B">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100</w:t>
            </w:r>
          </w:p>
        </w:tc>
        <w:tc>
          <w:tcPr>
            <w:tcW w:w="4819" w:type="dxa"/>
            <w:tcBorders>
              <w:top w:val="single" w:sz="4" w:space="0" w:color="auto"/>
              <w:left w:val="single" w:sz="4" w:space="0" w:color="auto"/>
              <w:bottom w:val="single" w:sz="4" w:space="0" w:color="auto"/>
              <w:right w:val="single" w:sz="4" w:space="0" w:color="auto"/>
            </w:tcBorders>
          </w:tcPr>
          <w:p w14:paraId="188C5C91" w14:textId="77777777" w:rsidR="00E2765B" w:rsidRPr="00C62EA7" w:rsidRDefault="00E2765B" w:rsidP="00E2765B">
            <w:pPr>
              <w:rPr>
                <w:sz w:val="22"/>
                <w:szCs w:val="22"/>
              </w:rPr>
            </w:pPr>
          </w:p>
        </w:tc>
      </w:tr>
      <w:tr w:rsidR="00E2765B" w:rsidRPr="00C62EA7" w14:paraId="5E70C926"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20057971" w14:textId="77777777" w:rsidR="00E2765B" w:rsidRPr="00C62EA7" w:rsidRDefault="00E2765B" w:rsidP="00CC2582">
            <w:pPr>
              <w:widowControl w:val="0"/>
              <w:autoSpaceDE w:val="0"/>
              <w:autoSpaceDN w:val="0"/>
              <w:jc w:val="center"/>
              <w:rPr>
                <w:sz w:val="22"/>
                <w:szCs w:val="22"/>
              </w:rPr>
            </w:pPr>
            <w:r w:rsidRPr="00C62EA7">
              <w:rPr>
                <w:sz w:val="22"/>
                <w:szCs w:val="22"/>
              </w:rPr>
              <w:t>1</w:t>
            </w:r>
            <w:r w:rsidR="00CC2582" w:rsidRPr="00C62EA7">
              <w:rPr>
                <w:sz w:val="22"/>
                <w:szCs w:val="22"/>
              </w:rPr>
              <w:t>7</w:t>
            </w:r>
            <w:r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0D10A76A" w14:textId="77777777" w:rsidR="00E2765B" w:rsidRPr="00C62EA7" w:rsidRDefault="009476B3"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Доля граждан старше трудоспособного возраста и инвалидов, получающих услуги в рамках системы долговременного ухода, от общего числа граждан старше трудоспособного возраста и инвалидов, нуждающихся в долговременном уходе</w:t>
            </w:r>
          </w:p>
        </w:tc>
        <w:tc>
          <w:tcPr>
            <w:tcW w:w="1418" w:type="dxa"/>
            <w:tcBorders>
              <w:top w:val="single" w:sz="4" w:space="0" w:color="auto"/>
              <w:left w:val="single" w:sz="4" w:space="0" w:color="auto"/>
              <w:bottom w:val="single" w:sz="4" w:space="0" w:color="auto"/>
              <w:right w:val="single" w:sz="4" w:space="0" w:color="auto"/>
            </w:tcBorders>
          </w:tcPr>
          <w:p w14:paraId="52F34C4C" w14:textId="77777777" w:rsidR="00E2765B" w:rsidRPr="00C62EA7" w:rsidRDefault="009476B3" w:rsidP="00E2765B">
            <w:pPr>
              <w:jc w:val="center"/>
              <w:rPr>
                <w:rFonts w:eastAsiaTheme="minorHAnsi"/>
                <w:sz w:val="22"/>
                <w:szCs w:val="22"/>
                <w:lang w:eastAsia="en-US"/>
              </w:rPr>
            </w:pPr>
            <w:r w:rsidRPr="00C62EA7">
              <w:rPr>
                <w:rFonts w:eastAsiaTheme="minorHAnsi"/>
                <w:sz w:val="22"/>
                <w:szCs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5AC2E1B0" w14:textId="77777777" w:rsidR="00E2765B" w:rsidRPr="00C62EA7" w:rsidRDefault="009476B3" w:rsidP="00CC2582">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2,</w:t>
            </w:r>
            <w:r w:rsidR="00CC2582" w:rsidRPr="00C62EA7">
              <w:rPr>
                <w:rFonts w:ascii="Times New Roman" w:eastAsiaTheme="minorHAnsi" w:hAnsi="Times New Roman" w:cs="Times New Roman"/>
                <w:sz w:val="22"/>
                <w:szCs w:val="22"/>
                <w:lang w:eastAsia="en-US"/>
              </w:rPr>
              <w:t>8</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0159143A" w14:textId="77777777" w:rsidR="00E2765B" w:rsidRPr="00C62EA7" w:rsidRDefault="009476B3" w:rsidP="00CC2582">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2,</w:t>
            </w:r>
            <w:r w:rsidR="00CC2582" w:rsidRPr="00C62EA7">
              <w:rPr>
                <w:rFonts w:eastAsiaTheme="minorHAnsi"/>
                <w:sz w:val="22"/>
                <w:szCs w:val="22"/>
                <w:lang w:eastAsia="en-US"/>
              </w:rPr>
              <w:t>9</w:t>
            </w:r>
          </w:p>
        </w:tc>
        <w:tc>
          <w:tcPr>
            <w:tcW w:w="4819" w:type="dxa"/>
            <w:tcBorders>
              <w:top w:val="single" w:sz="4" w:space="0" w:color="auto"/>
              <w:left w:val="single" w:sz="4" w:space="0" w:color="auto"/>
              <w:bottom w:val="single" w:sz="4" w:space="0" w:color="auto"/>
              <w:right w:val="single" w:sz="4" w:space="0" w:color="auto"/>
            </w:tcBorders>
          </w:tcPr>
          <w:p w14:paraId="5169AF24" w14:textId="77777777" w:rsidR="00E2765B" w:rsidRPr="00C62EA7" w:rsidRDefault="00E2765B" w:rsidP="00E2765B">
            <w:pPr>
              <w:rPr>
                <w:sz w:val="22"/>
                <w:szCs w:val="22"/>
              </w:rPr>
            </w:pPr>
          </w:p>
        </w:tc>
      </w:tr>
      <w:tr w:rsidR="00E2765B" w:rsidRPr="00C62EA7" w14:paraId="43B5BA50"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27E1B0A4" w14:textId="77777777" w:rsidR="00E2765B" w:rsidRPr="00C62EA7" w:rsidRDefault="00E2765B" w:rsidP="00EE6F0D">
            <w:pPr>
              <w:widowControl w:val="0"/>
              <w:autoSpaceDE w:val="0"/>
              <w:autoSpaceDN w:val="0"/>
              <w:jc w:val="center"/>
              <w:rPr>
                <w:sz w:val="22"/>
                <w:szCs w:val="22"/>
              </w:rPr>
            </w:pPr>
            <w:r w:rsidRPr="00C62EA7">
              <w:rPr>
                <w:sz w:val="22"/>
                <w:szCs w:val="22"/>
              </w:rPr>
              <w:t>1</w:t>
            </w:r>
            <w:r w:rsidR="00EE6F0D" w:rsidRPr="00C62EA7">
              <w:rPr>
                <w:sz w:val="22"/>
                <w:szCs w:val="22"/>
              </w:rPr>
              <w:t>8</w:t>
            </w:r>
            <w:r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18424465" w14:textId="77777777" w:rsidR="00E2765B" w:rsidRPr="00C62EA7" w:rsidRDefault="009476B3"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Удельный вес организаций социального обслуживания, основанных на иных формах собственности, в общем количестве организаций социального обслуживания всех форм собственности</w:t>
            </w:r>
          </w:p>
        </w:tc>
        <w:tc>
          <w:tcPr>
            <w:tcW w:w="1418" w:type="dxa"/>
            <w:tcBorders>
              <w:top w:val="single" w:sz="4" w:space="0" w:color="auto"/>
              <w:left w:val="single" w:sz="4" w:space="0" w:color="auto"/>
              <w:bottom w:val="single" w:sz="4" w:space="0" w:color="auto"/>
              <w:right w:val="single" w:sz="4" w:space="0" w:color="auto"/>
            </w:tcBorders>
          </w:tcPr>
          <w:p w14:paraId="41468EBD" w14:textId="77777777" w:rsidR="00E2765B" w:rsidRPr="00C62EA7" w:rsidRDefault="009476B3" w:rsidP="00E2765B">
            <w:pPr>
              <w:jc w:val="center"/>
              <w:rPr>
                <w:rFonts w:eastAsiaTheme="minorHAnsi"/>
                <w:sz w:val="22"/>
                <w:szCs w:val="22"/>
                <w:lang w:eastAsia="en-US"/>
              </w:rPr>
            </w:pPr>
            <w:r w:rsidRPr="00C62EA7">
              <w:rPr>
                <w:rFonts w:eastAsiaTheme="minorHAnsi"/>
                <w:sz w:val="22"/>
                <w:szCs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4ADEBD67" w14:textId="77777777" w:rsidR="00E2765B" w:rsidRPr="00C62EA7" w:rsidRDefault="009476B3" w:rsidP="00E2765B">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23,1</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5E1502F7" w14:textId="77777777" w:rsidR="00E2765B" w:rsidRPr="00C62EA7" w:rsidRDefault="009476B3" w:rsidP="00E2765B">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30,8</w:t>
            </w:r>
          </w:p>
        </w:tc>
        <w:tc>
          <w:tcPr>
            <w:tcW w:w="4819" w:type="dxa"/>
            <w:tcBorders>
              <w:top w:val="single" w:sz="4" w:space="0" w:color="auto"/>
              <w:left w:val="single" w:sz="4" w:space="0" w:color="auto"/>
              <w:bottom w:val="single" w:sz="4" w:space="0" w:color="auto"/>
              <w:right w:val="single" w:sz="4" w:space="0" w:color="auto"/>
            </w:tcBorders>
          </w:tcPr>
          <w:p w14:paraId="671FA2CF" w14:textId="77777777" w:rsidR="00E2765B" w:rsidRPr="00C62EA7" w:rsidRDefault="00E2765B" w:rsidP="00E2765B">
            <w:pPr>
              <w:rPr>
                <w:sz w:val="22"/>
                <w:szCs w:val="22"/>
              </w:rPr>
            </w:pPr>
          </w:p>
        </w:tc>
      </w:tr>
      <w:tr w:rsidR="00E2765B" w:rsidRPr="00C62EA7" w14:paraId="16FCECEC"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2DB9641C" w14:textId="77777777" w:rsidR="00E2765B" w:rsidRPr="00C62EA7" w:rsidRDefault="00E2765B" w:rsidP="00EE6F0D">
            <w:pPr>
              <w:widowControl w:val="0"/>
              <w:autoSpaceDE w:val="0"/>
              <w:autoSpaceDN w:val="0"/>
              <w:jc w:val="center"/>
              <w:rPr>
                <w:sz w:val="22"/>
                <w:szCs w:val="22"/>
              </w:rPr>
            </w:pPr>
            <w:r w:rsidRPr="00C62EA7">
              <w:rPr>
                <w:sz w:val="22"/>
                <w:szCs w:val="22"/>
              </w:rPr>
              <w:t>1</w:t>
            </w:r>
            <w:r w:rsidR="00EE6F0D" w:rsidRPr="00C62EA7">
              <w:rPr>
                <w:sz w:val="22"/>
                <w:szCs w:val="22"/>
              </w:rPr>
              <w:t>9</w:t>
            </w:r>
            <w:r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3C423FDE" w14:textId="77777777" w:rsidR="00E2765B" w:rsidRPr="00C62EA7" w:rsidRDefault="009476B3"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 xml:space="preserve">Отношение средней заработной платы социальных работников, включая социальных работников медицинских организаций, и </w:t>
            </w:r>
            <w:r w:rsidRPr="00C62EA7">
              <w:rPr>
                <w:rFonts w:eastAsiaTheme="minorHAnsi"/>
                <w:sz w:val="22"/>
                <w:szCs w:val="22"/>
                <w:lang w:eastAsia="en-US"/>
              </w:rPr>
              <w:lastRenderedPageBreak/>
              <w:t>средней заработной платы в Кабардино-Балкарской Республике</w:t>
            </w:r>
          </w:p>
        </w:tc>
        <w:tc>
          <w:tcPr>
            <w:tcW w:w="1418" w:type="dxa"/>
            <w:tcBorders>
              <w:top w:val="single" w:sz="4" w:space="0" w:color="auto"/>
              <w:left w:val="single" w:sz="4" w:space="0" w:color="auto"/>
              <w:bottom w:val="single" w:sz="4" w:space="0" w:color="auto"/>
              <w:right w:val="single" w:sz="4" w:space="0" w:color="auto"/>
            </w:tcBorders>
          </w:tcPr>
          <w:p w14:paraId="5498FC3E" w14:textId="77777777" w:rsidR="00E2765B" w:rsidRPr="00C62EA7" w:rsidRDefault="009476B3" w:rsidP="00E2765B">
            <w:pPr>
              <w:jc w:val="center"/>
              <w:rPr>
                <w:rFonts w:eastAsiaTheme="minorHAnsi"/>
                <w:sz w:val="22"/>
                <w:szCs w:val="22"/>
                <w:lang w:eastAsia="en-US"/>
              </w:rPr>
            </w:pPr>
            <w:r w:rsidRPr="00C62EA7">
              <w:rPr>
                <w:rFonts w:eastAsiaTheme="minorHAnsi"/>
                <w:sz w:val="22"/>
                <w:szCs w:val="22"/>
                <w:lang w:eastAsia="en-US"/>
              </w:rPr>
              <w:lastRenderedPageBreak/>
              <w:t>процент</w:t>
            </w:r>
          </w:p>
        </w:tc>
        <w:tc>
          <w:tcPr>
            <w:tcW w:w="1917" w:type="dxa"/>
            <w:tcBorders>
              <w:top w:val="single" w:sz="4" w:space="0" w:color="auto"/>
              <w:left w:val="single" w:sz="4" w:space="0" w:color="auto"/>
              <w:bottom w:val="single" w:sz="4" w:space="0" w:color="auto"/>
              <w:right w:val="single" w:sz="4" w:space="0" w:color="auto"/>
            </w:tcBorders>
          </w:tcPr>
          <w:p w14:paraId="0C11B323" w14:textId="77777777" w:rsidR="00E2765B" w:rsidRPr="00C62EA7" w:rsidRDefault="009476B3" w:rsidP="00E2765B">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100</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1E120CAD" w14:textId="77777777" w:rsidR="00E2765B" w:rsidRPr="00C62EA7" w:rsidRDefault="009476B3" w:rsidP="00E2765B">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104,1</w:t>
            </w:r>
          </w:p>
        </w:tc>
        <w:tc>
          <w:tcPr>
            <w:tcW w:w="4819" w:type="dxa"/>
            <w:tcBorders>
              <w:top w:val="single" w:sz="4" w:space="0" w:color="auto"/>
              <w:left w:val="single" w:sz="4" w:space="0" w:color="auto"/>
              <w:bottom w:val="single" w:sz="4" w:space="0" w:color="auto"/>
              <w:right w:val="single" w:sz="4" w:space="0" w:color="auto"/>
            </w:tcBorders>
          </w:tcPr>
          <w:p w14:paraId="357CFCD9" w14:textId="77777777" w:rsidR="00E2765B" w:rsidRPr="00C62EA7" w:rsidRDefault="00E2765B" w:rsidP="00E2765B">
            <w:pPr>
              <w:rPr>
                <w:sz w:val="22"/>
                <w:szCs w:val="22"/>
              </w:rPr>
            </w:pPr>
          </w:p>
        </w:tc>
      </w:tr>
      <w:tr w:rsidR="00E2765B" w:rsidRPr="00C62EA7" w14:paraId="5165346D"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0019D648" w14:textId="77777777" w:rsidR="00E2765B" w:rsidRPr="00C62EA7" w:rsidRDefault="00EE6F0D" w:rsidP="00E2765B">
            <w:pPr>
              <w:widowControl w:val="0"/>
              <w:autoSpaceDE w:val="0"/>
              <w:autoSpaceDN w:val="0"/>
              <w:jc w:val="center"/>
              <w:rPr>
                <w:sz w:val="22"/>
                <w:szCs w:val="22"/>
              </w:rPr>
            </w:pPr>
            <w:r w:rsidRPr="00C62EA7">
              <w:rPr>
                <w:sz w:val="22"/>
                <w:szCs w:val="22"/>
              </w:rPr>
              <w:t>20</w:t>
            </w:r>
            <w:r w:rsidR="00E2765B"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7A3E32A3" w14:textId="77777777" w:rsidR="00E2765B" w:rsidRPr="00C62EA7" w:rsidRDefault="00EE6F0D"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Суммарный</w:t>
            </w:r>
            <w:r w:rsidR="009476B3" w:rsidRPr="00C62EA7">
              <w:rPr>
                <w:rFonts w:eastAsiaTheme="minorHAnsi"/>
                <w:sz w:val="22"/>
                <w:szCs w:val="22"/>
                <w:lang w:eastAsia="en-US"/>
              </w:rPr>
              <w:t xml:space="preserve"> коэффициент рождаемости</w:t>
            </w:r>
          </w:p>
        </w:tc>
        <w:tc>
          <w:tcPr>
            <w:tcW w:w="1418" w:type="dxa"/>
            <w:tcBorders>
              <w:top w:val="single" w:sz="4" w:space="0" w:color="auto"/>
              <w:left w:val="single" w:sz="4" w:space="0" w:color="auto"/>
              <w:bottom w:val="single" w:sz="4" w:space="0" w:color="auto"/>
              <w:right w:val="single" w:sz="4" w:space="0" w:color="auto"/>
            </w:tcBorders>
          </w:tcPr>
          <w:p w14:paraId="3F29970B" w14:textId="77777777" w:rsidR="00E2765B" w:rsidRPr="00C62EA7" w:rsidRDefault="009476B3" w:rsidP="00E2765B">
            <w:pPr>
              <w:jc w:val="center"/>
              <w:rPr>
                <w:rFonts w:eastAsiaTheme="minorHAnsi"/>
                <w:sz w:val="22"/>
                <w:szCs w:val="22"/>
                <w:lang w:eastAsia="en-US"/>
              </w:rPr>
            </w:pPr>
            <w:r w:rsidRPr="00C62EA7">
              <w:rPr>
                <w:rFonts w:eastAsiaTheme="minorHAnsi"/>
                <w:sz w:val="22"/>
                <w:szCs w:val="22"/>
                <w:lang w:eastAsia="en-US"/>
              </w:rPr>
              <w:t>промилле</w:t>
            </w:r>
          </w:p>
        </w:tc>
        <w:tc>
          <w:tcPr>
            <w:tcW w:w="1917" w:type="dxa"/>
            <w:tcBorders>
              <w:top w:val="single" w:sz="4" w:space="0" w:color="auto"/>
              <w:left w:val="single" w:sz="4" w:space="0" w:color="auto"/>
              <w:bottom w:val="single" w:sz="4" w:space="0" w:color="auto"/>
              <w:right w:val="single" w:sz="4" w:space="0" w:color="auto"/>
            </w:tcBorders>
          </w:tcPr>
          <w:p w14:paraId="399463FA" w14:textId="77777777" w:rsidR="00E2765B" w:rsidRPr="00C62EA7" w:rsidRDefault="009476B3" w:rsidP="00E2765B">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1,73</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0CCC45A4" w14:textId="77777777" w:rsidR="00E2765B" w:rsidRPr="00C62EA7" w:rsidRDefault="009476B3" w:rsidP="00EE6F0D">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1,</w:t>
            </w:r>
            <w:r w:rsidR="00EE6F0D" w:rsidRPr="00C62EA7">
              <w:rPr>
                <w:rFonts w:eastAsiaTheme="minorHAnsi"/>
                <w:sz w:val="22"/>
                <w:szCs w:val="22"/>
                <w:lang w:eastAsia="en-US"/>
              </w:rPr>
              <w:t>534</w:t>
            </w:r>
          </w:p>
        </w:tc>
        <w:tc>
          <w:tcPr>
            <w:tcW w:w="4819" w:type="dxa"/>
            <w:tcBorders>
              <w:top w:val="single" w:sz="4" w:space="0" w:color="auto"/>
              <w:left w:val="single" w:sz="4" w:space="0" w:color="auto"/>
              <w:bottom w:val="single" w:sz="4" w:space="0" w:color="auto"/>
              <w:right w:val="single" w:sz="4" w:space="0" w:color="auto"/>
            </w:tcBorders>
          </w:tcPr>
          <w:p w14:paraId="13985390" w14:textId="77777777" w:rsidR="00EE6F0D" w:rsidRPr="00C62EA7" w:rsidRDefault="00EE6F0D" w:rsidP="00EE6F0D">
            <w:pPr>
              <w:rPr>
                <w:rFonts w:eastAsiaTheme="minorHAnsi"/>
                <w:sz w:val="22"/>
                <w:szCs w:val="22"/>
                <w:lang w:eastAsia="en-US"/>
              </w:rPr>
            </w:pPr>
            <w:r w:rsidRPr="00C62EA7">
              <w:rPr>
                <w:rFonts w:eastAsiaTheme="minorHAnsi"/>
                <w:sz w:val="22"/>
                <w:szCs w:val="22"/>
                <w:lang w:eastAsia="en-US"/>
              </w:rPr>
              <w:t xml:space="preserve">Статистический годовой показатель. Предварительные значения публикуются Росстатом в марте года, следующего за отчетным.   </w:t>
            </w:r>
          </w:p>
          <w:p w14:paraId="55CA6A84" w14:textId="77777777" w:rsidR="00E2765B" w:rsidRPr="00C62EA7" w:rsidRDefault="00EE6F0D" w:rsidP="00E2765B">
            <w:pPr>
              <w:rPr>
                <w:rFonts w:eastAsiaTheme="minorHAnsi"/>
                <w:sz w:val="22"/>
                <w:szCs w:val="22"/>
                <w:lang w:eastAsia="en-US"/>
              </w:rPr>
            </w:pPr>
            <w:r w:rsidRPr="00C62EA7">
              <w:rPr>
                <w:rFonts w:eastAsiaTheme="minorHAnsi"/>
                <w:sz w:val="22"/>
                <w:szCs w:val="22"/>
                <w:lang w:eastAsia="en-US"/>
              </w:rPr>
              <w:t>Не достигается в целом по РФ, значение по КБР выше среднероссийского</w:t>
            </w:r>
          </w:p>
        </w:tc>
      </w:tr>
      <w:tr w:rsidR="00E2765B" w:rsidRPr="00C62EA7" w14:paraId="3D5FB6FD"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329917B5" w14:textId="77777777" w:rsidR="00E2765B" w:rsidRPr="00C62EA7" w:rsidRDefault="00E2765B" w:rsidP="00EE6F0D">
            <w:pPr>
              <w:widowControl w:val="0"/>
              <w:autoSpaceDE w:val="0"/>
              <w:autoSpaceDN w:val="0"/>
              <w:jc w:val="center"/>
              <w:rPr>
                <w:sz w:val="22"/>
                <w:szCs w:val="22"/>
              </w:rPr>
            </w:pPr>
            <w:r w:rsidRPr="00C62EA7">
              <w:rPr>
                <w:sz w:val="22"/>
                <w:szCs w:val="22"/>
              </w:rPr>
              <w:t>2</w:t>
            </w:r>
            <w:r w:rsidR="00EE6F0D" w:rsidRPr="00C62EA7">
              <w:rPr>
                <w:sz w:val="22"/>
                <w:szCs w:val="22"/>
              </w:rPr>
              <w:t>1</w:t>
            </w:r>
            <w:r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362F59FD" w14:textId="77777777" w:rsidR="00E2765B" w:rsidRPr="00C62EA7" w:rsidRDefault="009476B3" w:rsidP="00E2765B">
            <w:pPr>
              <w:autoSpaceDE w:val="0"/>
              <w:autoSpaceDN w:val="0"/>
              <w:adjustRightInd w:val="0"/>
              <w:rPr>
                <w:rFonts w:eastAsiaTheme="minorHAnsi"/>
                <w:sz w:val="22"/>
                <w:szCs w:val="22"/>
                <w:lang w:eastAsia="en-US"/>
              </w:rPr>
            </w:pPr>
            <w:r w:rsidRPr="00C62EA7">
              <w:rPr>
                <w:rFonts w:eastAsiaTheme="minorHAnsi"/>
                <w:sz w:val="22"/>
                <w:szCs w:val="22"/>
                <w:lang w:eastAsia="en-US"/>
              </w:rPr>
              <w:t>Число семей с 3 и более детьми, которые в отчетном году получат ежемесячную денежную выплату в случае рождения третьего ребенка или последующих детей до достижения ребенком возраста 3 лет</w:t>
            </w:r>
          </w:p>
        </w:tc>
        <w:tc>
          <w:tcPr>
            <w:tcW w:w="1418" w:type="dxa"/>
            <w:tcBorders>
              <w:top w:val="single" w:sz="4" w:space="0" w:color="auto"/>
              <w:left w:val="single" w:sz="4" w:space="0" w:color="auto"/>
              <w:bottom w:val="single" w:sz="4" w:space="0" w:color="auto"/>
              <w:right w:val="single" w:sz="4" w:space="0" w:color="auto"/>
            </w:tcBorders>
          </w:tcPr>
          <w:p w14:paraId="519C1394" w14:textId="77777777" w:rsidR="00E2765B" w:rsidRPr="00C62EA7" w:rsidRDefault="009476B3" w:rsidP="00E2765B">
            <w:pPr>
              <w:jc w:val="center"/>
              <w:rPr>
                <w:rFonts w:eastAsiaTheme="minorHAnsi"/>
                <w:sz w:val="22"/>
                <w:szCs w:val="22"/>
                <w:lang w:eastAsia="en-US"/>
              </w:rPr>
            </w:pPr>
            <w:r w:rsidRPr="00C62EA7">
              <w:rPr>
                <w:rFonts w:eastAsiaTheme="minorHAnsi"/>
                <w:sz w:val="22"/>
                <w:szCs w:val="22"/>
                <w:lang w:eastAsia="en-US"/>
              </w:rPr>
              <w:t>тыс. человек</w:t>
            </w:r>
          </w:p>
        </w:tc>
        <w:tc>
          <w:tcPr>
            <w:tcW w:w="1917" w:type="dxa"/>
            <w:tcBorders>
              <w:top w:val="single" w:sz="4" w:space="0" w:color="auto"/>
              <w:left w:val="single" w:sz="4" w:space="0" w:color="auto"/>
              <w:bottom w:val="single" w:sz="4" w:space="0" w:color="auto"/>
              <w:right w:val="single" w:sz="4" w:space="0" w:color="auto"/>
            </w:tcBorders>
          </w:tcPr>
          <w:p w14:paraId="6BA7F858" w14:textId="77777777" w:rsidR="00E2765B" w:rsidRPr="00C62EA7" w:rsidRDefault="00EE6F0D" w:rsidP="00E2765B">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1,0</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25EF312C" w14:textId="77777777" w:rsidR="00E2765B" w:rsidRPr="00C62EA7" w:rsidRDefault="00EE6F0D" w:rsidP="00EE6F0D">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0</w:t>
            </w:r>
            <w:r w:rsidR="009476B3" w:rsidRPr="00C62EA7">
              <w:rPr>
                <w:rFonts w:eastAsiaTheme="minorHAnsi"/>
                <w:sz w:val="22"/>
                <w:szCs w:val="22"/>
                <w:lang w:eastAsia="en-US"/>
              </w:rPr>
              <w:t>,</w:t>
            </w:r>
            <w:r w:rsidRPr="00C62EA7">
              <w:rPr>
                <w:rFonts w:eastAsiaTheme="minorHAnsi"/>
                <w:sz w:val="22"/>
                <w:szCs w:val="22"/>
                <w:lang w:eastAsia="en-US"/>
              </w:rPr>
              <w:t>73</w:t>
            </w:r>
          </w:p>
        </w:tc>
        <w:tc>
          <w:tcPr>
            <w:tcW w:w="4819" w:type="dxa"/>
            <w:tcBorders>
              <w:top w:val="single" w:sz="4" w:space="0" w:color="auto"/>
              <w:left w:val="single" w:sz="4" w:space="0" w:color="auto"/>
              <w:bottom w:val="single" w:sz="4" w:space="0" w:color="auto"/>
              <w:right w:val="single" w:sz="4" w:space="0" w:color="auto"/>
            </w:tcBorders>
          </w:tcPr>
          <w:p w14:paraId="643E195B" w14:textId="77777777" w:rsidR="00E2765B" w:rsidRPr="00C62EA7" w:rsidRDefault="00EE6F0D" w:rsidP="00EE6F0D">
            <w:pPr>
              <w:rPr>
                <w:rFonts w:eastAsiaTheme="minorHAnsi"/>
                <w:sz w:val="22"/>
                <w:szCs w:val="22"/>
                <w:lang w:eastAsia="en-US"/>
              </w:rPr>
            </w:pPr>
            <w:r w:rsidRPr="00C62EA7">
              <w:rPr>
                <w:rFonts w:eastAsiaTheme="minorHAnsi"/>
                <w:sz w:val="22"/>
                <w:szCs w:val="22"/>
                <w:lang w:eastAsia="en-US"/>
              </w:rPr>
              <w:t>Недостижение показателя обусловлено ограничением категории получателей семьями с детьми, рожденными не позднее 31 декабря 2022 г.; кроме того, прекращением выплаты в связи с назначением на соответствующего ребенка ежемесячного пособия в связи с рождением и воспитанием (единое пособие) в СФ РФ</w:t>
            </w:r>
          </w:p>
        </w:tc>
      </w:tr>
      <w:tr w:rsidR="00EE6F0D" w:rsidRPr="00C62EA7" w14:paraId="4D1C7C35"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1BFBD636" w14:textId="77777777" w:rsidR="00EE6F0D" w:rsidRPr="00C62EA7" w:rsidRDefault="00EE6F0D" w:rsidP="00EE6F0D">
            <w:pPr>
              <w:autoSpaceDE w:val="0"/>
              <w:autoSpaceDN w:val="0"/>
              <w:adjustRightInd w:val="0"/>
              <w:jc w:val="center"/>
              <w:rPr>
                <w:rFonts w:eastAsiaTheme="minorHAnsi"/>
                <w:sz w:val="22"/>
                <w:szCs w:val="22"/>
                <w:lang w:eastAsia="en-US"/>
              </w:rPr>
            </w:pPr>
            <w:r w:rsidRPr="00C62EA7">
              <w:rPr>
                <w:rFonts w:eastAsiaTheme="minorHAnsi"/>
                <w:sz w:val="22"/>
                <w:szCs w:val="22"/>
                <w:lang w:eastAsia="en-US"/>
              </w:rPr>
              <w:t>22.</w:t>
            </w:r>
          </w:p>
        </w:tc>
        <w:tc>
          <w:tcPr>
            <w:tcW w:w="4677" w:type="dxa"/>
            <w:tcBorders>
              <w:top w:val="single" w:sz="4" w:space="0" w:color="auto"/>
              <w:left w:val="single" w:sz="4" w:space="0" w:color="auto"/>
              <w:bottom w:val="single" w:sz="4" w:space="0" w:color="auto"/>
              <w:right w:val="single" w:sz="4" w:space="0" w:color="auto"/>
            </w:tcBorders>
          </w:tcPr>
          <w:p w14:paraId="2755A857" w14:textId="77777777" w:rsidR="00EE6F0D" w:rsidRPr="00C62EA7" w:rsidRDefault="00EE6F0D" w:rsidP="00EE6F0D">
            <w:pPr>
              <w:autoSpaceDE w:val="0"/>
              <w:autoSpaceDN w:val="0"/>
              <w:adjustRightInd w:val="0"/>
              <w:rPr>
                <w:rFonts w:eastAsiaTheme="minorHAnsi"/>
                <w:sz w:val="22"/>
                <w:szCs w:val="22"/>
                <w:lang w:eastAsia="en-US"/>
              </w:rPr>
            </w:pPr>
            <w:r w:rsidRPr="00C62EA7">
              <w:rPr>
                <w:rFonts w:eastAsiaTheme="minorHAnsi"/>
                <w:sz w:val="22"/>
                <w:szCs w:val="22"/>
                <w:lang w:eastAsia="en-US"/>
              </w:rPr>
              <w:t>Доля несовершеннолетних, возвращенных в родные семьи, прошедших социальную реабилитацию в учреждениях социального обслуживания населения, в общей численности несовершеннолетних, прошедших социальную реабилитацию в учреждениях социального обслуживания населения</w:t>
            </w:r>
          </w:p>
        </w:tc>
        <w:tc>
          <w:tcPr>
            <w:tcW w:w="1418" w:type="dxa"/>
            <w:tcBorders>
              <w:top w:val="single" w:sz="4" w:space="0" w:color="auto"/>
              <w:left w:val="single" w:sz="4" w:space="0" w:color="auto"/>
              <w:bottom w:val="single" w:sz="4" w:space="0" w:color="auto"/>
              <w:right w:val="single" w:sz="4" w:space="0" w:color="auto"/>
            </w:tcBorders>
          </w:tcPr>
          <w:p w14:paraId="1C27D977" w14:textId="77777777" w:rsidR="00EE6F0D" w:rsidRPr="00C62EA7" w:rsidRDefault="00EE6F0D" w:rsidP="00E2765B">
            <w:pPr>
              <w:jc w:val="center"/>
              <w:rPr>
                <w:rFonts w:eastAsiaTheme="minorHAnsi"/>
                <w:sz w:val="22"/>
                <w:szCs w:val="22"/>
                <w:lang w:eastAsia="en-US"/>
              </w:rPr>
            </w:pPr>
            <w:r w:rsidRPr="00C62EA7">
              <w:rPr>
                <w:rFonts w:eastAsiaTheme="minorHAnsi"/>
                <w:sz w:val="22"/>
                <w:szCs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3FCE6520" w14:textId="77777777" w:rsidR="00EE6F0D" w:rsidRPr="00C62EA7" w:rsidRDefault="00EE6F0D" w:rsidP="00E2765B">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73,5</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6C0A4D9F" w14:textId="77777777" w:rsidR="00EE6F0D" w:rsidRPr="00C62EA7" w:rsidRDefault="00EE6F0D" w:rsidP="00EE6F0D">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74,3</w:t>
            </w:r>
          </w:p>
        </w:tc>
        <w:tc>
          <w:tcPr>
            <w:tcW w:w="4819" w:type="dxa"/>
            <w:tcBorders>
              <w:top w:val="single" w:sz="4" w:space="0" w:color="auto"/>
              <w:left w:val="single" w:sz="4" w:space="0" w:color="auto"/>
              <w:bottom w:val="single" w:sz="4" w:space="0" w:color="auto"/>
              <w:right w:val="single" w:sz="4" w:space="0" w:color="auto"/>
            </w:tcBorders>
          </w:tcPr>
          <w:p w14:paraId="6250B429" w14:textId="77777777" w:rsidR="00EE6F0D" w:rsidRPr="00C62EA7" w:rsidRDefault="00EE6F0D" w:rsidP="00EE6F0D">
            <w:pPr>
              <w:rPr>
                <w:rFonts w:eastAsiaTheme="minorHAnsi"/>
                <w:sz w:val="22"/>
                <w:szCs w:val="22"/>
                <w:lang w:eastAsia="en-US"/>
              </w:rPr>
            </w:pPr>
          </w:p>
        </w:tc>
      </w:tr>
      <w:tr w:rsidR="00EE6F0D" w:rsidRPr="00C62EA7" w14:paraId="52F0AFEB" w14:textId="77777777" w:rsidTr="00E2765B">
        <w:trPr>
          <w:trHeight w:val="113"/>
        </w:trPr>
        <w:tc>
          <w:tcPr>
            <w:tcW w:w="852" w:type="dxa"/>
            <w:tcBorders>
              <w:top w:val="single" w:sz="4" w:space="0" w:color="auto"/>
              <w:left w:val="single" w:sz="4" w:space="0" w:color="auto"/>
              <w:bottom w:val="single" w:sz="4" w:space="0" w:color="auto"/>
              <w:right w:val="single" w:sz="4" w:space="0" w:color="auto"/>
            </w:tcBorders>
          </w:tcPr>
          <w:p w14:paraId="58D5EBFF" w14:textId="77777777" w:rsidR="00EE6F0D" w:rsidRPr="00C62EA7" w:rsidRDefault="00EE6F0D" w:rsidP="00EE6F0D">
            <w:pPr>
              <w:autoSpaceDE w:val="0"/>
              <w:autoSpaceDN w:val="0"/>
              <w:adjustRightInd w:val="0"/>
              <w:jc w:val="center"/>
              <w:rPr>
                <w:rFonts w:eastAsiaTheme="minorHAnsi"/>
                <w:sz w:val="22"/>
                <w:szCs w:val="22"/>
                <w:lang w:eastAsia="en-US"/>
              </w:rPr>
            </w:pPr>
            <w:r w:rsidRPr="00C62EA7">
              <w:rPr>
                <w:rFonts w:eastAsiaTheme="minorHAnsi"/>
                <w:sz w:val="22"/>
                <w:szCs w:val="22"/>
                <w:lang w:eastAsia="en-US"/>
              </w:rPr>
              <w:t>23.</w:t>
            </w:r>
          </w:p>
        </w:tc>
        <w:tc>
          <w:tcPr>
            <w:tcW w:w="4677" w:type="dxa"/>
            <w:tcBorders>
              <w:top w:val="single" w:sz="4" w:space="0" w:color="auto"/>
              <w:left w:val="single" w:sz="4" w:space="0" w:color="auto"/>
              <w:bottom w:val="single" w:sz="4" w:space="0" w:color="auto"/>
              <w:right w:val="single" w:sz="4" w:space="0" w:color="auto"/>
            </w:tcBorders>
          </w:tcPr>
          <w:p w14:paraId="21CB8150" w14:textId="77777777" w:rsidR="00EE6F0D" w:rsidRPr="00C62EA7" w:rsidRDefault="00EE6F0D" w:rsidP="00EE6F0D">
            <w:pPr>
              <w:autoSpaceDE w:val="0"/>
              <w:autoSpaceDN w:val="0"/>
              <w:adjustRightInd w:val="0"/>
              <w:rPr>
                <w:rFonts w:eastAsiaTheme="minorHAnsi"/>
                <w:sz w:val="22"/>
                <w:szCs w:val="22"/>
                <w:lang w:eastAsia="en-US"/>
              </w:rPr>
            </w:pPr>
            <w:r w:rsidRPr="00C62EA7">
              <w:rPr>
                <w:rFonts w:eastAsiaTheme="minorHAnsi"/>
                <w:sz w:val="22"/>
                <w:szCs w:val="22"/>
                <w:lang w:eastAsia="en-US"/>
              </w:rPr>
              <w:t>Доля семей с детьми, находящихся в социально опасном положении или трудной жизненной ситуации, преодолевших трудную жизненную ситуацию по результатам профилактической работы, в общей численности семей с детьми, находящихся в социально опасном положении или трудной жизненной ситуации</w:t>
            </w:r>
          </w:p>
          <w:p w14:paraId="172C8E37" w14:textId="77777777" w:rsidR="00EE6F0D" w:rsidRPr="00C62EA7" w:rsidRDefault="00EE6F0D" w:rsidP="00EE6F0D">
            <w:pPr>
              <w:autoSpaceDE w:val="0"/>
              <w:autoSpaceDN w:val="0"/>
              <w:adjustRightInd w:val="0"/>
              <w:rPr>
                <w:rFonts w:eastAsiaTheme="minorHAns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Pr>
          <w:p w14:paraId="235897A5" w14:textId="77777777" w:rsidR="00EE6F0D" w:rsidRPr="00C62EA7" w:rsidRDefault="00EE6F0D" w:rsidP="00E2765B">
            <w:pPr>
              <w:jc w:val="center"/>
              <w:rPr>
                <w:rFonts w:eastAsiaTheme="minorHAnsi"/>
                <w:sz w:val="22"/>
                <w:szCs w:val="22"/>
                <w:lang w:eastAsia="en-US"/>
              </w:rPr>
            </w:pPr>
            <w:r w:rsidRPr="00C62EA7">
              <w:rPr>
                <w:rFonts w:eastAsiaTheme="minorHAnsi"/>
                <w:sz w:val="22"/>
                <w:szCs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18BE493E" w14:textId="77777777" w:rsidR="00EE6F0D" w:rsidRPr="00C62EA7" w:rsidRDefault="00EE6F0D" w:rsidP="00EE6F0D">
            <w:pPr>
              <w:pStyle w:val="ConsPlusNormal"/>
              <w:ind w:firstLine="0"/>
              <w:jc w:val="center"/>
              <w:rPr>
                <w:rFonts w:ascii="Times New Roman" w:eastAsiaTheme="minorHAnsi" w:hAnsi="Times New Roman" w:cs="Times New Roman"/>
                <w:sz w:val="22"/>
                <w:szCs w:val="22"/>
                <w:lang w:eastAsia="en-US"/>
              </w:rPr>
            </w:pPr>
            <w:r w:rsidRPr="00C62EA7">
              <w:rPr>
                <w:rFonts w:ascii="Times New Roman" w:eastAsiaTheme="minorHAnsi" w:hAnsi="Times New Roman" w:cs="Times New Roman"/>
                <w:sz w:val="22"/>
                <w:szCs w:val="22"/>
                <w:lang w:eastAsia="en-US"/>
              </w:rPr>
              <w:t>24,0</w:t>
            </w:r>
          </w:p>
        </w:tc>
        <w:tc>
          <w:tcPr>
            <w:tcW w:w="1769" w:type="dxa"/>
            <w:tcBorders>
              <w:top w:val="single" w:sz="4" w:space="0" w:color="auto"/>
              <w:left w:val="single" w:sz="4" w:space="0" w:color="auto"/>
              <w:bottom w:val="single" w:sz="4" w:space="0" w:color="auto"/>
              <w:right w:val="single" w:sz="4" w:space="0" w:color="auto"/>
            </w:tcBorders>
            <w:shd w:val="clear" w:color="auto" w:fill="auto"/>
          </w:tcPr>
          <w:p w14:paraId="570CA11F" w14:textId="77777777" w:rsidR="00EE6F0D" w:rsidRPr="00C62EA7" w:rsidRDefault="00EE6F0D" w:rsidP="00EE6F0D">
            <w:pPr>
              <w:widowControl w:val="0"/>
              <w:autoSpaceDE w:val="0"/>
              <w:autoSpaceDN w:val="0"/>
              <w:jc w:val="center"/>
              <w:rPr>
                <w:rFonts w:eastAsiaTheme="minorHAnsi"/>
                <w:sz w:val="22"/>
                <w:szCs w:val="22"/>
                <w:lang w:eastAsia="en-US"/>
              </w:rPr>
            </w:pPr>
            <w:r w:rsidRPr="00C62EA7">
              <w:rPr>
                <w:rFonts w:eastAsiaTheme="minorHAnsi"/>
                <w:sz w:val="22"/>
                <w:szCs w:val="22"/>
                <w:lang w:eastAsia="en-US"/>
              </w:rPr>
              <w:t>24,2</w:t>
            </w:r>
          </w:p>
        </w:tc>
        <w:tc>
          <w:tcPr>
            <w:tcW w:w="4819" w:type="dxa"/>
            <w:tcBorders>
              <w:top w:val="single" w:sz="4" w:space="0" w:color="auto"/>
              <w:left w:val="single" w:sz="4" w:space="0" w:color="auto"/>
              <w:bottom w:val="single" w:sz="4" w:space="0" w:color="auto"/>
              <w:right w:val="single" w:sz="4" w:space="0" w:color="auto"/>
            </w:tcBorders>
          </w:tcPr>
          <w:p w14:paraId="1A8DF4AF" w14:textId="77777777" w:rsidR="00EE6F0D" w:rsidRPr="00C62EA7" w:rsidRDefault="00EE6F0D" w:rsidP="00EE6F0D">
            <w:pPr>
              <w:rPr>
                <w:rFonts w:eastAsiaTheme="minorHAnsi"/>
                <w:sz w:val="22"/>
                <w:szCs w:val="22"/>
                <w:lang w:eastAsia="en-US"/>
              </w:rPr>
            </w:pPr>
          </w:p>
        </w:tc>
      </w:tr>
    </w:tbl>
    <w:p w14:paraId="7699BC1C" w14:textId="77777777" w:rsidR="00820DD3" w:rsidRPr="00C62EA7" w:rsidRDefault="00820DD3" w:rsidP="00326ECD">
      <w:pPr>
        <w:widowControl w:val="0"/>
        <w:autoSpaceDE w:val="0"/>
        <w:ind w:firstLine="720"/>
        <w:jc w:val="both"/>
        <w:rPr>
          <w:sz w:val="28"/>
          <w:szCs w:val="28"/>
        </w:rPr>
      </w:pPr>
    </w:p>
    <w:p w14:paraId="02D2740A" w14:textId="77777777" w:rsidR="00816606" w:rsidRPr="00C62EA7" w:rsidRDefault="00816606" w:rsidP="00326ECD">
      <w:pPr>
        <w:widowControl w:val="0"/>
        <w:autoSpaceDE w:val="0"/>
        <w:ind w:firstLine="720"/>
        <w:jc w:val="both"/>
        <w:rPr>
          <w:sz w:val="28"/>
          <w:szCs w:val="28"/>
        </w:rPr>
        <w:sectPr w:rsidR="00816606" w:rsidRPr="00C62EA7" w:rsidSect="00F42A93">
          <w:pgSz w:w="16838" w:h="11906" w:orient="landscape"/>
          <w:pgMar w:top="1276" w:right="1134" w:bottom="850" w:left="1134" w:header="708" w:footer="708" w:gutter="0"/>
          <w:cols w:space="708"/>
          <w:docGrid w:linePitch="360"/>
        </w:sectPr>
      </w:pPr>
    </w:p>
    <w:p w14:paraId="5EBA4C78" w14:textId="77777777" w:rsidR="00B67858" w:rsidRPr="00C62EA7" w:rsidRDefault="00F94A02" w:rsidP="00BA009E">
      <w:pPr>
        <w:pStyle w:val="2"/>
        <w:jc w:val="center"/>
        <w:rPr>
          <w:b/>
        </w:rPr>
      </w:pPr>
      <w:bookmarkStart w:id="51" w:name="_Информация_о_реализации_4"/>
      <w:bookmarkEnd w:id="51"/>
      <w:r w:rsidRPr="00C62EA7">
        <w:rPr>
          <w:b/>
        </w:rPr>
        <w:lastRenderedPageBreak/>
        <w:t>Информация о реализации государственной программы</w:t>
      </w:r>
    </w:p>
    <w:p w14:paraId="2C147136" w14:textId="77777777" w:rsidR="00B67858" w:rsidRPr="00C62EA7" w:rsidRDefault="00F94A02" w:rsidP="00BA009E">
      <w:pPr>
        <w:pStyle w:val="2"/>
        <w:jc w:val="center"/>
        <w:rPr>
          <w:b/>
        </w:rPr>
      </w:pPr>
      <w:r w:rsidRPr="00C62EA7">
        <w:rPr>
          <w:b/>
        </w:rPr>
        <w:t xml:space="preserve">Кабардино-Балкарской Республики </w:t>
      </w:r>
      <w:r w:rsidR="000F3468" w:rsidRPr="00C62EA7">
        <w:rPr>
          <w:b/>
        </w:rPr>
        <w:t>«</w:t>
      </w:r>
      <w:r w:rsidR="00F66D9C" w:rsidRPr="00C62EA7">
        <w:rPr>
          <w:b/>
        </w:rPr>
        <w:t>Доступная среда</w:t>
      </w:r>
    </w:p>
    <w:p w14:paraId="2747F864" w14:textId="77777777" w:rsidR="00F66D9C" w:rsidRPr="00C62EA7" w:rsidRDefault="00F66D9C" w:rsidP="00BA009E">
      <w:pPr>
        <w:pStyle w:val="2"/>
        <w:jc w:val="center"/>
        <w:rPr>
          <w:b/>
        </w:rPr>
      </w:pPr>
      <w:r w:rsidRPr="00C62EA7">
        <w:rPr>
          <w:b/>
        </w:rPr>
        <w:t>в Кабардино-Балкарской Республике</w:t>
      </w:r>
      <w:r w:rsidR="000F3468" w:rsidRPr="00C62EA7">
        <w:rPr>
          <w:b/>
        </w:rPr>
        <w:t>»</w:t>
      </w:r>
      <w:r w:rsidR="00A02E21" w:rsidRPr="00C62EA7">
        <w:rPr>
          <w:b/>
        </w:rPr>
        <w:t xml:space="preserve"> </w:t>
      </w:r>
      <w:r w:rsidR="007B1EB5" w:rsidRPr="00C62EA7">
        <w:rPr>
          <w:b/>
        </w:rPr>
        <w:t>в 20</w:t>
      </w:r>
      <w:r w:rsidR="00F41F69" w:rsidRPr="00C62EA7">
        <w:rPr>
          <w:b/>
        </w:rPr>
        <w:t>2</w:t>
      </w:r>
      <w:r w:rsidR="00BA009E" w:rsidRPr="00C62EA7">
        <w:rPr>
          <w:b/>
        </w:rPr>
        <w:t>5</w:t>
      </w:r>
      <w:r w:rsidR="007B1EB5" w:rsidRPr="00C62EA7">
        <w:rPr>
          <w:b/>
        </w:rPr>
        <w:t xml:space="preserve"> году</w:t>
      </w:r>
    </w:p>
    <w:p w14:paraId="0F10CAA8" w14:textId="77777777" w:rsidR="0024461F" w:rsidRPr="00C62EA7" w:rsidRDefault="00207D07" w:rsidP="00326ECD">
      <w:pPr>
        <w:widowControl w:val="0"/>
        <w:autoSpaceDE w:val="0"/>
        <w:autoSpaceDN w:val="0"/>
        <w:adjustRightInd w:val="0"/>
        <w:jc w:val="center"/>
        <w:outlineLvl w:val="0"/>
        <w:rPr>
          <w:szCs w:val="26"/>
        </w:rPr>
      </w:pPr>
      <w:bookmarkStart w:id="52" w:name="_Toc224033877"/>
      <w:r w:rsidRPr="00C62EA7">
        <w:rPr>
          <w:szCs w:val="26"/>
        </w:rPr>
        <w:t xml:space="preserve">(по </w:t>
      </w:r>
      <w:r w:rsidR="006859F2" w:rsidRPr="00C62EA7">
        <w:rPr>
          <w:szCs w:val="26"/>
        </w:rPr>
        <w:t>данным</w:t>
      </w:r>
      <w:r w:rsidR="004A3EB6" w:rsidRPr="00C62EA7">
        <w:rPr>
          <w:szCs w:val="26"/>
        </w:rPr>
        <w:t xml:space="preserve"> </w:t>
      </w:r>
      <w:r w:rsidR="00F4247A" w:rsidRPr="00C62EA7">
        <w:rPr>
          <w:szCs w:val="26"/>
        </w:rPr>
        <w:t>ответственного исполнителя</w:t>
      </w:r>
      <w:r w:rsidR="00C512F9" w:rsidRPr="00C62EA7">
        <w:rPr>
          <w:szCs w:val="26"/>
        </w:rPr>
        <w:t xml:space="preserve"> - </w:t>
      </w:r>
      <w:r w:rsidR="00B31EA5" w:rsidRPr="00C62EA7">
        <w:rPr>
          <w:szCs w:val="26"/>
        </w:rPr>
        <w:t>Министерства труда и социальной защиты</w:t>
      </w:r>
      <w:bookmarkEnd w:id="52"/>
    </w:p>
    <w:p w14:paraId="123B3699" w14:textId="77777777" w:rsidR="00207D07" w:rsidRPr="00C62EA7" w:rsidRDefault="00B31EA5" w:rsidP="00326ECD">
      <w:pPr>
        <w:widowControl w:val="0"/>
        <w:autoSpaceDE w:val="0"/>
        <w:autoSpaceDN w:val="0"/>
        <w:adjustRightInd w:val="0"/>
        <w:jc w:val="center"/>
        <w:outlineLvl w:val="0"/>
        <w:rPr>
          <w:b/>
          <w:szCs w:val="26"/>
        </w:rPr>
      </w:pPr>
      <w:bookmarkStart w:id="53" w:name="_Toc224033878"/>
      <w:r w:rsidRPr="00C62EA7">
        <w:rPr>
          <w:szCs w:val="26"/>
        </w:rPr>
        <w:t>Кабардино-Балкарской Республики</w:t>
      </w:r>
      <w:r w:rsidR="00207D07" w:rsidRPr="00C62EA7">
        <w:rPr>
          <w:szCs w:val="26"/>
        </w:rPr>
        <w:t>)</w:t>
      </w:r>
      <w:bookmarkEnd w:id="53"/>
      <w:r w:rsidR="00207D07" w:rsidRPr="00C62EA7">
        <w:rPr>
          <w:szCs w:val="26"/>
        </w:rPr>
        <w:t xml:space="preserve"> </w:t>
      </w:r>
    </w:p>
    <w:p w14:paraId="04AA3B77" w14:textId="77777777" w:rsidR="00F66D9C" w:rsidRPr="00C62EA7" w:rsidRDefault="00F66D9C" w:rsidP="00326ECD">
      <w:pPr>
        <w:widowControl w:val="0"/>
        <w:autoSpaceDE w:val="0"/>
        <w:autoSpaceDN w:val="0"/>
        <w:adjustRightInd w:val="0"/>
        <w:jc w:val="center"/>
        <w:outlineLvl w:val="0"/>
        <w:rPr>
          <w:b/>
          <w:sz w:val="26"/>
          <w:szCs w:val="26"/>
        </w:rPr>
      </w:pPr>
    </w:p>
    <w:p w14:paraId="11B7FA55" w14:textId="77777777" w:rsidR="00564BD9" w:rsidRPr="00C62EA7" w:rsidRDefault="00564BD9" w:rsidP="00326ECD">
      <w:pPr>
        <w:autoSpaceDE w:val="0"/>
        <w:autoSpaceDN w:val="0"/>
        <w:adjustRightInd w:val="0"/>
        <w:ind w:firstLine="708"/>
        <w:jc w:val="both"/>
        <w:rPr>
          <w:sz w:val="28"/>
          <w:szCs w:val="26"/>
        </w:rPr>
      </w:pPr>
      <w:r w:rsidRPr="00C62EA7">
        <w:rPr>
          <w:sz w:val="28"/>
          <w:szCs w:val="26"/>
        </w:rPr>
        <w:t xml:space="preserve">Государственная программа Кабардино-Балкарской Республики </w:t>
      </w:r>
      <w:r w:rsidR="000F3468" w:rsidRPr="00C62EA7">
        <w:rPr>
          <w:sz w:val="28"/>
          <w:szCs w:val="26"/>
        </w:rPr>
        <w:t>«</w:t>
      </w:r>
      <w:r w:rsidRPr="00C62EA7">
        <w:rPr>
          <w:sz w:val="28"/>
          <w:szCs w:val="26"/>
        </w:rPr>
        <w:t>Доступная среда в Кабардино-Балкарской Республике</w:t>
      </w:r>
      <w:r w:rsidR="000F3468" w:rsidRPr="00C62EA7">
        <w:rPr>
          <w:sz w:val="28"/>
          <w:szCs w:val="26"/>
        </w:rPr>
        <w:t>»</w:t>
      </w:r>
      <w:r w:rsidRPr="00C62EA7">
        <w:rPr>
          <w:sz w:val="28"/>
          <w:szCs w:val="26"/>
        </w:rPr>
        <w:t xml:space="preserve"> утверждена постановлением Правительства Кабардино-Балкарской Республики от </w:t>
      </w:r>
      <w:r w:rsidR="002E4403" w:rsidRPr="00C62EA7">
        <w:rPr>
          <w:sz w:val="28"/>
          <w:szCs w:val="26"/>
        </w:rPr>
        <w:t>26</w:t>
      </w:r>
      <w:r w:rsidR="007F1CA2" w:rsidRPr="00C62EA7">
        <w:rPr>
          <w:sz w:val="28"/>
          <w:szCs w:val="26"/>
        </w:rPr>
        <w:t xml:space="preserve"> декабря </w:t>
      </w:r>
      <w:r w:rsidR="00AC1C76" w:rsidRPr="00C62EA7">
        <w:rPr>
          <w:sz w:val="28"/>
          <w:szCs w:val="26"/>
        </w:rPr>
        <w:t>20</w:t>
      </w:r>
      <w:r w:rsidR="000C20B0" w:rsidRPr="00C62EA7">
        <w:rPr>
          <w:sz w:val="28"/>
          <w:szCs w:val="26"/>
        </w:rPr>
        <w:t>19</w:t>
      </w:r>
      <w:r w:rsidR="007F1CA2" w:rsidRPr="00C62EA7">
        <w:rPr>
          <w:sz w:val="28"/>
          <w:szCs w:val="26"/>
        </w:rPr>
        <w:t xml:space="preserve"> г.</w:t>
      </w:r>
      <w:r w:rsidR="002E4403" w:rsidRPr="00C62EA7">
        <w:rPr>
          <w:sz w:val="28"/>
          <w:szCs w:val="26"/>
        </w:rPr>
        <w:t xml:space="preserve"> № 247-ПП</w:t>
      </w:r>
      <w:r w:rsidR="00F4247A" w:rsidRPr="00C62EA7">
        <w:rPr>
          <w:sz w:val="28"/>
          <w:szCs w:val="26"/>
        </w:rPr>
        <w:t xml:space="preserve"> (далее – госпрограмма)</w:t>
      </w:r>
      <w:r w:rsidRPr="00C62EA7">
        <w:rPr>
          <w:sz w:val="28"/>
          <w:szCs w:val="26"/>
        </w:rPr>
        <w:t>.</w:t>
      </w:r>
    </w:p>
    <w:p w14:paraId="5A0B47E6" w14:textId="77777777" w:rsidR="00F4247A" w:rsidRPr="00C62EA7" w:rsidRDefault="00F4247A" w:rsidP="00F4247A">
      <w:pPr>
        <w:autoSpaceDE w:val="0"/>
        <w:autoSpaceDN w:val="0"/>
        <w:adjustRightInd w:val="0"/>
        <w:ind w:firstLine="709"/>
        <w:jc w:val="both"/>
        <w:rPr>
          <w:sz w:val="28"/>
          <w:szCs w:val="26"/>
        </w:rPr>
      </w:pPr>
      <w:r w:rsidRPr="00C62EA7">
        <w:rPr>
          <w:sz w:val="28"/>
          <w:szCs w:val="26"/>
        </w:rPr>
        <w:t xml:space="preserve">Паспорт госпрограммы утвержден распоряжением Правительства Кабардино-Балкарской Республики от </w:t>
      </w:r>
      <w:r w:rsidR="002F3CE8" w:rsidRPr="00C62EA7">
        <w:rPr>
          <w:sz w:val="28"/>
          <w:szCs w:val="26"/>
        </w:rPr>
        <w:t>13</w:t>
      </w:r>
      <w:r w:rsidRPr="00C62EA7">
        <w:rPr>
          <w:sz w:val="28"/>
          <w:szCs w:val="26"/>
        </w:rPr>
        <w:t xml:space="preserve"> </w:t>
      </w:r>
      <w:r w:rsidR="002F3CE8" w:rsidRPr="00C62EA7">
        <w:rPr>
          <w:sz w:val="28"/>
          <w:szCs w:val="26"/>
        </w:rPr>
        <w:t>февра</w:t>
      </w:r>
      <w:r w:rsidRPr="00C62EA7">
        <w:rPr>
          <w:sz w:val="28"/>
          <w:szCs w:val="26"/>
        </w:rPr>
        <w:t xml:space="preserve">ля 2024 г.  № </w:t>
      </w:r>
      <w:r w:rsidR="002F3CE8" w:rsidRPr="00C62EA7">
        <w:rPr>
          <w:sz w:val="28"/>
          <w:szCs w:val="26"/>
        </w:rPr>
        <w:t>79</w:t>
      </w:r>
      <w:r w:rsidRPr="00C62EA7">
        <w:rPr>
          <w:sz w:val="28"/>
          <w:szCs w:val="26"/>
        </w:rPr>
        <w:t>-рп.</w:t>
      </w:r>
    </w:p>
    <w:p w14:paraId="7DD22528" w14:textId="77777777" w:rsidR="00F4247A" w:rsidRPr="00C62EA7" w:rsidRDefault="00F4247A" w:rsidP="00F4247A">
      <w:pPr>
        <w:autoSpaceDE w:val="0"/>
        <w:autoSpaceDN w:val="0"/>
        <w:adjustRightInd w:val="0"/>
        <w:ind w:firstLine="709"/>
        <w:jc w:val="both"/>
        <w:rPr>
          <w:sz w:val="28"/>
          <w:szCs w:val="26"/>
        </w:rPr>
      </w:pPr>
      <w:r w:rsidRPr="00C62EA7">
        <w:rPr>
          <w:sz w:val="28"/>
          <w:szCs w:val="26"/>
        </w:rPr>
        <w:t>Целями госпрограммы являются:</w:t>
      </w:r>
    </w:p>
    <w:p w14:paraId="01E8713C" w14:textId="77777777" w:rsidR="00F4247A" w:rsidRPr="00C62EA7" w:rsidRDefault="00DA319F" w:rsidP="00DA319F">
      <w:pPr>
        <w:autoSpaceDE w:val="0"/>
        <w:autoSpaceDN w:val="0"/>
        <w:adjustRightInd w:val="0"/>
        <w:ind w:firstLine="709"/>
        <w:jc w:val="both"/>
        <w:rPr>
          <w:sz w:val="28"/>
          <w:szCs w:val="26"/>
        </w:rPr>
      </w:pPr>
      <w:r w:rsidRPr="00C62EA7">
        <w:rPr>
          <w:sz w:val="28"/>
          <w:szCs w:val="26"/>
        </w:rPr>
        <w:t>формирование безбарьерной среды в Кабардино-Балкарской Республике посредством повышения доли доступных для инвалидов и других маломобильных групп населения приоритетных объектов до 73,2% к 2030 году</w:t>
      </w:r>
      <w:r w:rsidR="00F4247A" w:rsidRPr="00C62EA7">
        <w:rPr>
          <w:sz w:val="28"/>
          <w:szCs w:val="26"/>
        </w:rPr>
        <w:t>;</w:t>
      </w:r>
    </w:p>
    <w:p w14:paraId="4D4CCE75" w14:textId="77777777" w:rsidR="00F4247A" w:rsidRPr="00C62EA7" w:rsidRDefault="00DA319F" w:rsidP="00DA319F">
      <w:pPr>
        <w:autoSpaceDE w:val="0"/>
        <w:autoSpaceDN w:val="0"/>
        <w:adjustRightInd w:val="0"/>
        <w:ind w:firstLine="709"/>
        <w:jc w:val="both"/>
        <w:rPr>
          <w:sz w:val="28"/>
          <w:szCs w:val="26"/>
        </w:rPr>
      </w:pPr>
      <w:r w:rsidRPr="00C62EA7">
        <w:rPr>
          <w:sz w:val="28"/>
          <w:szCs w:val="26"/>
        </w:rPr>
        <w:t>повышение качества жизни инвалидов посредством обеспечения 98% нуждающихся качественными реабилитационными услугами к 2030 году</w:t>
      </w:r>
      <w:r w:rsidR="00F4247A" w:rsidRPr="00C62EA7">
        <w:rPr>
          <w:sz w:val="28"/>
          <w:szCs w:val="26"/>
        </w:rPr>
        <w:t>.</w:t>
      </w:r>
    </w:p>
    <w:p w14:paraId="1699392C" w14:textId="77777777" w:rsidR="00F4247A" w:rsidRPr="00C62EA7" w:rsidRDefault="00F4247A" w:rsidP="00F4247A">
      <w:pPr>
        <w:autoSpaceDE w:val="0"/>
        <w:autoSpaceDN w:val="0"/>
        <w:adjustRightInd w:val="0"/>
        <w:ind w:firstLine="709"/>
        <w:jc w:val="both"/>
        <w:rPr>
          <w:sz w:val="28"/>
          <w:szCs w:val="26"/>
        </w:rPr>
      </w:pPr>
      <w:r w:rsidRPr="00C62EA7">
        <w:rPr>
          <w:sz w:val="28"/>
          <w:szCs w:val="26"/>
        </w:rPr>
        <w:t>В состав госпрограммы включены следующие направления (подпрограммы):</w:t>
      </w:r>
    </w:p>
    <w:p w14:paraId="0F330F39" w14:textId="77777777" w:rsidR="00F4247A" w:rsidRPr="00C62EA7" w:rsidRDefault="00F4247A" w:rsidP="00F4247A">
      <w:pPr>
        <w:autoSpaceDE w:val="0"/>
        <w:autoSpaceDN w:val="0"/>
        <w:adjustRightInd w:val="0"/>
        <w:ind w:firstLine="709"/>
        <w:jc w:val="both"/>
        <w:rPr>
          <w:sz w:val="28"/>
          <w:szCs w:val="26"/>
        </w:rPr>
      </w:pPr>
      <w:r w:rsidRPr="00C62EA7">
        <w:rPr>
          <w:sz w:val="28"/>
          <w:szCs w:val="26"/>
        </w:rPr>
        <w:t>«</w:t>
      </w:r>
      <w:r w:rsidR="00DA319F" w:rsidRPr="00C62EA7">
        <w:rPr>
          <w:sz w:val="28"/>
          <w:szCs w:val="26"/>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Кабардино-Балкарской Республике</w:t>
      </w:r>
      <w:r w:rsidRPr="00C62EA7">
        <w:rPr>
          <w:sz w:val="28"/>
          <w:szCs w:val="26"/>
        </w:rPr>
        <w:t>»;</w:t>
      </w:r>
    </w:p>
    <w:p w14:paraId="34DBC710" w14:textId="77777777" w:rsidR="00F4247A" w:rsidRPr="00C62EA7" w:rsidRDefault="00F4247A" w:rsidP="00F4247A">
      <w:pPr>
        <w:autoSpaceDE w:val="0"/>
        <w:autoSpaceDN w:val="0"/>
        <w:adjustRightInd w:val="0"/>
        <w:ind w:firstLine="709"/>
        <w:jc w:val="both"/>
        <w:rPr>
          <w:sz w:val="28"/>
          <w:szCs w:val="26"/>
        </w:rPr>
      </w:pPr>
      <w:r w:rsidRPr="00C62EA7">
        <w:rPr>
          <w:sz w:val="28"/>
          <w:szCs w:val="26"/>
        </w:rPr>
        <w:t>«</w:t>
      </w:r>
      <w:r w:rsidR="00DA319F" w:rsidRPr="00C62EA7">
        <w:rPr>
          <w:sz w:val="28"/>
          <w:szCs w:val="26"/>
        </w:rPr>
        <w:t xml:space="preserve">Совершенствование системы комплексной реабилитации и </w:t>
      </w:r>
      <w:proofErr w:type="spellStart"/>
      <w:r w:rsidR="00DA319F" w:rsidRPr="00C62EA7">
        <w:rPr>
          <w:sz w:val="28"/>
          <w:szCs w:val="26"/>
        </w:rPr>
        <w:t>абилитации</w:t>
      </w:r>
      <w:proofErr w:type="spellEnd"/>
      <w:r w:rsidR="00DA319F" w:rsidRPr="00C62EA7">
        <w:rPr>
          <w:sz w:val="28"/>
          <w:szCs w:val="26"/>
        </w:rPr>
        <w:t xml:space="preserve"> инвалидов, детей-инвалидов и участников специальной военной операции, ставших инвалидами</w:t>
      </w:r>
      <w:r w:rsidRPr="00C62EA7">
        <w:rPr>
          <w:sz w:val="28"/>
          <w:szCs w:val="26"/>
        </w:rPr>
        <w:t>»</w:t>
      </w:r>
      <w:r w:rsidR="00DA319F" w:rsidRPr="00C62EA7">
        <w:rPr>
          <w:sz w:val="28"/>
          <w:szCs w:val="26"/>
        </w:rPr>
        <w:t>.</w:t>
      </w:r>
    </w:p>
    <w:p w14:paraId="6E7083FB" w14:textId="77777777" w:rsidR="00DA319F" w:rsidRPr="00C62EA7" w:rsidRDefault="00DA319F" w:rsidP="00DA319F">
      <w:pPr>
        <w:ind w:firstLine="709"/>
        <w:jc w:val="both"/>
        <w:rPr>
          <w:color w:val="000000"/>
          <w:sz w:val="28"/>
          <w:szCs w:val="28"/>
        </w:rPr>
      </w:pPr>
      <w:r w:rsidRPr="00C62EA7">
        <w:rPr>
          <w:sz w:val="28"/>
          <w:szCs w:val="28"/>
        </w:rPr>
        <w:t>В Законе Кабардино-Балкарской Республики от 2</w:t>
      </w:r>
      <w:r w:rsidR="00156B07" w:rsidRPr="00C62EA7">
        <w:rPr>
          <w:sz w:val="28"/>
          <w:szCs w:val="28"/>
        </w:rPr>
        <w:t>8</w:t>
      </w:r>
      <w:r w:rsidRPr="00C62EA7">
        <w:rPr>
          <w:sz w:val="28"/>
          <w:szCs w:val="28"/>
        </w:rPr>
        <w:t xml:space="preserve"> декабря 202</w:t>
      </w:r>
      <w:r w:rsidR="00156B07" w:rsidRPr="00C62EA7">
        <w:rPr>
          <w:sz w:val="28"/>
          <w:szCs w:val="28"/>
        </w:rPr>
        <w:t>4 г. № 5</w:t>
      </w:r>
      <w:r w:rsidRPr="00C62EA7">
        <w:rPr>
          <w:sz w:val="28"/>
          <w:szCs w:val="28"/>
        </w:rPr>
        <w:t>2-РЗ «О республиканском бюджете Кабардино-Балкарской Республики на 202</w:t>
      </w:r>
      <w:r w:rsidR="00156B07" w:rsidRPr="00C62EA7">
        <w:rPr>
          <w:sz w:val="28"/>
          <w:szCs w:val="28"/>
        </w:rPr>
        <w:t xml:space="preserve">5 </w:t>
      </w:r>
      <w:r w:rsidRPr="00C62EA7">
        <w:rPr>
          <w:sz w:val="28"/>
          <w:szCs w:val="28"/>
        </w:rPr>
        <w:t>год и на плановый период 202</w:t>
      </w:r>
      <w:r w:rsidR="00156B07" w:rsidRPr="00C62EA7">
        <w:rPr>
          <w:sz w:val="28"/>
          <w:szCs w:val="28"/>
        </w:rPr>
        <w:t>6</w:t>
      </w:r>
      <w:r w:rsidRPr="00C62EA7">
        <w:rPr>
          <w:sz w:val="28"/>
          <w:szCs w:val="28"/>
        </w:rPr>
        <w:t xml:space="preserve"> и 202</w:t>
      </w:r>
      <w:r w:rsidR="00156B07" w:rsidRPr="00C62EA7">
        <w:rPr>
          <w:sz w:val="28"/>
          <w:szCs w:val="28"/>
        </w:rPr>
        <w:t>7</w:t>
      </w:r>
      <w:r w:rsidRPr="00C62EA7">
        <w:rPr>
          <w:sz w:val="28"/>
          <w:szCs w:val="28"/>
        </w:rPr>
        <w:t xml:space="preserve"> годов» на реализацию госпрограммы</w:t>
      </w:r>
      <w:r w:rsidRPr="00C62EA7">
        <w:rPr>
          <w:sz w:val="28"/>
          <w:szCs w:val="28"/>
        </w:rPr>
        <w:br/>
        <w:t>в 202</w:t>
      </w:r>
      <w:r w:rsidR="00156B07" w:rsidRPr="00C62EA7">
        <w:rPr>
          <w:sz w:val="28"/>
          <w:szCs w:val="28"/>
        </w:rPr>
        <w:t>5</w:t>
      </w:r>
      <w:r w:rsidRPr="00C62EA7">
        <w:rPr>
          <w:sz w:val="28"/>
          <w:szCs w:val="28"/>
        </w:rPr>
        <w:t xml:space="preserve"> году предусматривалось всего </w:t>
      </w:r>
      <w:r w:rsidR="00156B07" w:rsidRPr="00C62EA7">
        <w:rPr>
          <w:sz w:val="28"/>
          <w:szCs w:val="28"/>
        </w:rPr>
        <w:t>20</w:t>
      </w:r>
      <w:r w:rsidRPr="00C62EA7">
        <w:rPr>
          <w:sz w:val="28"/>
          <w:szCs w:val="28"/>
        </w:rPr>
        <w:t xml:space="preserve"> </w:t>
      </w:r>
      <w:r w:rsidR="00156B07" w:rsidRPr="00C62EA7">
        <w:rPr>
          <w:sz w:val="28"/>
          <w:szCs w:val="28"/>
        </w:rPr>
        <w:t>01</w:t>
      </w:r>
      <w:r w:rsidRPr="00C62EA7">
        <w:rPr>
          <w:sz w:val="28"/>
          <w:szCs w:val="28"/>
        </w:rPr>
        <w:t>5,</w:t>
      </w:r>
      <w:r w:rsidR="00156B07" w:rsidRPr="00C62EA7">
        <w:rPr>
          <w:sz w:val="28"/>
          <w:szCs w:val="28"/>
        </w:rPr>
        <w:t>2</w:t>
      </w:r>
      <w:r w:rsidRPr="00C62EA7">
        <w:rPr>
          <w:sz w:val="28"/>
          <w:szCs w:val="28"/>
        </w:rPr>
        <w:t xml:space="preserve"> тыс. рублей, в том числе </w:t>
      </w:r>
      <w:r w:rsidRPr="00C62EA7">
        <w:rPr>
          <w:sz w:val="28"/>
          <w:szCs w:val="28"/>
        </w:rPr>
        <w:br/>
        <w:t xml:space="preserve">15 </w:t>
      </w:r>
      <w:r w:rsidR="00156B07" w:rsidRPr="00C62EA7">
        <w:rPr>
          <w:sz w:val="28"/>
          <w:szCs w:val="28"/>
        </w:rPr>
        <w:t>299</w:t>
      </w:r>
      <w:r w:rsidRPr="00C62EA7">
        <w:rPr>
          <w:sz w:val="28"/>
          <w:szCs w:val="28"/>
        </w:rPr>
        <w:t>,</w:t>
      </w:r>
      <w:r w:rsidR="00156B07" w:rsidRPr="00C62EA7">
        <w:rPr>
          <w:sz w:val="28"/>
          <w:szCs w:val="28"/>
        </w:rPr>
        <w:t>9</w:t>
      </w:r>
      <w:r w:rsidRPr="00C62EA7">
        <w:rPr>
          <w:sz w:val="28"/>
          <w:szCs w:val="28"/>
        </w:rPr>
        <w:t xml:space="preserve"> тыс. рублей за </w:t>
      </w:r>
      <w:r w:rsidRPr="00C62EA7">
        <w:rPr>
          <w:color w:val="000000"/>
          <w:sz w:val="28"/>
          <w:szCs w:val="28"/>
        </w:rPr>
        <w:t xml:space="preserve">счет средств федерального бюджета, 4 </w:t>
      </w:r>
      <w:r w:rsidR="00156B07" w:rsidRPr="00C62EA7">
        <w:rPr>
          <w:color w:val="000000"/>
          <w:sz w:val="28"/>
          <w:szCs w:val="28"/>
        </w:rPr>
        <w:t>7</w:t>
      </w:r>
      <w:r w:rsidRPr="00C62EA7">
        <w:rPr>
          <w:color w:val="000000"/>
          <w:sz w:val="28"/>
          <w:szCs w:val="28"/>
        </w:rPr>
        <w:t>1</w:t>
      </w:r>
      <w:r w:rsidR="00156B07" w:rsidRPr="00C62EA7">
        <w:rPr>
          <w:color w:val="000000"/>
          <w:sz w:val="28"/>
          <w:szCs w:val="28"/>
        </w:rPr>
        <w:t>5</w:t>
      </w:r>
      <w:r w:rsidRPr="00C62EA7">
        <w:rPr>
          <w:color w:val="000000"/>
          <w:sz w:val="28"/>
          <w:szCs w:val="28"/>
        </w:rPr>
        <w:t>,</w:t>
      </w:r>
      <w:r w:rsidR="00156B07" w:rsidRPr="00C62EA7">
        <w:rPr>
          <w:color w:val="000000"/>
          <w:sz w:val="28"/>
          <w:szCs w:val="28"/>
        </w:rPr>
        <w:t>3</w:t>
      </w:r>
      <w:r w:rsidRPr="00C62EA7">
        <w:rPr>
          <w:color w:val="000000"/>
          <w:sz w:val="28"/>
          <w:szCs w:val="28"/>
        </w:rPr>
        <w:t xml:space="preserve"> тыс. рублей за счет средств республиканского бюджета Кабардино-Балкарской Республики. </w:t>
      </w:r>
    </w:p>
    <w:p w14:paraId="6D8425D9" w14:textId="77777777" w:rsidR="00DA319F" w:rsidRPr="00C62EA7" w:rsidRDefault="00156B07" w:rsidP="00DA319F">
      <w:pPr>
        <w:ind w:firstLine="709"/>
        <w:jc w:val="both"/>
        <w:outlineLvl w:val="0"/>
        <w:rPr>
          <w:color w:val="000000"/>
          <w:sz w:val="28"/>
          <w:szCs w:val="28"/>
        </w:rPr>
      </w:pPr>
      <w:r w:rsidRPr="00C62EA7">
        <w:rPr>
          <w:color w:val="000000"/>
          <w:sz w:val="28"/>
          <w:szCs w:val="28"/>
        </w:rPr>
        <w:t xml:space="preserve">Фактическое финансирование госпрограммы составило 20 015,2 тыс. рублей (100,0% от планового объема финансирования), в том числе </w:t>
      </w:r>
      <w:r w:rsidRPr="00C62EA7">
        <w:rPr>
          <w:sz w:val="28"/>
          <w:szCs w:val="28"/>
        </w:rPr>
        <w:t xml:space="preserve">15 299,9 </w:t>
      </w:r>
      <w:r w:rsidRPr="00C62EA7">
        <w:rPr>
          <w:color w:val="000000"/>
          <w:sz w:val="28"/>
          <w:szCs w:val="28"/>
        </w:rPr>
        <w:t>тыс. рублей (100,0 %) за счет средств федерального бюджета и 4 715,3 тыс. рублей (100,0%) за счет средств республиканского бюджета Кабардино-Балкарской Республики.</w:t>
      </w:r>
    </w:p>
    <w:p w14:paraId="01ACE4CE" w14:textId="77777777" w:rsidR="00DA319F" w:rsidRPr="00C62EA7" w:rsidRDefault="00DA319F" w:rsidP="00DA319F">
      <w:pPr>
        <w:ind w:firstLine="709"/>
        <w:jc w:val="both"/>
        <w:rPr>
          <w:sz w:val="28"/>
          <w:szCs w:val="28"/>
        </w:rPr>
      </w:pPr>
      <w:r w:rsidRPr="00C62EA7">
        <w:rPr>
          <w:sz w:val="28"/>
          <w:szCs w:val="28"/>
        </w:rPr>
        <w:t>Паспортом госпрограммы на 202</w:t>
      </w:r>
      <w:r w:rsidR="00502AAD" w:rsidRPr="00C62EA7">
        <w:rPr>
          <w:sz w:val="28"/>
          <w:szCs w:val="28"/>
        </w:rPr>
        <w:t>5</w:t>
      </w:r>
      <w:r w:rsidRPr="00C62EA7">
        <w:rPr>
          <w:sz w:val="28"/>
          <w:szCs w:val="28"/>
        </w:rPr>
        <w:t xml:space="preserve"> год предусматривалось достижение целевых значений 5 показателей. По итогам года плановые значения по всем показателям достигнуты. </w:t>
      </w:r>
    </w:p>
    <w:p w14:paraId="60D266C2" w14:textId="77777777" w:rsidR="00DA319F" w:rsidRPr="00C62EA7" w:rsidRDefault="00DA319F" w:rsidP="00DA319F">
      <w:pPr>
        <w:ind w:firstLine="709"/>
        <w:jc w:val="both"/>
        <w:rPr>
          <w:sz w:val="28"/>
          <w:szCs w:val="28"/>
        </w:rPr>
      </w:pPr>
      <w:r w:rsidRPr="00C62EA7">
        <w:rPr>
          <w:sz w:val="28"/>
          <w:szCs w:val="28"/>
        </w:rPr>
        <w:t>Структурой госпрограммы предусмотрены:</w:t>
      </w:r>
    </w:p>
    <w:p w14:paraId="02BD1BF7" w14:textId="77777777" w:rsidR="00DA319F" w:rsidRPr="00C62EA7" w:rsidRDefault="00DA319F" w:rsidP="00DA319F">
      <w:pPr>
        <w:ind w:firstLine="709"/>
        <w:jc w:val="both"/>
        <w:rPr>
          <w:sz w:val="28"/>
          <w:szCs w:val="28"/>
        </w:rPr>
      </w:pPr>
      <w:r w:rsidRPr="00C62EA7">
        <w:rPr>
          <w:sz w:val="28"/>
          <w:szCs w:val="28"/>
        </w:rPr>
        <w:lastRenderedPageBreak/>
        <w:t xml:space="preserve">Региональный проект «Повышение уровня обеспеченности инвалидов и детей-инвалидов реабилитационными и </w:t>
      </w:r>
      <w:proofErr w:type="spellStart"/>
      <w:r w:rsidRPr="00C62EA7">
        <w:rPr>
          <w:sz w:val="28"/>
          <w:szCs w:val="28"/>
        </w:rPr>
        <w:t>абилитационными</w:t>
      </w:r>
      <w:proofErr w:type="spellEnd"/>
      <w:r w:rsidRPr="00C62EA7">
        <w:rPr>
          <w:sz w:val="28"/>
          <w:szCs w:val="28"/>
        </w:rPr>
        <w:t xml:space="preserve"> услугами, а также уровня профессионального развития»;</w:t>
      </w:r>
    </w:p>
    <w:p w14:paraId="2BE68409" w14:textId="77777777" w:rsidR="00DA319F" w:rsidRPr="00C62EA7" w:rsidRDefault="00DA319F" w:rsidP="00DA319F">
      <w:pPr>
        <w:ind w:firstLine="709"/>
        <w:jc w:val="both"/>
        <w:rPr>
          <w:sz w:val="28"/>
          <w:szCs w:val="28"/>
        </w:rPr>
      </w:pPr>
      <w:r w:rsidRPr="00C62EA7">
        <w:rPr>
          <w:sz w:val="28"/>
          <w:szCs w:val="28"/>
        </w:rPr>
        <w:t xml:space="preserve">Комплекс процессных мероприятий «Обеспечение инвалидов и детей-инвалидов реабилитационными и </w:t>
      </w:r>
      <w:proofErr w:type="spellStart"/>
      <w:r w:rsidRPr="00C62EA7">
        <w:rPr>
          <w:sz w:val="28"/>
          <w:szCs w:val="28"/>
        </w:rPr>
        <w:t>абилитационными</w:t>
      </w:r>
      <w:proofErr w:type="spellEnd"/>
      <w:r w:rsidRPr="00C62EA7">
        <w:rPr>
          <w:sz w:val="28"/>
          <w:szCs w:val="28"/>
        </w:rPr>
        <w:t xml:space="preserve"> услугами, а также техническими средствами реабилитации».</w:t>
      </w:r>
    </w:p>
    <w:p w14:paraId="456414AE" w14:textId="77777777" w:rsidR="00DA319F" w:rsidRPr="00C62EA7" w:rsidRDefault="00DA319F" w:rsidP="00DA319F">
      <w:pPr>
        <w:ind w:firstLine="709"/>
        <w:jc w:val="both"/>
        <w:rPr>
          <w:sz w:val="28"/>
          <w:szCs w:val="28"/>
        </w:rPr>
      </w:pPr>
      <w:r w:rsidRPr="00C62EA7">
        <w:rPr>
          <w:sz w:val="28"/>
          <w:szCs w:val="28"/>
        </w:rPr>
        <w:t>Согласно отчету ответственного исполнителя, запланированные на 202</w:t>
      </w:r>
      <w:r w:rsidR="00502AAD" w:rsidRPr="00C62EA7">
        <w:rPr>
          <w:sz w:val="28"/>
          <w:szCs w:val="28"/>
        </w:rPr>
        <w:t>5</w:t>
      </w:r>
      <w:r w:rsidRPr="00C62EA7">
        <w:rPr>
          <w:sz w:val="28"/>
          <w:szCs w:val="28"/>
        </w:rPr>
        <w:t xml:space="preserve"> год</w:t>
      </w:r>
      <w:r w:rsidR="00502AAD" w:rsidRPr="00C62EA7">
        <w:rPr>
          <w:sz w:val="28"/>
          <w:szCs w:val="28"/>
        </w:rPr>
        <w:t xml:space="preserve"> все</w:t>
      </w:r>
      <w:r w:rsidRPr="00C62EA7">
        <w:rPr>
          <w:sz w:val="28"/>
          <w:szCs w:val="28"/>
        </w:rPr>
        <w:t xml:space="preserve"> мероприятия (результаты) выполнены.</w:t>
      </w:r>
    </w:p>
    <w:p w14:paraId="2B7A25AA" w14:textId="77777777" w:rsidR="00502AAD" w:rsidRPr="00C62EA7" w:rsidRDefault="00502AAD" w:rsidP="00502AAD">
      <w:pPr>
        <w:ind w:firstLine="709"/>
        <w:jc w:val="both"/>
        <w:rPr>
          <w:sz w:val="28"/>
          <w:szCs w:val="28"/>
        </w:rPr>
      </w:pPr>
      <w:r w:rsidRPr="00C62EA7">
        <w:rPr>
          <w:sz w:val="28"/>
          <w:szCs w:val="28"/>
        </w:rPr>
        <w:t>При этом из 17 предусмотренных в указанном комплексе процессных мероприятий показателей, один показатель «Доля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Кабардино-Балкарской Республики» не выполнен. Так, при плановом значении на 2025 год - 259 ед., фактическое значение составило - 258 ед. Причина невыполнения показателя ответственным исполнителем не указана.</w:t>
      </w:r>
    </w:p>
    <w:p w14:paraId="0803A50E" w14:textId="77777777" w:rsidR="00502AAD" w:rsidRPr="00C62EA7" w:rsidRDefault="00502AAD" w:rsidP="00502AAD">
      <w:pPr>
        <w:ind w:firstLine="708"/>
        <w:jc w:val="both"/>
        <w:rPr>
          <w:sz w:val="28"/>
          <w:szCs w:val="28"/>
        </w:rPr>
      </w:pPr>
      <w:r w:rsidRPr="00C62EA7">
        <w:rPr>
          <w:sz w:val="28"/>
          <w:szCs w:val="28"/>
        </w:rPr>
        <w:t xml:space="preserve">В соответствии с пунктом 5 Положения об организации проектной деятельности в Кабардино-Балкарской Республике, утвержденного постановлением Правительства Кабардино-Балкарской Республики от 1 августа 2022 г.  № 179-ПП, утверждение паспортов проектов, разрабатываемых при осуществлении проектной деятельности, обеспечивается в соответствующих подсистемах государственной интегрированной информационной системы управления общественными финансами «Электронный бюджет». В связи с тем, что ответственным исполнителем госпрограммы при разработке регионального проекта «Повышение уровня обеспеченности инвалидов и детей-инвалидов реабилитационными и </w:t>
      </w:r>
      <w:proofErr w:type="spellStart"/>
      <w:r w:rsidRPr="00C62EA7">
        <w:rPr>
          <w:sz w:val="28"/>
          <w:szCs w:val="28"/>
        </w:rPr>
        <w:t>абилитационными</w:t>
      </w:r>
      <w:proofErr w:type="spellEnd"/>
      <w:r w:rsidRPr="00C62EA7">
        <w:rPr>
          <w:sz w:val="28"/>
          <w:szCs w:val="28"/>
        </w:rPr>
        <w:t xml:space="preserve"> услугами, а также уровня профессионального развития» указанное требование не соблюдено, определение индекса эффективности реализации госпрограммы не представляется возможным.</w:t>
      </w:r>
    </w:p>
    <w:p w14:paraId="0EDFC9B4" w14:textId="77777777" w:rsidR="0000663C" w:rsidRPr="00C62EA7" w:rsidRDefault="0000663C" w:rsidP="00502AAD">
      <w:pPr>
        <w:ind w:firstLine="708"/>
        <w:jc w:val="both"/>
        <w:rPr>
          <w:sz w:val="28"/>
          <w:szCs w:val="28"/>
        </w:rPr>
      </w:pPr>
      <w:r w:rsidRPr="00C62EA7">
        <w:rPr>
          <w:sz w:val="28"/>
          <w:szCs w:val="28"/>
        </w:rPr>
        <w:t xml:space="preserve">На реализацию Комплекса процессных мероприятий «Обеспечение инвалидов и детей-инвалидов реабилитационными и </w:t>
      </w:r>
      <w:proofErr w:type="spellStart"/>
      <w:r w:rsidRPr="00C62EA7">
        <w:rPr>
          <w:sz w:val="28"/>
          <w:szCs w:val="28"/>
        </w:rPr>
        <w:t>абилитационными</w:t>
      </w:r>
      <w:proofErr w:type="spellEnd"/>
      <w:r w:rsidRPr="00C62EA7">
        <w:rPr>
          <w:sz w:val="28"/>
          <w:szCs w:val="28"/>
        </w:rPr>
        <w:t xml:space="preserve"> услугами, а также техническими средствами реабилитации» в 2024 году были предусмотрены финансовые средства республиканского бюджета в размере  3</w:t>
      </w:r>
      <w:r w:rsidR="00502AAD" w:rsidRPr="00C62EA7">
        <w:rPr>
          <w:sz w:val="28"/>
          <w:szCs w:val="28"/>
        </w:rPr>
        <w:t xml:space="preserve"> </w:t>
      </w:r>
      <w:r w:rsidRPr="00C62EA7">
        <w:rPr>
          <w:sz w:val="28"/>
          <w:szCs w:val="28"/>
        </w:rPr>
        <w:t xml:space="preserve">666,5 тыс. рублей. </w:t>
      </w:r>
    </w:p>
    <w:p w14:paraId="3A49BA09" w14:textId="77777777" w:rsidR="000E04C4" w:rsidRPr="00C62EA7" w:rsidRDefault="000E04C4" w:rsidP="000E04C4">
      <w:pPr>
        <w:ind w:firstLine="708"/>
        <w:jc w:val="both"/>
        <w:rPr>
          <w:sz w:val="28"/>
          <w:szCs w:val="28"/>
        </w:rPr>
      </w:pPr>
      <w:r w:rsidRPr="00C62EA7">
        <w:rPr>
          <w:sz w:val="28"/>
          <w:szCs w:val="28"/>
        </w:rPr>
        <w:t xml:space="preserve">На реализацию Комплекса процессных мероприятий «Обеспечение инвалидов и детей-инвалидов реабилитационными и </w:t>
      </w:r>
      <w:proofErr w:type="spellStart"/>
      <w:r w:rsidRPr="00C62EA7">
        <w:rPr>
          <w:sz w:val="28"/>
          <w:szCs w:val="28"/>
        </w:rPr>
        <w:t>абилитационными</w:t>
      </w:r>
      <w:proofErr w:type="spellEnd"/>
      <w:r w:rsidRPr="00C62EA7">
        <w:rPr>
          <w:sz w:val="28"/>
          <w:szCs w:val="28"/>
        </w:rPr>
        <w:t xml:space="preserve"> услугами, а также техническими средствами реабилитации» в 2025 г. были предусмотрены финансовые средства республиканского бюджета КБР</w:t>
      </w:r>
      <w:r w:rsidRPr="00C62EA7">
        <w:rPr>
          <w:sz w:val="28"/>
          <w:szCs w:val="28"/>
        </w:rPr>
        <w:br/>
        <w:t xml:space="preserve"> в размере </w:t>
      </w:r>
      <w:r w:rsidRPr="00C62EA7">
        <w:rPr>
          <w:rFonts w:eastAsia="Calibri"/>
          <w:sz w:val="28"/>
          <w:szCs w:val="28"/>
        </w:rPr>
        <w:t>3910,0</w:t>
      </w:r>
      <w:r w:rsidRPr="00C62EA7">
        <w:rPr>
          <w:sz w:val="28"/>
          <w:szCs w:val="28"/>
        </w:rPr>
        <w:t xml:space="preserve"> тыс. рублей. </w:t>
      </w:r>
    </w:p>
    <w:p w14:paraId="3972B539" w14:textId="77777777" w:rsidR="000E04C4" w:rsidRPr="00C62EA7" w:rsidRDefault="000E04C4" w:rsidP="000E04C4">
      <w:pPr>
        <w:autoSpaceDE w:val="0"/>
        <w:autoSpaceDN w:val="0"/>
        <w:adjustRightInd w:val="0"/>
        <w:ind w:firstLine="709"/>
        <w:jc w:val="both"/>
        <w:rPr>
          <w:sz w:val="28"/>
          <w:szCs w:val="28"/>
        </w:rPr>
      </w:pPr>
      <w:r w:rsidRPr="00C62EA7">
        <w:rPr>
          <w:sz w:val="28"/>
          <w:szCs w:val="28"/>
        </w:rPr>
        <w:t xml:space="preserve">За счет вышеуказанных средств в размере 1210,0 тыс. рублей функционирует круглосуточный диспетчерский центр на базе учреждения ГКУ ЦСОН по </w:t>
      </w:r>
      <w:proofErr w:type="spellStart"/>
      <w:r w:rsidRPr="00C62EA7">
        <w:rPr>
          <w:sz w:val="28"/>
          <w:szCs w:val="28"/>
        </w:rPr>
        <w:t>г.о</w:t>
      </w:r>
      <w:proofErr w:type="spellEnd"/>
      <w:r w:rsidRPr="00C62EA7">
        <w:rPr>
          <w:sz w:val="28"/>
          <w:szCs w:val="28"/>
        </w:rPr>
        <w:t>. Нальчик</w:t>
      </w:r>
      <w:r w:rsidRPr="00C62EA7">
        <w:t xml:space="preserve"> </w:t>
      </w:r>
      <w:r w:rsidRPr="00C62EA7">
        <w:rPr>
          <w:sz w:val="28"/>
          <w:szCs w:val="28"/>
        </w:rPr>
        <w:t>для</w:t>
      </w:r>
      <w:r w:rsidRPr="00C62EA7">
        <w:t xml:space="preserve"> </w:t>
      </w:r>
      <w:r w:rsidRPr="00C62EA7">
        <w:rPr>
          <w:sz w:val="28"/>
          <w:szCs w:val="28"/>
        </w:rPr>
        <w:t>оказания инвалидам по слуху, проживающим на территории Кабардино-Балкарской Республики, консультационно-информационных услуг посредством сурдоперевода.</w:t>
      </w:r>
    </w:p>
    <w:p w14:paraId="009F3044" w14:textId="77777777" w:rsidR="00DA319F" w:rsidRPr="00C62EA7" w:rsidRDefault="000E04C4" w:rsidP="000E04C4">
      <w:pPr>
        <w:autoSpaceDE w:val="0"/>
        <w:autoSpaceDN w:val="0"/>
        <w:adjustRightInd w:val="0"/>
        <w:ind w:firstLine="709"/>
        <w:jc w:val="both"/>
        <w:rPr>
          <w:sz w:val="28"/>
          <w:szCs w:val="28"/>
        </w:rPr>
      </w:pPr>
      <w:r w:rsidRPr="00C62EA7">
        <w:rPr>
          <w:sz w:val="28"/>
          <w:szCs w:val="28"/>
        </w:rPr>
        <w:lastRenderedPageBreak/>
        <w:t xml:space="preserve">Услуги инвалиду по слуху предоставляются в случае его обращения </w:t>
      </w:r>
      <w:r w:rsidRPr="00C62EA7">
        <w:rPr>
          <w:sz w:val="28"/>
          <w:szCs w:val="28"/>
        </w:rPr>
        <w:br/>
        <w:t>в диспетчерский центр лично либо через законного представителя. Услуги предоставляются бесплатно.</w:t>
      </w:r>
    </w:p>
    <w:p w14:paraId="760B4B09" w14:textId="77777777" w:rsidR="000E04C4" w:rsidRPr="00C62EA7" w:rsidRDefault="000E04C4" w:rsidP="000E04C4">
      <w:pPr>
        <w:autoSpaceDE w:val="0"/>
        <w:autoSpaceDN w:val="0"/>
        <w:adjustRightInd w:val="0"/>
        <w:ind w:firstLine="709"/>
        <w:jc w:val="both"/>
        <w:rPr>
          <w:rFonts w:eastAsia="Calibri"/>
          <w:sz w:val="28"/>
          <w:szCs w:val="28"/>
        </w:rPr>
      </w:pPr>
      <w:r w:rsidRPr="00C62EA7">
        <w:rPr>
          <w:rFonts w:eastAsia="Calibri"/>
          <w:sz w:val="28"/>
          <w:szCs w:val="28"/>
        </w:rPr>
        <w:t xml:space="preserve">Также, на оказание протезно-ортопедической помощи гражданам, </w:t>
      </w:r>
      <w:r w:rsidRPr="00C62EA7">
        <w:rPr>
          <w:rFonts w:eastAsia="Calibri"/>
          <w:sz w:val="28"/>
          <w:szCs w:val="28"/>
        </w:rPr>
        <w:br/>
        <w:t xml:space="preserve">не являющимся инвалидами, но по медицинским показаниям нуждающимся </w:t>
      </w:r>
      <w:r w:rsidRPr="00C62EA7">
        <w:rPr>
          <w:rFonts w:eastAsia="Calibri"/>
          <w:sz w:val="28"/>
          <w:szCs w:val="28"/>
        </w:rPr>
        <w:br/>
        <w:t xml:space="preserve">в протезно-ортопедических изделиях, в соответствии с постановлением Правительства Кабардино-Балкарской Республики от 11 июня 2004 г. </w:t>
      </w:r>
      <w:r w:rsidRPr="00C62EA7">
        <w:rPr>
          <w:rFonts w:eastAsia="Calibri"/>
          <w:sz w:val="28"/>
          <w:szCs w:val="28"/>
        </w:rPr>
        <w:br/>
        <w:t xml:space="preserve">№ 186-ПП «О протезно-ортопедической помощи населению» предусмотрено 200,0 тыс. рублей, затраты составили 2,45 тыс. рублей. Остаток средств </w:t>
      </w:r>
      <w:r w:rsidRPr="00C62EA7">
        <w:rPr>
          <w:rFonts w:eastAsia="Calibri"/>
          <w:sz w:val="28"/>
          <w:szCs w:val="28"/>
        </w:rPr>
        <w:br/>
        <w:t>в размере 197,55 тыс. рублей были перераспределены на закупку технических средств реабилитации.</w:t>
      </w:r>
    </w:p>
    <w:p w14:paraId="2A4A8A2A" w14:textId="77777777" w:rsidR="000E04C4" w:rsidRPr="00C62EA7" w:rsidRDefault="000E04C4" w:rsidP="000E04C4">
      <w:pPr>
        <w:ind w:firstLine="709"/>
        <w:jc w:val="both"/>
        <w:rPr>
          <w:rFonts w:eastAsia="Calibri"/>
          <w:sz w:val="28"/>
          <w:szCs w:val="28"/>
        </w:rPr>
      </w:pPr>
      <w:r w:rsidRPr="00C62EA7">
        <w:rPr>
          <w:rFonts w:eastAsia="Calibri"/>
          <w:sz w:val="28"/>
          <w:szCs w:val="28"/>
        </w:rPr>
        <w:t xml:space="preserve">Во исполнение Постановления Правительства Кабардино-Балкарской Республики от 17 августа 2016 г. № 156-ПП «Об обеспечении инвалидов   техническими средствами реабилитации (далее – ТСР) за счет средств республиканского бюджета Кабардино-Балкарской Республики» на обеспечение инвалидов ТСР было предусмотрено 2500,0 тыс. руб., затрачено 2697,55 тыс. рублей. </w:t>
      </w:r>
    </w:p>
    <w:p w14:paraId="08A32FDF" w14:textId="77777777" w:rsidR="000E04C4" w:rsidRPr="00C62EA7" w:rsidRDefault="000E04C4" w:rsidP="000E04C4">
      <w:pPr>
        <w:ind w:firstLine="709"/>
        <w:jc w:val="both"/>
        <w:rPr>
          <w:rFonts w:eastAsia="Calibri"/>
          <w:sz w:val="28"/>
          <w:szCs w:val="28"/>
        </w:rPr>
      </w:pPr>
      <w:r w:rsidRPr="00C62EA7">
        <w:rPr>
          <w:rFonts w:eastAsia="Calibri"/>
          <w:sz w:val="28"/>
          <w:szCs w:val="28"/>
        </w:rPr>
        <w:t>За отчетный период выдано ТСР, не входящих в федеральный перечень:</w:t>
      </w:r>
    </w:p>
    <w:p w14:paraId="777043D8" w14:textId="77777777" w:rsidR="000E04C4" w:rsidRPr="00C62EA7" w:rsidRDefault="000E04C4" w:rsidP="000E04C4">
      <w:pPr>
        <w:ind w:firstLine="709"/>
        <w:jc w:val="both"/>
        <w:rPr>
          <w:rFonts w:eastAsia="Calibri"/>
          <w:sz w:val="28"/>
          <w:szCs w:val="28"/>
        </w:rPr>
      </w:pPr>
      <w:r w:rsidRPr="00C62EA7">
        <w:rPr>
          <w:rFonts w:eastAsia="Calibri"/>
          <w:sz w:val="28"/>
          <w:szCs w:val="28"/>
        </w:rPr>
        <w:t>кровать медицинская многофункциональная с матрацем - 42 шт.;</w:t>
      </w:r>
    </w:p>
    <w:p w14:paraId="28E79A66" w14:textId="77777777" w:rsidR="000E04C4" w:rsidRPr="00C62EA7" w:rsidRDefault="000E04C4" w:rsidP="000E04C4">
      <w:pPr>
        <w:ind w:firstLine="709"/>
        <w:jc w:val="both"/>
        <w:rPr>
          <w:rFonts w:eastAsia="Calibri"/>
          <w:sz w:val="28"/>
          <w:szCs w:val="28"/>
        </w:rPr>
      </w:pPr>
      <w:r w:rsidRPr="00C62EA7">
        <w:rPr>
          <w:rFonts w:eastAsia="Calibri"/>
          <w:sz w:val="28"/>
          <w:szCs w:val="28"/>
        </w:rPr>
        <w:t>ванна-простыня складная – 13 шт.;</w:t>
      </w:r>
    </w:p>
    <w:p w14:paraId="581B084E" w14:textId="77777777" w:rsidR="000E04C4" w:rsidRPr="00C62EA7" w:rsidRDefault="000E04C4" w:rsidP="000E04C4">
      <w:pPr>
        <w:ind w:firstLine="709"/>
        <w:jc w:val="both"/>
        <w:rPr>
          <w:rFonts w:eastAsia="Calibri"/>
          <w:sz w:val="28"/>
          <w:szCs w:val="28"/>
        </w:rPr>
      </w:pPr>
      <w:r w:rsidRPr="00C62EA7">
        <w:rPr>
          <w:rFonts w:eastAsia="Calibri"/>
          <w:sz w:val="28"/>
          <w:szCs w:val="28"/>
        </w:rPr>
        <w:t>подъемное устройство бытовое – 12 шт.;</w:t>
      </w:r>
    </w:p>
    <w:p w14:paraId="201A7C98" w14:textId="77777777" w:rsidR="000E04C4" w:rsidRPr="00C62EA7" w:rsidRDefault="000E04C4" w:rsidP="000E04C4">
      <w:pPr>
        <w:ind w:firstLine="709"/>
        <w:jc w:val="both"/>
        <w:rPr>
          <w:rFonts w:eastAsia="Calibri"/>
          <w:sz w:val="28"/>
          <w:szCs w:val="28"/>
        </w:rPr>
      </w:pPr>
      <w:proofErr w:type="spellStart"/>
      <w:r w:rsidRPr="00C62EA7">
        <w:rPr>
          <w:rFonts w:eastAsia="Calibri"/>
          <w:sz w:val="28"/>
          <w:szCs w:val="28"/>
        </w:rPr>
        <w:t>глюкометр</w:t>
      </w:r>
      <w:proofErr w:type="spellEnd"/>
      <w:r w:rsidRPr="00C62EA7">
        <w:rPr>
          <w:rFonts w:eastAsia="Calibri"/>
          <w:sz w:val="28"/>
          <w:szCs w:val="28"/>
        </w:rPr>
        <w:t xml:space="preserve"> с речевым выходом - 4 </w:t>
      </w:r>
      <w:proofErr w:type="spellStart"/>
      <w:r w:rsidRPr="00C62EA7">
        <w:rPr>
          <w:rFonts w:eastAsia="Calibri"/>
          <w:sz w:val="28"/>
          <w:szCs w:val="28"/>
        </w:rPr>
        <w:t>шт</w:t>
      </w:r>
      <w:proofErr w:type="spellEnd"/>
      <w:r w:rsidRPr="00C62EA7">
        <w:rPr>
          <w:rFonts w:eastAsia="Calibri"/>
          <w:sz w:val="28"/>
          <w:szCs w:val="28"/>
        </w:rPr>
        <w:t>;</w:t>
      </w:r>
    </w:p>
    <w:p w14:paraId="332A880B" w14:textId="77777777" w:rsidR="000E04C4" w:rsidRPr="00C62EA7" w:rsidRDefault="000E04C4" w:rsidP="000E04C4">
      <w:pPr>
        <w:ind w:firstLine="709"/>
        <w:jc w:val="both"/>
        <w:rPr>
          <w:rFonts w:eastAsia="Calibri"/>
          <w:sz w:val="28"/>
          <w:szCs w:val="28"/>
        </w:rPr>
      </w:pPr>
      <w:r w:rsidRPr="00C62EA7">
        <w:rPr>
          <w:rFonts w:eastAsia="Calibri"/>
          <w:sz w:val="28"/>
          <w:szCs w:val="28"/>
        </w:rPr>
        <w:t xml:space="preserve">тест-полоски для </w:t>
      </w:r>
      <w:proofErr w:type="spellStart"/>
      <w:r w:rsidRPr="00C62EA7">
        <w:rPr>
          <w:rFonts w:eastAsia="Calibri"/>
          <w:sz w:val="28"/>
          <w:szCs w:val="28"/>
        </w:rPr>
        <w:t>глюкометра</w:t>
      </w:r>
      <w:proofErr w:type="spellEnd"/>
      <w:r w:rsidRPr="00C62EA7">
        <w:rPr>
          <w:rFonts w:eastAsia="Calibri"/>
          <w:sz w:val="28"/>
          <w:szCs w:val="28"/>
        </w:rPr>
        <w:t xml:space="preserve"> – 15 </w:t>
      </w:r>
      <w:proofErr w:type="spellStart"/>
      <w:r w:rsidRPr="00C62EA7">
        <w:rPr>
          <w:rFonts w:eastAsia="Calibri"/>
          <w:sz w:val="28"/>
          <w:szCs w:val="28"/>
        </w:rPr>
        <w:t>уп</w:t>
      </w:r>
      <w:proofErr w:type="spellEnd"/>
      <w:r w:rsidRPr="00C62EA7">
        <w:rPr>
          <w:rFonts w:eastAsia="Calibri"/>
          <w:sz w:val="28"/>
          <w:szCs w:val="28"/>
        </w:rPr>
        <w:t>;</w:t>
      </w:r>
    </w:p>
    <w:p w14:paraId="01B1EA03" w14:textId="77777777" w:rsidR="000E04C4" w:rsidRPr="00C62EA7" w:rsidRDefault="000E04C4" w:rsidP="000E04C4">
      <w:pPr>
        <w:ind w:firstLine="709"/>
        <w:jc w:val="both"/>
        <w:rPr>
          <w:rFonts w:eastAsia="Calibri"/>
          <w:sz w:val="28"/>
          <w:szCs w:val="28"/>
        </w:rPr>
      </w:pPr>
      <w:r w:rsidRPr="00C62EA7">
        <w:rPr>
          <w:rFonts w:eastAsia="Calibri"/>
          <w:sz w:val="28"/>
          <w:szCs w:val="28"/>
        </w:rPr>
        <w:t>часы-будильник наручные электронные с вибрационным сигналом –</w:t>
      </w:r>
      <w:r w:rsidRPr="00C62EA7">
        <w:rPr>
          <w:rFonts w:eastAsia="Calibri"/>
          <w:sz w:val="28"/>
          <w:szCs w:val="28"/>
        </w:rPr>
        <w:br/>
        <w:t xml:space="preserve"> 1 шт.;</w:t>
      </w:r>
    </w:p>
    <w:p w14:paraId="216B2AAA" w14:textId="77777777" w:rsidR="000E04C4" w:rsidRPr="00C62EA7" w:rsidRDefault="000E04C4" w:rsidP="000E04C4">
      <w:pPr>
        <w:ind w:firstLine="709"/>
        <w:jc w:val="both"/>
        <w:rPr>
          <w:rFonts w:eastAsia="Calibri"/>
          <w:sz w:val="28"/>
          <w:szCs w:val="28"/>
        </w:rPr>
      </w:pPr>
      <w:r w:rsidRPr="00C62EA7">
        <w:rPr>
          <w:rFonts w:eastAsia="Calibri"/>
          <w:sz w:val="28"/>
          <w:szCs w:val="28"/>
        </w:rPr>
        <w:t>нетбук (ноутбук), для инвалидов по зрению – 4 шт.;</w:t>
      </w:r>
    </w:p>
    <w:p w14:paraId="275090BB" w14:textId="77777777" w:rsidR="000E04C4" w:rsidRPr="00C62EA7" w:rsidRDefault="000E04C4" w:rsidP="000E04C4">
      <w:pPr>
        <w:ind w:firstLine="709"/>
        <w:jc w:val="both"/>
        <w:rPr>
          <w:rFonts w:eastAsia="Calibri"/>
          <w:sz w:val="28"/>
          <w:szCs w:val="28"/>
        </w:rPr>
      </w:pPr>
      <w:r w:rsidRPr="00C62EA7">
        <w:rPr>
          <w:rFonts w:eastAsia="Calibri"/>
          <w:sz w:val="28"/>
          <w:szCs w:val="28"/>
        </w:rPr>
        <w:t>мобильный телефон с речевым выходом – 3 шт.;</w:t>
      </w:r>
    </w:p>
    <w:p w14:paraId="58CD1FA9" w14:textId="77777777" w:rsidR="000E04C4" w:rsidRPr="00C62EA7" w:rsidRDefault="000E04C4" w:rsidP="000E04C4">
      <w:pPr>
        <w:ind w:firstLine="709"/>
        <w:jc w:val="both"/>
        <w:rPr>
          <w:rFonts w:eastAsia="Calibri"/>
          <w:sz w:val="28"/>
          <w:szCs w:val="28"/>
        </w:rPr>
      </w:pPr>
      <w:r w:rsidRPr="00C62EA7">
        <w:rPr>
          <w:rFonts w:eastAsia="Calibri"/>
          <w:sz w:val="28"/>
          <w:szCs w:val="28"/>
        </w:rPr>
        <w:t>бумага специальная для письма по Брайлю – 10 пачек;</w:t>
      </w:r>
    </w:p>
    <w:p w14:paraId="50448C68" w14:textId="77777777" w:rsidR="000E04C4" w:rsidRPr="00C62EA7" w:rsidRDefault="000E04C4" w:rsidP="000E04C4">
      <w:pPr>
        <w:ind w:firstLine="709"/>
        <w:jc w:val="both"/>
        <w:rPr>
          <w:rFonts w:eastAsia="Calibri"/>
          <w:sz w:val="28"/>
          <w:szCs w:val="28"/>
        </w:rPr>
      </w:pPr>
      <w:r w:rsidRPr="00C62EA7">
        <w:rPr>
          <w:rFonts w:eastAsia="Calibri"/>
          <w:sz w:val="28"/>
          <w:szCs w:val="28"/>
        </w:rPr>
        <w:t>грифель для письма по Брайлю – 2 шт.;</w:t>
      </w:r>
    </w:p>
    <w:p w14:paraId="70CB4ED7" w14:textId="77777777" w:rsidR="000E04C4" w:rsidRPr="00C62EA7" w:rsidRDefault="000E04C4" w:rsidP="000E04C4">
      <w:pPr>
        <w:ind w:firstLine="709"/>
        <w:jc w:val="both"/>
        <w:rPr>
          <w:rFonts w:eastAsia="Calibri"/>
          <w:sz w:val="28"/>
          <w:szCs w:val="28"/>
        </w:rPr>
      </w:pPr>
      <w:r w:rsidRPr="00C62EA7">
        <w:rPr>
          <w:rFonts w:eastAsia="Calibri"/>
          <w:sz w:val="28"/>
          <w:szCs w:val="28"/>
        </w:rPr>
        <w:t>прибор для письма рельефно-точечным шрифтом Брайля – 2 шт.</w:t>
      </w:r>
    </w:p>
    <w:p w14:paraId="429C7EDF" w14:textId="77777777" w:rsidR="000E04C4" w:rsidRPr="00C62EA7" w:rsidRDefault="000E04C4" w:rsidP="000E04C4">
      <w:pPr>
        <w:ind w:firstLine="709"/>
        <w:jc w:val="both"/>
        <w:rPr>
          <w:rFonts w:eastAsia="Calibri"/>
          <w:sz w:val="28"/>
          <w:szCs w:val="28"/>
        </w:rPr>
      </w:pPr>
      <w:r w:rsidRPr="00C62EA7">
        <w:rPr>
          <w:rFonts w:eastAsia="Calibri"/>
          <w:sz w:val="28"/>
          <w:szCs w:val="28"/>
        </w:rPr>
        <w:t>прибор для письма плоским шрифтом – 1 шт.</w:t>
      </w:r>
    </w:p>
    <w:p w14:paraId="08BC1917" w14:textId="77777777" w:rsidR="000E04C4" w:rsidRPr="00C62EA7" w:rsidRDefault="000E04C4" w:rsidP="000E04C4">
      <w:pPr>
        <w:autoSpaceDE w:val="0"/>
        <w:autoSpaceDN w:val="0"/>
        <w:adjustRightInd w:val="0"/>
        <w:ind w:firstLine="709"/>
        <w:jc w:val="both"/>
        <w:rPr>
          <w:sz w:val="26"/>
          <w:szCs w:val="26"/>
        </w:rPr>
      </w:pPr>
      <w:proofErr w:type="spellStart"/>
      <w:r w:rsidRPr="00C62EA7">
        <w:rPr>
          <w:rFonts w:eastAsia="Calibri"/>
          <w:sz w:val="28"/>
          <w:szCs w:val="28"/>
        </w:rPr>
        <w:t>нитковдеватель</w:t>
      </w:r>
      <w:proofErr w:type="spellEnd"/>
      <w:r w:rsidRPr="00C62EA7">
        <w:rPr>
          <w:rFonts w:eastAsia="Calibri"/>
          <w:sz w:val="28"/>
          <w:szCs w:val="28"/>
        </w:rPr>
        <w:t xml:space="preserve"> – 1 шт.</w:t>
      </w:r>
    </w:p>
    <w:p w14:paraId="331B464C" w14:textId="77777777" w:rsidR="000E04C4" w:rsidRPr="00C62EA7" w:rsidRDefault="000E04C4" w:rsidP="00591847">
      <w:pPr>
        <w:ind w:firstLine="708"/>
        <w:jc w:val="both"/>
        <w:rPr>
          <w:sz w:val="28"/>
          <w:szCs w:val="28"/>
        </w:rPr>
      </w:pPr>
      <w:r w:rsidRPr="00C62EA7">
        <w:rPr>
          <w:sz w:val="28"/>
          <w:szCs w:val="28"/>
        </w:rPr>
        <w:t xml:space="preserve">В целях реализации Регионального проекта «Повышение уровня обеспеченности инвалидов и детей-инвалидов реабилитационными </w:t>
      </w:r>
      <w:r w:rsidRPr="00C62EA7">
        <w:rPr>
          <w:sz w:val="28"/>
          <w:szCs w:val="28"/>
        </w:rPr>
        <w:br/>
        <w:t xml:space="preserve">и </w:t>
      </w:r>
      <w:proofErr w:type="spellStart"/>
      <w:r w:rsidRPr="00C62EA7">
        <w:rPr>
          <w:sz w:val="28"/>
          <w:szCs w:val="28"/>
        </w:rPr>
        <w:t>абилитационными</w:t>
      </w:r>
      <w:proofErr w:type="spellEnd"/>
      <w:r w:rsidRPr="00C62EA7">
        <w:rPr>
          <w:sz w:val="28"/>
          <w:szCs w:val="28"/>
        </w:rPr>
        <w:t xml:space="preserve"> услугами, а также уровня профессионального развития» Правительством Кабардино-Балкарской Республики заключено Соглашение </w:t>
      </w:r>
      <w:r w:rsidRPr="00C62EA7">
        <w:rPr>
          <w:sz w:val="28"/>
          <w:szCs w:val="28"/>
        </w:rPr>
        <w:br/>
        <w:t xml:space="preserve">о предоставлении субсидии из федерального бюджета бюджету </w:t>
      </w:r>
      <w:r w:rsidRPr="00C62EA7">
        <w:rPr>
          <w:sz w:val="28"/>
          <w:szCs w:val="28"/>
        </w:rPr>
        <w:br/>
        <w:t>Кабардино-Балкарской Республики на 2024-2026</w:t>
      </w:r>
      <w:r w:rsidR="00591847" w:rsidRPr="00C62EA7">
        <w:rPr>
          <w:sz w:val="28"/>
          <w:szCs w:val="28"/>
        </w:rPr>
        <w:t xml:space="preserve"> </w:t>
      </w:r>
      <w:r w:rsidRPr="00C62EA7">
        <w:rPr>
          <w:sz w:val="28"/>
          <w:szCs w:val="28"/>
        </w:rPr>
        <w:t>гг. от 24</w:t>
      </w:r>
      <w:r w:rsidR="00591847" w:rsidRPr="00C62EA7">
        <w:rPr>
          <w:sz w:val="28"/>
          <w:szCs w:val="28"/>
        </w:rPr>
        <w:t xml:space="preserve"> декабря </w:t>
      </w:r>
      <w:r w:rsidRPr="00C62EA7">
        <w:rPr>
          <w:sz w:val="28"/>
          <w:szCs w:val="28"/>
        </w:rPr>
        <w:t>2024</w:t>
      </w:r>
      <w:r w:rsidR="00591847" w:rsidRPr="00C62EA7">
        <w:rPr>
          <w:sz w:val="28"/>
          <w:szCs w:val="28"/>
        </w:rPr>
        <w:t xml:space="preserve"> г</w:t>
      </w:r>
      <w:r w:rsidRPr="00C62EA7">
        <w:rPr>
          <w:sz w:val="28"/>
          <w:szCs w:val="28"/>
        </w:rPr>
        <w:t xml:space="preserve">.   </w:t>
      </w:r>
      <w:r w:rsidRPr="00C62EA7">
        <w:rPr>
          <w:sz w:val="28"/>
          <w:szCs w:val="28"/>
        </w:rPr>
        <w:br/>
        <w:t>№ 149-09-2021-092/7. Объем средств федерального бюджета, предусмотренных на данные цели</w:t>
      </w:r>
      <w:r w:rsidR="00591847" w:rsidRPr="00C62EA7">
        <w:rPr>
          <w:sz w:val="28"/>
          <w:szCs w:val="28"/>
        </w:rPr>
        <w:t xml:space="preserve"> </w:t>
      </w:r>
      <w:r w:rsidRPr="00C62EA7">
        <w:rPr>
          <w:sz w:val="28"/>
          <w:szCs w:val="28"/>
        </w:rPr>
        <w:t>в 2025 г</w:t>
      </w:r>
      <w:r w:rsidR="00591847" w:rsidRPr="00C62EA7">
        <w:rPr>
          <w:sz w:val="28"/>
          <w:szCs w:val="28"/>
        </w:rPr>
        <w:t>оду</w:t>
      </w:r>
      <w:r w:rsidRPr="00C62EA7">
        <w:rPr>
          <w:sz w:val="28"/>
          <w:szCs w:val="28"/>
        </w:rPr>
        <w:t xml:space="preserve"> в сфере деятельности Министерства труда и социальной защиты Российской Федерации, составил 15</w:t>
      </w:r>
      <w:r w:rsidR="00591847" w:rsidRPr="00C62EA7">
        <w:rPr>
          <w:sz w:val="28"/>
          <w:szCs w:val="28"/>
        </w:rPr>
        <w:t xml:space="preserve"> </w:t>
      </w:r>
      <w:r w:rsidRPr="00C62EA7">
        <w:rPr>
          <w:sz w:val="28"/>
          <w:szCs w:val="28"/>
        </w:rPr>
        <w:t>299,9 тыс. рублей.</w:t>
      </w:r>
    </w:p>
    <w:p w14:paraId="38649B44" w14:textId="77777777" w:rsidR="000E04C4" w:rsidRPr="00C62EA7" w:rsidRDefault="000E04C4" w:rsidP="000E04C4">
      <w:pPr>
        <w:jc w:val="both"/>
        <w:rPr>
          <w:sz w:val="28"/>
          <w:szCs w:val="28"/>
        </w:rPr>
      </w:pPr>
      <w:r w:rsidRPr="00C62EA7">
        <w:rPr>
          <w:sz w:val="28"/>
          <w:szCs w:val="28"/>
        </w:rPr>
        <w:t xml:space="preserve">     </w:t>
      </w:r>
      <w:r w:rsidRPr="00C62EA7">
        <w:rPr>
          <w:sz w:val="28"/>
          <w:szCs w:val="28"/>
        </w:rPr>
        <w:tab/>
        <w:t>Объем средств республиканского бюджета Кабардино-Балкарской Республики – 805,24 тыс. рублей.</w:t>
      </w:r>
    </w:p>
    <w:p w14:paraId="06A54863" w14:textId="77777777" w:rsidR="000E04C4" w:rsidRPr="00C62EA7" w:rsidRDefault="000E04C4" w:rsidP="000E04C4">
      <w:pPr>
        <w:jc w:val="both"/>
        <w:rPr>
          <w:sz w:val="28"/>
          <w:szCs w:val="28"/>
        </w:rPr>
      </w:pPr>
      <w:r w:rsidRPr="00C62EA7">
        <w:rPr>
          <w:sz w:val="28"/>
          <w:szCs w:val="28"/>
        </w:rPr>
        <w:lastRenderedPageBreak/>
        <w:t xml:space="preserve"> </w:t>
      </w:r>
      <w:r w:rsidRPr="00C62EA7">
        <w:rPr>
          <w:sz w:val="28"/>
          <w:szCs w:val="28"/>
        </w:rPr>
        <w:tab/>
        <w:t xml:space="preserve">Указанные средства распределены между 4 ведомствами республики такими как Министерство труда и социальной защиты Кабардино-Балкарской Республики, Министерство здравоохранения Кабардино-Балкарской Республики, Министерство просвещения и науки Кабардино-Балкарской Республики и Министерство спорта Кабардино-Балкарской Республики </w:t>
      </w:r>
      <w:r w:rsidRPr="00C62EA7">
        <w:rPr>
          <w:sz w:val="28"/>
          <w:szCs w:val="28"/>
        </w:rPr>
        <w:br/>
        <w:t xml:space="preserve">на реализацию мероприятий: </w:t>
      </w:r>
    </w:p>
    <w:p w14:paraId="0DD6B8C9" w14:textId="77777777" w:rsidR="000E04C4" w:rsidRPr="00C62EA7" w:rsidRDefault="000E04C4" w:rsidP="000E04C4">
      <w:pPr>
        <w:ind w:firstLine="708"/>
        <w:jc w:val="both"/>
        <w:rPr>
          <w:sz w:val="28"/>
          <w:szCs w:val="28"/>
        </w:rPr>
      </w:pPr>
      <w:r w:rsidRPr="00C62EA7">
        <w:rPr>
          <w:sz w:val="28"/>
          <w:szCs w:val="28"/>
        </w:rPr>
        <w:t xml:space="preserve">по оснащению оборудованием, необходимым для предоставления услуг по социальной и профессиональной реабилитации и </w:t>
      </w:r>
      <w:proofErr w:type="spellStart"/>
      <w:r w:rsidRPr="00C62EA7">
        <w:rPr>
          <w:sz w:val="28"/>
          <w:szCs w:val="28"/>
        </w:rPr>
        <w:t>абилитации</w:t>
      </w:r>
      <w:proofErr w:type="spellEnd"/>
      <w:r w:rsidRPr="00C62EA7">
        <w:rPr>
          <w:sz w:val="28"/>
          <w:szCs w:val="28"/>
        </w:rPr>
        <w:t xml:space="preserve"> инвалидов </w:t>
      </w:r>
      <w:r w:rsidRPr="00C62EA7">
        <w:rPr>
          <w:sz w:val="28"/>
          <w:szCs w:val="28"/>
        </w:rPr>
        <w:br/>
        <w:t>и детей-инвалидов, компьютерной техникой, оргтехникой и программным обеспечением;</w:t>
      </w:r>
    </w:p>
    <w:p w14:paraId="017BC10E" w14:textId="77777777" w:rsidR="000E04C4" w:rsidRPr="00C62EA7" w:rsidRDefault="000E04C4" w:rsidP="00591847">
      <w:pPr>
        <w:ind w:firstLine="709"/>
        <w:jc w:val="both"/>
        <w:rPr>
          <w:sz w:val="28"/>
          <w:szCs w:val="28"/>
        </w:rPr>
      </w:pPr>
      <w:r w:rsidRPr="00C62EA7">
        <w:rPr>
          <w:sz w:val="28"/>
          <w:szCs w:val="28"/>
        </w:rPr>
        <w:t xml:space="preserve">по обучению специалистов, обеспечивающих оказание реабилитационных или </w:t>
      </w:r>
      <w:proofErr w:type="spellStart"/>
      <w:r w:rsidRPr="00C62EA7">
        <w:rPr>
          <w:sz w:val="28"/>
          <w:szCs w:val="28"/>
        </w:rPr>
        <w:t>абилитационных</w:t>
      </w:r>
      <w:proofErr w:type="spellEnd"/>
      <w:r w:rsidRPr="00C62EA7">
        <w:rPr>
          <w:sz w:val="28"/>
          <w:szCs w:val="28"/>
        </w:rPr>
        <w:t xml:space="preserve"> мероприятий (услуг) инвалидам </w:t>
      </w:r>
      <w:r w:rsidRPr="00C62EA7">
        <w:rPr>
          <w:sz w:val="28"/>
          <w:szCs w:val="28"/>
        </w:rPr>
        <w:br/>
        <w:t xml:space="preserve">в различных сферах деятельности, услуг ранней помощи, сопровождаемого проживания. </w:t>
      </w:r>
    </w:p>
    <w:p w14:paraId="03A9D4E3" w14:textId="77777777" w:rsidR="00591847" w:rsidRPr="00C62EA7" w:rsidRDefault="00591847" w:rsidP="00591847">
      <w:pPr>
        <w:ind w:firstLine="709"/>
        <w:jc w:val="both"/>
        <w:rPr>
          <w:sz w:val="28"/>
          <w:szCs w:val="28"/>
        </w:rPr>
      </w:pPr>
      <w:r w:rsidRPr="00C62EA7">
        <w:rPr>
          <w:sz w:val="28"/>
          <w:szCs w:val="28"/>
        </w:rPr>
        <w:t xml:space="preserve">Министерством труда и социальной защиты Кабардино-Балкарской Республики в целях распределения финансовых средств в размере </w:t>
      </w:r>
      <w:r w:rsidRPr="00C62EA7">
        <w:rPr>
          <w:sz w:val="28"/>
          <w:szCs w:val="28"/>
        </w:rPr>
        <w:br/>
        <w:t>10 057,07 тыс. рублей между подведомственными учреждениями был принят приказ от 15 января 2025 г. № 16-п. Так, в отчетном периоде государственными казенными учреждениями, подведомственными Министерству труда и социальной защиты Кабардино-Балкарской Республики:  «Прохладненский детский дом-интернат», «Нальчикский психоневрологический интернат», «Республиканский психоневрологический интернат», «Республиканский комплексный центр социальной помощи семье и детям», закуплено реабилитационное оборудование  на  сумму 9 785,07 тыс. рублей, оргтехника и компьютеры на сумму 162,0 тыс. рублей.</w:t>
      </w:r>
    </w:p>
    <w:p w14:paraId="2558AEAE" w14:textId="77777777" w:rsidR="00591847" w:rsidRPr="00C62EA7" w:rsidRDefault="00591847" w:rsidP="00591847">
      <w:pPr>
        <w:ind w:firstLine="708"/>
        <w:jc w:val="both"/>
        <w:rPr>
          <w:rFonts w:eastAsia="NSimSun"/>
          <w:color w:val="000000"/>
          <w:kern w:val="2"/>
          <w:sz w:val="28"/>
          <w:szCs w:val="28"/>
          <w:lang w:eastAsia="zh-CN" w:bidi="hi-IN"/>
        </w:rPr>
      </w:pPr>
      <w:r w:rsidRPr="00C62EA7">
        <w:rPr>
          <w:rFonts w:eastAsia="Calibri"/>
          <w:sz w:val="28"/>
          <w:szCs w:val="28"/>
        </w:rPr>
        <w:t xml:space="preserve">На базе ГКУ «Республиканский психоневрологический интернат», </w:t>
      </w:r>
      <w:r w:rsidRPr="00C62EA7">
        <w:rPr>
          <w:rFonts w:eastAsia="Calibri"/>
          <w:sz w:val="28"/>
          <w:szCs w:val="28"/>
        </w:rPr>
        <w:br/>
        <w:t>ГКУ «Нальчикский психоневрологический интернат, ГКУ «Прохладненский детский дом-интернат» функционируют учебные (тренировочные) комнаты.</w:t>
      </w:r>
    </w:p>
    <w:p w14:paraId="5632209C" w14:textId="77777777" w:rsidR="00591847" w:rsidRPr="00C62EA7" w:rsidRDefault="00591847" w:rsidP="00591847">
      <w:pPr>
        <w:ind w:firstLine="709"/>
        <w:contextualSpacing/>
        <w:jc w:val="both"/>
        <w:rPr>
          <w:sz w:val="28"/>
          <w:szCs w:val="28"/>
        </w:rPr>
      </w:pPr>
      <w:r w:rsidRPr="00C62EA7">
        <w:rPr>
          <w:sz w:val="28"/>
          <w:szCs w:val="28"/>
        </w:rPr>
        <w:t xml:space="preserve">Тренировочные комнаты социально-бытовой адаптации состоят </w:t>
      </w:r>
      <w:r w:rsidRPr="00C62EA7">
        <w:rPr>
          <w:sz w:val="28"/>
          <w:szCs w:val="28"/>
        </w:rPr>
        <w:br/>
        <w:t xml:space="preserve">из нескольких зон: типовая кухня - для того, целью является научить готовить, правильно и красиво накрывать стол; создано </w:t>
      </w:r>
      <w:proofErr w:type="spellStart"/>
      <w:r w:rsidRPr="00C62EA7">
        <w:rPr>
          <w:sz w:val="28"/>
          <w:szCs w:val="28"/>
        </w:rPr>
        <w:t>зонированное</w:t>
      </w:r>
      <w:proofErr w:type="spellEnd"/>
      <w:r w:rsidRPr="00C62EA7">
        <w:rPr>
          <w:sz w:val="28"/>
          <w:szCs w:val="28"/>
        </w:rPr>
        <w:t xml:space="preserve"> и вместе с тем единое, гармоничное пространство - комната отдыха, имеется санузел. Комнаты оснащены всей необходимой бытовой техникой и мебелью.</w:t>
      </w:r>
    </w:p>
    <w:p w14:paraId="5C19E197" w14:textId="77777777" w:rsidR="00591847" w:rsidRPr="00C62EA7" w:rsidRDefault="00591847" w:rsidP="00591847">
      <w:pPr>
        <w:ind w:right="55" w:firstLine="708"/>
        <w:jc w:val="both"/>
        <w:rPr>
          <w:sz w:val="28"/>
          <w:szCs w:val="28"/>
        </w:rPr>
      </w:pPr>
      <w:r w:rsidRPr="00C62EA7">
        <w:rPr>
          <w:sz w:val="28"/>
          <w:szCs w:val="28"/>
        </w:rPr>
        <w:t xml:space="preserve">В 2025 году ГБУ «Центр психолого-медико-социального сопровождения» Министерства просвещения и науки </w:t>
      </w:r>
      <w:r w:rsidRPr="00C62EA7">
        <w:rPr>
          <w:rFonts w:eastAsia="Calibri"/>
          <w:sz w:val="28"/>
          <w:szCs w:val="28"/>
        </w:rPr>
        <w:t>Кабардино-Балкарской Республики</w:t>
      </w:r>
      <w:r w:rsidRPr="00C62EA7">
        <w:rPr>
          <w:sz w:val="28"/>
          <w:szCs w:val="28"/>
        </w:rPr>
        <w:t xml:space="preserve"> в рамках государственной программы Кабардино-Балкарской Республики «Доступная среда в Кабардино-Балкарской Республике», </w:t>
      </w:r>
      <w:r w:rsidRPr="00C62EA7">
        <w:rPr>
          <w:sz w:val="28"/>
          <w:szCs w:val="28"/>
        </w:rPr>
        <w:br/>
        <w:t xml:space="preserve">как учреждение, обеспечивающее оказание услуг ранней помощи детям </w:t>
      </w:r>
      <w:r w:rsidRPr="00C62EA7">
        <w:rPr>
          <w:sz w:val="28"/>
          <w:szCs w:val="28"/>
        </w:rPr>
        <w:br/>
        <w:t xml:space="preserve">и их семьям, оснащено реабилитационным и </w:t>
      </w:r>
      <w:proofErr w:type="spellStart"/>
      <w:r w:rsidRPr="00C62EA7">
        <w:rPr>
          <w:sz w:val="28"/>
          <w:szCs w:val="28"/>
        </w:rPr>
        <w:t>абилитационным</w:t>
      </w:r>
      <w:proofErr w:type="spellEnd"/>
      <w:r w:rsidRPr="00C62EA7">
        <w:rPr>
          <w:sz w:val="28"/>
          <w:szCs w:val="28"/>
        </w:rPr>
        <w:t xml:space="preserve"> оборудованием, методиками на общую сумму 1 936,74 тыс. рублей. </w:t>
      </w:r>
    </w:p>
    <w:p w14:paraId="67F04900" w14:textId="77777777" w:rsidR="00591847" w:rsidRPr="00C62EA7" w:rsidRDefault="00591847" w:rsidP="00591847">
      <w:pPr>
        <w:ind w:right="55" w:firstLine="708"/>
        <w:jc w:val="both"/>
        <w:rPr>
          <w:sz w:val="28"/>
          <w:szCs w:val="28"/>
        </w:rPr>
      </w:pPr>
      <w:r w:rsidRPr="00C62EA7">
        <w:rPr>
          <w:bCs/>
          <w:sz w:val="28"/>
          <w:szCs w:val="28"/>
        </w:rPr>
        <w:t>Для коррекции психофизического развития детей с ограниченными возможностями здоровья (ОВЗ)</w:t>
      </w:r>
      <w:r w:rsidRPr="00C62EA7">
        <w:rPr>
          <w:sz w:val="28"/>
          <w:szCs w:val="28"/>
        </w:rPr>
        <w:t xml:space="preserve"> </w:t>
      </w:r>
      <w:r w:rsidRPr="00C62EA7">
        <w:rPr>
          <w:bCs/>
          <w:sz w:val="28"/>
          <w:szCs w:val="28"/>
        </w:rPr>
        <w:t>приобретен  сенсорно-динамический  «</w:t>
      </w:r>
      <w:proofErr w:type="spellStart"/>
      <w:r w:rsidRPr="00C62EA7">
        <w:rPr>
          <w:bCs/>
          <w:sz w:val="28"/>
          <w:szCs w:val="28"/>
        </w:rPr>
        <w:t>Нейролес</w:t>
      </w:r>
      <w:proofErr w:type="spellEnd"/>
      <w:r w:rsidRPr="00C62EA7">
        <w:rPr>
          <w:bCs/>
          <w:sz w:val="28"/>
          <w:szCs w:val="28"/>
        </w:rPr>
        <w:t xml:space="preserve">»  в количестве 1 шт. на сумму 499,00 тыс. рублей, также игровой комплекс  в количестве 2-х шт. на сумму  452,00 тыс. рублей, </w:t>
      </w:r>
      <w:r w:rsidRPr="00C62EA7">
        <w:rPr>
          <w:sz w:val="28"/>
          <w:szCs w:val="28"/>
        </w:rPr>
        <w:t xml:space="preserve">диагностическое  оборудование определения  имеющихся отклонений у детей  с ОВЗ </w:t>
      </w:r>
      <w:r w:rsidRPr="00C62EA7">
        <w:rPr>
          <w:sz w:val="28"/>
          <w:szCs w:val="28"/>
        </w:rPr>
        <w:br/>
      </w:r>
      <w:r w:rsidRPr="00C62EA7">
        <w:rPr>
          <w:sz w:val="28"/>
          <w:szCs w:val="28"/>
        </w:rPr>
        <w:lastRenderedPageBreak/>
        <w:t>в их речевом и  интеллектуальном развитии  в количестве  8 единиц  на общую сумму 522,10 тыс. рублей, игровое оборудование, игры развивающие, игрушки  в количестве 163 шт. на общую сумму 463,64 тыс. рублей.</w:t>
      </w:r>
    </w:p>
    <w:p w14:paraId="082D7B77" w14:textId="77777777" w:rsidR="00591847" w:rsidRPr="00C62EA7" w:rsidRDefault="00591847" w:rsidP="00591847">
      <w:pPr>
        <w:ind w:firstLine="708"/>
        <w:jc w:val="both"/>
        <w:rPr>
          <w:rFonts w:eastAsia="Calibri"/>
          <w:sz w:val="28"/>
          <w:szCs w:val="28"/>
        </w:rPr>
      </w:pPr>
      <w:r w:rsidRPr="00C62EA7">
        <w:rPr>
          <w:rFonts w:eastAsia="Calibri"/>
          <w:sz w:val="28"/>
          <w:szCs w:val="28"/>
        </w:rPr>
        <w:t xml:space="preserve">В рамках реализации мероприятий по формированию системы комплексной реабилитации и </w:t>
      </w:r>
      <w:proofErr w:type="spellStart"/>
      <w:r w:rsidRPr="00C62EA7">
        <w:rPr>
          <w:rFonts w:eastAsia="Calibri"/>
          <w:sz w:val="28"/>
          <w:szCs w:val="28"/>
        </w:rPr>
        <w:t>абилитации</w:t>
      </w:r>
      <w:proofErr w:type="spellEnd"/>
      <w:r w:rsidRPr="00C62EA7">
        <w:rPr>
          <w:rFonts w:eastAsia="Calibri"/>
          <w:sz w:val="28"/>
          <w:szCs w:val="28"/>
        </w:rPr>
        <w:t xml:space="preserve"> инвалидов, в том числе детей-инвалидов в рамках государственной программы Кабардино-Балкарской Республики «Доступная среда в Кабардино-Балкарской Республике» в 2025 г. государственному казенному учреждению дополнительного образования «Спортивно-адаптивная школа» Министерства спорта </w:t>
      </w:r>
      <w:bookmarkStart w:id="54" w:name="_Hlk191905452"/>
      <w:r w:rsidRPr="00C62EA7">
        <w:rPr>
          <w:rFonts w:eastAsia="Calibri"/>
          <w:sz w:val="28"/>
          <w:szCs w:val="28"/>
        </w:rPr>
        <w:t>Кабардино-Балкарской Республики была выделена субсидия в размере 1 436,7 тыс. руб., из них: 1 364,9 тыс. руб. – федеральный бюджет, 71,8 тыс. руб. – республиканский бюджет Кабардино-Балкарской Республики.</w:t>
      </w:r>
      <w:r w:rsidRPr="00C62EA7">
        <w:rPr>
          <w:sz w:val="28"/>
          <w:szCs w:val="28"/>
        </w:rPr>
        <w:t xml:space="preserve"> </w:t>
      </w:r>
      <w:r w:rsidRPr="00C62EA7">
        <w:rPr>
          <w:rFonts w:eastAsia="Calibri"/>
          <w:sz w:val="28"/>
          <w:szCs w:val="28"/>
        </w:rPr>
        <w:t>Данные средства были направлены на приобретение специализированного инвентаря</w:t>
      </w:r>
      <w:r w:rsidRPr="00C62EA7">
        <w:rPr>
          <w:rFonts w:eastAsia="Calibri"/>
          <w:sz w:val="28"/>
          <w:szCs w:val="28"/>
        </w:rPr>
        <w:br/>
        <w:t xml:space="preserve"> и оборудования.</w:t>
      </w:r>
    </w:p>
    <w:bookmarkEnd w:id="54"/>
    <w:p w14:paraId="53E63E60" w14:textId="77777777" w:rsidR="00591847" w:rsidRPr="00C62EA7" w:rsidRDefault="00591847" w:rsidP="00591847">
      <w:pPr>
        <w:ind w:firstLine="708"/>
        <w:jc w:val="both"/>
        <w:rPr>
          <w:sz w:val="28"/>
          <w:szCs w:val="28"/>
        </w:rPr>
      </w:pPr>
      <w:r w:rsidRPr="00C62EA7">
        <w:rPr>
          <w:sz w:val="28"/>
          <w:szCs w:val="28"/>
        </w:rPr>
        <w:t xml:space="preserve">Были приобретены: передвижной подъемник для бассейна, тренажер универсальный, </w:t>
      </w:r>
      <w:proofErr w:type="spellStart"/>
      <w:r w:rsidRPr="00C62EA7">
        <w:rPr>
          <w:sz w:val="28"/>
          <w:szCs w:val="28"/>
        </w:rPr>
        <w:t>бочча</w:t>
      </w:r>
      <w:proofErr w:type="spellEnd"/>
      <w:r w:rsidRPr="00C62EA7">
        <w:rPr>
          <w:sz w:val="28"/>
          <w:szCs w:val="28"/>
        </w:rPr>
        <w:t xml:space="preserve"> паралимпийский, мячи для метания, мячи футбольные, мячи баскетбольные, мобильные баскетбольные стойки, коврики гимнастические, стрелы для классического лука и </w:t>
      </w:r>
      <w:proofErr w:type="spellStart"/>
      <w:r w:rsidRPr="00C62EA7">
        <w:rPr>
          <w:sz w:val="28"/>
          <w:szCs w:val="28"/>
        </w:rPr>
        <w:t>будо</w:t>
      </w:r>
      <w:proofErr w:type="spellEnd"/>
      <w:r w:rsidRPr="00C62EA7">
        <w:rPr>
          <w:sz w:val="28"/>
          <w:szCs w:val="28"/>
        </w:rPr>
        <w:t>-маты.</w:t>
      </w:r>
    </w:p>
    <w:p w14:paraId="42F3C0EA" w14:textId="77777777" w:rsidR="00591847" w:rsidRPr="00C62EA7" w:rsidRDefault="00591847" w:rsidP="00591847">
      <w:pPr>
        <w:ind w:firstLine="708"/>
        <w:jc w:val="both"/>
        <w:rPr>
          <w:rFonts w:eastAsia="NSimSun"/>
          <w:color w:val="000000"/>
          <w:kern w:val="2"/>
          <w:sz w:val="28"/>
          <w:szCs w:val="28"/>
          <w:lang w:eastAsia="zh-CN" w:bidi="hi-IN"/>
        </w:rPr>
      </w:pPr>
      <w:r w:rsidRPr="00C62EA7">
        <w:rPr>
          <w:rFonts w:eastAsia="Calibri"/>
          <w:bCs/>
          <w:sz w:val="28"/>
          <w:szCs w:val="28"/>
        </w:rPr>
        <w:t>Ежегодно для людей с ограниченными возможностями здоровья проводится более 30 спортивно-массовых мероприятий.</w:t>
      </w:r>
    </w:p>
    <w:p w14:paraId="1C3CBB42" w14:textId="77777777" w:rsidR="00591847" w:rsidRPr="00C62EA7" w:rsidRDefault="00591847" w:rsidP="00591847">
      <w:pPr>
        <w:ind w:firstLine="708"/>
        <w:jc w:val="both"/>
        <w:rPr>
          <w:rFonts w:eastAsia="NSimSun"/>
          <w:color w:val="000000"/>
          <w:kern w:val="2"/>
          <w:sz w:val="28"/>
          <w:szCs w:val="28"/>
          <w:lang w:eastAsia="zh-CN" w:bidi="hi-IN"/>
        </w:rPr>
      </w:pPr>
      <w:r w:rsidRPr="00C62EA7">
        <w:rPr>
          <w:sz w:val="28"/>
          <w:szCs w:val="20"/>
        </w:rPr>
        <w:t xml:space="preserve">В 2024-2025 гг. в 5 спортивных учреждениях республики </w:t>
      </w:r>
      <w:r w:rsidRPr="00C62EA7">
        <w:rPr>
          <w:sz w:val="28"/>
          <w:szCs w:val="20"/>
        </w:rPr>
        <w:br/>
        <w:t xml:space="preserve">(в г. Нальчике, Зольском, Лескенском, Терском и Прохладненском районах) открыты дополнительные группы, секции и отделения по адаптивной физической культуре и спорту для занятий граждан различных возрастных групп адаптивной физической культурой и спортом. Работу в данном направлении в них осуществляют специалисты, прошедшие в 2022 г. обучение по программе переподготовки кадров по направлению «Адаптивная физическая культура и спорт». С учетом потребности ведется работа </w:t>
      </w:r>
      <w:r w:rsidRPr="00C62EA7">
        <w:rPr>
          <w:sz w:val="28"/>
          <w:szCs w:val="20"/>
        </w:rPr>
        <w:br/>
        <w:t>по открытию дополнительных групп и отделений в других муниципальных образованиях республики.</w:t>
      </w:r>
    </w:p>
    <w:p w14:paraId="60E89C2E" w14:textId="77777777" w:rsidR="00591847" w:rsidRPr="00C62EA7" w:rsidRDefault="00591847" w:rsidP="00591847">
      <w:pPr>
        <w:ind w:firstLine="708"/>
        <w:jc w:val="both"/>
        <w:rPr>
          <w:rFonts w:eastAsia="Calibri"/>
          <w:sz w:val="28"/>
          <w:szCs w:val="28"/>
        </w:rPr>
      </w:pPr>
      <w:r w:rsidRPr="00C62EA7">
        <w:rPr>
          <w:rFonts w:eastAsia="Calibri"/>
          <w:sz w:val="28"/>
          <w:szCs w:val="28"/>
        </w:rPr>
        <w:t xml:space="preserve">В 2025 году Министерству здравоохранения Кабардино-Балкарской Республики на мероприятие (результат) «Реабилитационным </w:t>
      </w:r>
      <w:r w:rsidRPr="00C62EA7">
        <w:rPr>
          <w:rFonts w:eastAsia="Calibri"/>
          <w:sz w:val="28"/>
          <w:szCs w:val="28"/>
        </w:rPr>
        <w:br/>
        <w:t xml:space="preserve">и </w:t>
      </w:r>
      <w:proofErr w:type="spellStart"/>
      <w:r w:rsidRPr="00C62EA7">
        <w:rPr>
          <w:rFonts w:eastAsia="Calibri"/>
          <w:sz w:val="28"/>
          <w:szCs w:val="28"/>
        </w:rPr>
        <w:t>абилитационным</w:t>
      </w:r>
      <w:proofErr w:type="spellEnd"/>
      <w:r w:rsidRPr="00C62EA7">
        <w:rPr>
          <w:rFonts w:eastAsia="Calibri"/>
          <w:sz w:val="28"/>
          <w:szCs w:val="28"/>
        </w:rPr>
        <w:t xml:space="preserve"> оборудованием, методиками оснащены учреждения, обеспечивающие оказание услуг ранней помощи детям и их семьям» выделено 2674,6 тыс. рублей.</w:t>
      </w:r>
    </w:p>
    <w:p w14:paraId="56BC7C4F" w14:textId="77777777" w:rsidR="00591847" w:rsidRPr="00C62EA7" w:rsidRDefault="00591847" w:rsidP="00591847">
      <w:pPr>
        <w:ind w:firstLine="708"/>
        <w:jc w:val="both"/>
        <w:rPr>
          <w:rFonts w:eastAsia="NSimSun"/>
          <w:color w:val="000000"/>
          <w:kern w:val="2"/>
          <w:sz w:val="28"/>
          <w:szCs w:val="28"/>
          <w:lang w:eastAsia="zh-CN" w:bidi="hi-IN"/>
        </w:rPr>
      </w:pPr>
      <w:r w:rsidRPr="00C62EA7">
        <w:rPr>
          <w:rFonts w:eastAsia="Calibri"/>
          <w:sz w:val="28"/>
          <w:szCs w:val="28"/>
        </w:rPr>
        <w:t>Для ГБУЗ «Республиканский детский реабилитационный центр» Министерства здравоохранения Кабардино-Балкарской Республики проведена закупка оборудования для кабинета ранней помощи детям и их семьям, изделий для сенсорной интеграции, оснащения кабинета логопеда многое другое.</w:t>
      </w:r>
    </w:p>
    <w:p w14:paraId="17F9B63F" w14:textId="77777777" w:rsidR="00591847" w:rsidRPr="00C62EA7" w:rsidRDefault="00591847" w:rsidP="00591847">
      <w:pPr>
        <w:ind w:firstLine="708"/>
        <w:jc w:val="both"/>
        <w:rPr>
          <w:rFonts w:eastAsia="NSimSun"/>
          <w:color w:val="000000"/>
          <w:kern w:val="2"/>
          <w:sz w:val="28"/>
          <w:szCs w:val="28"/>
          <w:lang w:eastAsia="zh-CN" w:bidi="hi-IN"/>
        </w:rPr>
      </w:pPr>
    </w:p>
    <w:p w14:paraId="61D156AB" w14:textId="77777777" w:rsidR="00591847" w:rsidRPr="00C62EA7" w:rsidRDefault="00591847" w:rsidP="00591847">
      <w:pPr>
        <w:ind w:firstLine="708"/>
        <w:jc w:val="both"/>
        <w:rPr>
          <w:rFonts w:eastAsia="NSimSun"/>
          <w:color w:val="000000"/>
          <w:kern w:val="2"/>
          <w:sz w:val="28"/>
          <w:szCs w:val="28"/>
          <w:lang w:eastAsia="zh-CN" w:bidi="hi-IN"/>
        </w:rPr>
      </w:pPr>
    </w:p>
    <w:p w14:paraId="36F6B869" w14:textId="77777777" w:rsidR="00591847" w:rsidRPr="00C62EA7" w:rsidRDefault="00591847" w:rsidP="00591847">
      <w:pPr>
        <w:ind w:firstLine="708"/>
        <w:jc w:val="both"/>
        <w:rPr>
          <w:sz w:val="28"/>
          <w:szCs w:val="28"/>
        </w:rPr>
      </w:pPr>
      <w:r w:rsidRPr="00C62EA7">
        <w:rPr>
          <w:sz w:val="28"/>
          <w:szCs w:val="28"/>
        </w:rPr>
        <w:t xml:space="preserve">Приказом Министерства транспорта и дорожного хозяйства </w:t>
      </w:r>
      <w:r w:rsidRPr="00C62EA7">
        <w:rPr>
          <w:sz w:val="28"/>
          <w:szCs w:val="28"/>
        </w:rPr>
        <w:br/>
      </w:r>
      <w:r w:rsidRPr="00C62EA7">
        <w:rPr>
          <w:rFonts w:eastAsia="Calibri"/>
          <w:sz w:val="28"/>
          <w:szCs w:val="28"/>
        </w:rPr>
        <w:t>Кабардино-Балкарской Республики</w:t>
      </w:r>
      <w:r w:rsidRPr="00C62EA7">
        <w:rPr>
          <w:sz w:val="28"/>
          <w:szCs w:val="28"/>
        </w:rPr>
        <w:t xml:space="preserve"> от 28 октября 2022 г. № 187-П образована рабочая группа по мониторингу и вопросам повышения доступности </w:t>
      </w:r>
      <w:r w:rsidRPr="00C62EA7">
        <w:rPr>
          <w:sz w:val="28"/>
          <w:szCs w:val="28"/>
        </w:rPr>
        <w:br/>
      </w:r>
      <w:r w:rsidRPr="00C62EA7">
        <w:rPr>
          <w:sz w:val="28"/>
          <w:szCs w:val="28"/>
        </w:rPr>
        <w:lastRenderedPageBreak/>
        <w:t>для инвалидов и иных категорий маломобильных граждан объектов транспортной инфраструктуры, транспортных средств и предоставляемых транспортных услуг.</w:t>
      </w:r>
    </w:p>
    <w:p w14:paraId="320D6944" w14:textId="77777777" w:rsidR="005530D3" w:rsidRPr="00C62EA7" w:rsidRDefault="00591847" w:rsidP="00591847">
      <w:pPr>
        <w:ind w:firstLine="709"/>
        <w:jc w:val="both"/>
        <w:rPr>
          <w:sz w:val="28"/>
          <w:szCs w:val="28"/>
        </w:rPr>
      </w:pPr>
      <w:r w:rsidRPr="00C62EA7">
        <w:rPr>
          <w:sz w:val="28"/>
          <w:szCs w:val="28"/>
        </w:rPr>
        <w:t>Согласно информации Министерства транспорта и дорожного хозяйства</w:t>
      </w:r>
      <w:r w:rsidRPr="00C62EA7">
        <w:rPr>
          <w:rFonts w:eastAsia="Calibri"/>
          <w:sz w:val="28"/>
          <w:szCs w:val="28"/>
        </w:rPr>
        <w:t xml:space="preserve"> Кабардино-Балкарской Республики,</w:t>
      </w:r>
      <w:r w:rsidRPr="00C62EA7">
        <w:rPr>
          <w:sz w:val="28"/>
          <w:szCs w:val="28"/>
        </w:rPr>
        <w:t xml:space="preserve"> в июле 2025 года в регулярных пассажирских перевозках по муниципальным и межмуниципальным маршрутам Кабардино-Балкарской Республики задействованы 1354 ед. транспортных средств, из которых 77 ед. доступны для инвалидов I группы (имеются специальные подъемные устройства либо низкий пол). Часть автобусов малой вместимости оборудованы местами для инвалидов </w:t>
      </w:r>
      <w:r w:rsidRPr="00C62EA7">
        <w:rPr>
          <w:sz w:val="28"/>
          <w:szCs w:val="28"/>
        </w:rPr>
        <w:br/>
        <w:t>и шрифтами Брайля.</w:t>
      </w:r>
    </w:p>
    <w:p w14:paraId="478C165E" w14:textId="77777777" w:rsidR="00591847" w:rsidRPr="00C62EA7" w:rsidRDefault="00591847" w:rsidP="00591847">
      <w:pPr>
        <w:ind w:firstLine="708"/>
        <w:jc w:val="both"/>
        <w:rPr>
          <w:sz w:val="28"/>
          <w:szCs w:val="28"/>
        </w:rPr>
      </w:pPr>
      <w:r w:rsidRPr="00C62EA7">
        <w:rPr>
          <w:sz w:val="28"/>
          <w:szCs w:val="28"/>
        </w:rPr>
        <w:t xml:space="preserve">Официальный сайт Министерства транспорта и дорожного хозяйства Кабардино-Балкарской Республики (Портал Кабардино-Балкарской Республики) адаптирован для лиц с ограниченными возможностями </w:t>
      </w:r>
      <w:r w:rsidRPr="00C62EA7">
        <w:rPr>
          <w:sz w:val="28"/>
          <w:szCs w:val="28"/>
        </w:rPr>
        <w:br/>
        <w:t xml:space="preserve">по зрению, 9 объектов транспортной инфраструктуры (аэропорт, ж/д вокзалы, автовокзалы и автостанции) отмечены на карте доступности портала </w:t>
      </w:r>
      <w:r w:rsidRPr="00C62EA7">
        <w:rPr>
          <w:sz w:val="28"/>
          <w:szCs w:val="28"/>
        </w:rPr>
        <w:br/>
        <w:t>«Жить вместе».</w:t>
      </w:r>
    </w:p>
    <w:p w14:paraId="6442E49F" w14:textId="77777777" w:rsidR="00591847" w:rsidRPr="00C62EA7" w:rsidRDefault="00591847" w:rsidP="00591847">
      <w:pPr>
        <w:ind w:firstLine="709"/>
        <w:jc w:val="both"/>
        <w:rPr>
          <w:sz w:val="28"/>
          <w:szCs w:val="28"/>
        </w:rPr>
      </w:pPr>
      <w:r w:rsidRPr="00C62EA7">
        <w:rPr>
          <w:sz w:val="28"/>
          <w:szCs w:val="28"/>
        </w:rPr>
        <w:t xml:space="preserve">Предоставление услуги «вызова экстренных оперативных служб </w:t>
      </w:r>
      <w:r w:rsidRPr="00C62EA7">
        <w:rPr>
          <w:sz w:val="28"/>
          <w:szCs w:val="28"/>
        </w:rPr>
        <w:br/>
        <w:t xml:space="preserve">по единому номеру «112» инвалидам с нарушением слуха реализовывалось </w:t>
      </w:r>
      <w:r w:rsidRPr="00C62EA7">
        <w:rPr>
          <w:sz w:val="28"/>
          <w:szCs w:val="28"/>
        </w:rPr>
        <w:br/>
        <w:t xml:space="preserve">в соответствии с приказом Минкомсвязи России от 1 января 2016 г. </w:t>
      </w:r>
      <w:r w:rsidRPr="00C62EA7">
        <w:rPr>
          <w:sz w:val="28"/>
          <w:szCs w:val="28"/>
        </w:rPr>
        <w:br/>
        <w:t>№ 607 «Об утверждении Правил определения нахождения пользовательского оборудования (оконечного оборудования), с которого были осуществлены вызов или передача текстового сообщения по единому номеру вызова экстренных оперативных служб «112» и Порядка представления и объема информации, необходимой для обеспечения реагирования по вызову или сообщению о происшествии по единому номеру вызова экстренных оперативных служб «112»</w:t>
      </w:r>
      <w:r w:rsidR="00186A6D" w:rsidRPr="00C62EA7">
        <w:rPr>
          <w:sz w:val="28"/>
          <w:szCs w:val="28"/>
        </w:rPr>
        <w:t>.</w:t>
      </w:r>
    </w:p>
    <w:p w14:paraId="754984BF" w14:textId="77777777" w:rsidR="00186A6D" w:rsidRPr="00C62EA7" w:rsidRDefault="00186A6D" w:rsidP="00186A6D">
      <w:pPr>
        <w:ind w:firstLine="708"/>
        <w:jc w:val="both"/>
        <w:rPr>
          <w:sz w:val="28"/>
          <w:szCs w:val="28"/>
        </w:rPr>
      </w:pPr>
      <w:r w:rsidRPr="00C62EA7">
        <w:rPr>
          <w:sz w:val="28"/>
          <w:szCs w:val="28"/>
        </w:rPr>
        <w:t xml:space="preserve">Во исполнение поручений Председателя Правительства Российской Федерации Д.А. Медведева от 29 ноября 2018 г. </w:t>
      </w:r>
      <w:r w:rsidRPr="00C62EA7">
        <w:rPr>
          <w:sz w:val="28"/>
          <w:szCs w:val="28"/>
        </w:rPr>
        <w:br/>
        <w:t>№ ДМ-П12-8409,  заместителя Председателя Правительства Российской Федерации Акимова М.А. от 18 июля 2019 г. № МА-П10-6075 об организации регулярного информирования инвалидов по слуху и по зрению, а также удобного для них доступа (возможных способах обращения в экстренные службы) к системе вызова экстренных служб в субъектах Российской Федерации, в том числе в отдалённых и сельских районах осуществлено подключение  вызовов или передача текстового сообщения по единому номеру вызова экстренных оперативных служб «112».</w:t>
      </w:r>
    </w:p>
    <w:p w14:paraId="20767D30" w14:textId="77777777" w:rsidR="00186A6D" w:rsidRPr="00C62EA7" w:rsidRDefault="00186A6D" w:rsidP="00186A6D">
      <w:pPr>
        <w:ind w:firstLine="708"/>
        <w:jc w:val="both"/>
        <w:rPr>
          <w:sz w:val="28"/>
          <w:szCs w:val="28"/>
        </w:rPr>
      </w:pPr>
      <w:r w:rsidRPr="00C62EA7">
        <w:rPr>
          <w:sz w:val="28"/>
          <w:szCs w:val="28"/>
        </w:rPr>
        <w:t xml:space="preserve">Система обеспечения вызова экстренных оперативных служб </w:t>
      </w:r>
      <w:r w:rsidRPr="00C62EA7">
        <w:rPr>
          <w:sz w:val="28"/>
          <w:szCs w:val="28"/>
        </w:rPr>
        <w:br/>
        <w:t xml:space="preserve">по единому номеру «112» Кабардино-Балкарской Республики </w:t>
      </w:r>
      <w:r w:rsidRPr="00C62EA7">
        <w:rPr>
          <w:sz w:val="28"/>
          <w:szCs w:val="28"/>
        </w:rPr>
        <w:br/>
        <w:t>(Система-112 КБР) оснащена техническими средствами передачи коротких текстовых сообщений, что позволяет лицам с ограниченными возможностями</w:t>
      </w:r>
      <w:r w:rsidRPr="00C62EA7">
        <w:rPr>
          <w:sz w:val="28"/>
          <w:szCs w:val="28"/>
        </w:rPr>
        <w:br/>
        <w:t xml:space="preserve"> (с нарушением слуха) отправить SMS-сообщение (бесплатно) в Систему-112 КБР для вызова экстренных оперативных служб (необходимо указать Ф.И.О., адрес (место) происшествия и причину вызова). При этом в Системе-112 реализованы функции определения местоположения абонента, в том числе </w:t>
      </w:r>
      <w:r w:rsidRPr="00C62EA7">
        <w:rPr>
          <w:sz w:val="28"/>
          <w:szCs w:val="28"/>
        </w:rPr>
        <w:lastRenderedPageBreak/>
        <w:t>получение персональных и дополнительных данных абонента, зарегистрированного за SIM-картой в базе данных мобильного оператора.</w:t>
      </w:r>
    </w:p>
    <w:p w14:paraId="7CAD6031" w14:textId="77777777" w:rsidR="00186A6D" w:rsidRPr="00C62EA7" w:rsidRDefault="00186A6D" w:rsidP="00186A6D">
      <w:pPr>
        <w:ind w:firstLine="708"/>
        <w:jc w:val="both"/>
        <w:rPr>
          <w:sz w:val="28"/>
          <w:szCs w:val="28"/>
        </w:rPr>
      </w:pPr>
      <w:r w:rsidRPr="00C62EA7">
        <w:rPr>
          <w:sz w:val="28"/>
          <w:szCs w:val="28"/>
        </w:rPr>
        <w:t xml:space="preserve">Также, организовано информационное взаимодействие между центром обработки вызовов (ЦОВ) Системы-112 КБР и диспетчерским центром ГКУ «Центр социального обслуживания населения в </w:t>
      </w:r>
      <w:proofErr w:type="spellStart"/>
      <w:r w:rsidRPr="00C62EA7">
        <w:rPr>
          <w:sz w:val="28"/>
          <w:szCs w:val="28"/>
        </w:rPr>
        <w:t>г.о</w:t>
      </w:r>
      <w:proofErr w:type="spellEnd"/>
      <w:r w:rsidRPr="00C62EA7">
        <w:rPr>
          <w:sz w:val="28"/>
          <w:szCs w:val="28"/>
        </w:rPr>
        <w:t>. Нальчик» (ГКУ ЦСОН) для оказания услуг инвалидам с ограниченными возможностями, путём оперативного реагирования в решении их проблем, а также оказания справочно-информационной и консультативной поддержки.</w:t>
      </w:r>
    </w:p>
    <w:p w14:paraId="22503C20" w14:textId="77777777" w:rsidR="00186A6D" w:rsidRPr="00C62EA7" w:rsidRDefault="00186A6D" w:rsidP="00591847">
      <w:pPr>
        <w:ind w:firstLine="709"/>
        <w:jc w:val="both"/>
        <w:rPr>
          <w:sz w:val="26"/>
          <w:szCs w:val="26"/>
        </w:rPr>
      </w:pPr>
    </w:p>
    <w:p w14:paraId="7B1F6912" w14:textId="77777777" w:rsidR="005530D3" w:rsidRPr="00C62EA7" w:rsidRDefault="005530D3">
      <w:pPr>
        <w:spacing w:after="200" w:line="276" w:lineRule="auto"/>
        <w:rPr>
          <w:sz w:val="26"/>
          <w:szCs w:val="26"/>
        </w:rPr>
      </w:pPr>
      <w:r w:rsidRPr="00C62EA7">
        <w:rPr>
          <w:sz w:val="26"/>
          <w:szCs w:val="26"/>
        </w:rPr>
        <w:br w:type="page"/>
      </w:r>
    </w:p>
    <w:p w14:paraId="7F0EC262" w14:textId="77777777" w:rsidR="005530D3" w:rsidRPr="00C62EA7" w:rsidRDefault="005530D3" w:rsidP="005530D3">
      <w:pPr>
        <w:pStyle w:val="ConsPlusNonformat"/>
        <w:jc w:val="center"/>
        <w:rPr>
          <w:rFonts w:ascii="Times New Roman" w:hAnsi="Times New Roman" w:cs="Times New Roman"/>
          <w:sz w:val="24"/>
          <w:szCs w:val="24"/>
        </w:rPr>
        <w:sectPr w:rsidR="005530D3" w:rsidRPr="00C62EA7">
          <w:pgSz w:w="11906" w:h="16838"/>
          <w:pgMar w:top="1134" w:right="850" w:bottom="1134" w:left="1701" w:header="708" w:footer="708" w:gutter="0"/>
          <w:cols w:space="708"/>
          <w:docGrid w:linePitch="360"/>
        </w:sectPr>
      </w:pPr>
    </w:p>
    <w:p w14:paraId="74442AB3" w14:textId="77777777" w:rsidR="00DA319F" w:rsidRPr="00C62EA7" w:rsidRDefault="00DA319F" w:rsidP="00BA009E">
      <w:pPr>
        <w:pStyle w:val="2"/>
        <w:jc w:val="center"/>
      </w:pPr>
      <w:bookmarkStart w:id="55" w:name="_Отчет_о_достигнутых_3"/>
      <w:bookmarkEnd w:id="55"/>
      <w:r w:rsidRPr="00C62EA7">
        <w:lastRenderedPageBreak/>
        <w:t>Отчет о достигнутых значениях показателей государственной программы</w:t>
      </w:r>
    </w:p>
    <w:p w14:paraId="76271407" w14:textId="77777777" w:rsidR="005530D3" w:rsidRPr="00C62EA7" w:rsidRDefault="00DA319F" w:rsidP="00BA009E">
      <w:pPr>
        <w:pStyle w:val="2"/>
        <w:jc w:val="center"/>
        <w:rPr>
          <w:szCs w:val="24"/>
        </w:rPr>
      </w:pPr>
      <w:r w:rsidRPr="00C62EA7">
        <w:rPr>
          <w:szCs w:val="24"/>
        </w:rPr>
        <w:t>Кабардино-Балкарской Республики</w:t>
      </w:r>
      <w:r w:rsidR="009C3833" w:rsidRPr="00C62EA7">
        <w:rPr>
          <w:szCs w:val="24"/>
        </w:rPr>
        <w:t xml:space="preserve"> </w:t>
      </w:r>
      <w:r w:rsidR="005530D3" w:rsidRPr="00C62EA7">
        <w:rPr>
          <w:szCs w:val="24"/>
        </w:rPr>
        <w:t>«Доступная среда в Кабардино-Балкарской Республике» за 202</w:t>
      </w:r>
      <w:r w:rsidR="00BA009E" w:rsidRPr="00C62EA7">
        <w:rPr>
          <w:szCs w:val="24"/>
        </w:rPr>
        <w:t>5</w:t>
      </w:r>
      <w:r w:rsidR="005530D3" w:rsidRPr="00C62EA7">
        <w:rPr>
          <w:szCs w:val="24"/>
        </w:rPr>
        <w:t xml:space="preserve"> год</w:t>
      </w:r>
    </w:p>
    <w:p w14:paraId="54384C40" w14:textId="77777777" w:rsidR="005530D3" w:rsidRPr="00C62EA7" w:rsidRDefault="005530D3">
      <w:pPr>
        <w:spacing w:after="200" w:line="276" w:lineRule="auto"/>
        <w:rPr>
          <w:sz w:val="26"/>
          <w:szCs w:val="26"/>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DA319F" w:rsidRPr="00C62EA7" w14:paraId="7D61F6D7" w14:textId="77777777" w:rsidTr="008F2C1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ED208E5" w14:textId="77777777" w:rsidR="00DA319F" w:rsidRPr="00C62EA7" w:rsidRDefault="00DA319F" w:rsidP="008F2C13">
            <w:pPr>
              <w:widowControl w:val="0"/>
              <w:autoSpaceDE w:val="0"/>
              <w:autoSpaceDN w:val="0"/>
              <w:jc w:val="center"/>
              <w:rPr>
                <w:sz w:val="22"/>
                <w:szCs w:val="22"/>
              </w:rPr>
            </w:pPr>
            <w:r w:rsidRPr="00C62EA7">
              <w:rPr>
                <w:sz w:val="22"/>
                <w:szCs w:val="22"/>
              </w:rPr>
              <w:t>№</w:t>
            </w:r>
          </w:p>
          <w:p w14:paraId="2AAC0445" w14:textId="77777777" w:rsidR="00DA319F" w:rsidRPr="00C62EA7" w:rsidRDefault="00DA319F" w:rsidP="008F2C1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242CA50F" w14:textId="77777777" w:rsidR="00DA319F" w:rsidRPr="00C62EA7" w:rsidRDefault="00DA319F" w:rsidP="008F2C1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FC4E9B1" w14:textId="77777777" w:rsidR="00DA319F" w:rsidRPr="00C62EA7" w:rsidRDefault="00DA319F" w:rsidP="008F2C1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04622D0" w14:textId="77777777" w:rsidR="00DA319F" w:rsidRPr="00C62EA7" w:rsidRDefault="00DA319F" w:rsidP="008F2C1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3DB2548A" w14:textId="77777777" w:rsidR="00DA319F" w:rsidRPr="00C62EA7" w:rsidRDefault="00DA319F" w:rsidP="008F2C13">
            <w:pPr>
              <w:widowControl w:val="0"/>
              <w:autoSpaceDE w:val="0"/>
              <w:autoSpaceDN w:val="0"/>
              <w:jc w:val="center"/>
              <w:rPr>
                <w:sz w:val="22"/>
                <w:szCs w:val="22"/>
              </w:rPr>
            </w:pPr>
            <w:r w:rsidRPr="00C62EA7">
              <w:rPr>
                <w:sz w:val="22"/>
                <w:szCs w:val="22"/>
              </w:rPr>
              <w:t>Обоснование отклонений значений показателя на конец отчетного года (при наличии)</w:t>
            </w:r>
          </w:p>
        </w:tc>
      </w:tr>
      <w:tr w:rsidR="00DA319F" w:rsidRPr="00C62EA7" w14:paraId="002EABF1" w14:textId="77777777" w:rsidTr="008F2C1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3247859A" w14:textId="77777777" w:rsidR="00DA319F" w:rsidRPr="00C62EA7" w:rsidRDefault="00DA319F" w:rsidP="008F2C1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7CDD2335" w14:textId="77777777" w:rsidR="00DA319F" w:rsidRPr="00C62EA7" w:rsidRDefault="00DA319F" w:rsidP="008F2C1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9CA648" w14:textId="77777777" w:rsidR="00DA319F" w:rsidRPr="00C62EA7" w:rsidRDefault="00DA319F" w:rsidP="008F2C1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6A40613" w14:textId="77777777" w:rsidR="00DA319F" w:rsidRPr="00C62EA7" w:rsidRDefault="003E1BE9" w:rsidP="00766949">
            <w:pPr>
              <w:widowControl w:val="0"/>
              <w:autoSpaceDE w:val="0"/>
              <w:autoSpaceDN w:val="0"/>
              <w:jc w:val="center"/>
              <w:rPr>
                <w:sz w:val="22"/>
                <w:szCs w:val="22"/>
              </w:rPr>
            </w:pPr>
            <w:r w:rsidRPr="00C62EA7">
              <w:rPr>
                <w:sz w:val="22"/>
                <w:szCs w:val="22"/>
              </w:rPr>
              <w:t>202</w:t>
            </w:r>
            <w:r w:rsidR="00766949"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0D89F2A7" w14:textId="77777777" w:rsidR="00DA319F" w:rsidRPr="00C62EA7" w:rsidRDefault="00DA319F" w:rsidP="008F2C13">
            <w:pPr>
              <w:rPr>
                <w:sz w:val="22"/>
                <w:szCs w:val="22"/>
              </w:rPr>
            </w:pPr>
          </w:p>
        </w:tc>
      </w:tr>
      <w:tr w:rsidR="00DA319F" w:rsidRPr="00C62EA7" w14:paraId="1815B481" w14:textId="77777777" w:rsidTr="008F2C1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1986E3AB" w14:textId="77777777" w:rsidR="00DA319F" w:rsidRPr="00C62EA7" w:rsidRDefault="00DA319F" w:rsidP="008F2C1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66D8C38E" w14:textId="77777777" w:rsidR="00DA319F" w:rsidRPr="00C62EA7" w:rsidRDefault="00DA319F" w:rsidP="008F2C1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D2FBC8" w14:textId="77777777" w:rsidR="00DA319F" w:rsidRPr="00C62EA7" w:rsidRDefault="00DA319F" w:rsidP="008F2C1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4D11E180" w14:textId="77777777" w:rsidR="00DA319F" w:rsidRPr="00C62EA7" w:rsidRDefault="003E1BE9" w:rsidP="003E1BE9">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4204CE08" w14:textId="77777777" w:rsidR="00DA319F" w:rsidRPr="00C62EA7" w:rsidRDefault="003E1BE9" w:rsidP="003E1BE9">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4D60DD46" w14:textId="77777777" w:rsidR="00DA319F" w:rsidRPr="00C62EA7" w:rsidRDefault="00DA319F" w:rsidP="008F2C13">
            <w:pPr>
              <w:rPr>
                <w:sz w:val="22"/>
                <w:szCs w:val="22"/>
              </w:rPr>
            </w:pPr>
          </w:p>
        </w:tc>
      </w:tr>
      <w:tr w:rsidR="00DA319F" w:rsidRPr="00C62EA7" w14:paraId="643F1801" w14:textId="77777777" w:rsidTr="008F2C13">
        <w:tc>
          <w:tcPr>
            <w:tcW w:w="852" w:type="dxa"/>
            <w:tcBorders>
              <w:top w:val="single" w:sz="4" w:space="0" w:color="auto"/>
              <w:left w:val="single" w:sz="4" w:space="0" w:color="auto"/>
              <w:bottom w:val="single" w:sz="4" w:space="0" w:color="auto"/>
              <w:right w:val="single" w:sz="4" w:space="0" w:color="auto"/>
            </w:tcBorders>
            <w:vAlign w:val="center"/>
            <w:hideMark/>
          </w:tcPr>
          <w:p w14:paraId="13BA65D3" w14:textId="77777777" w:rsidR="00DA319F" w:rsidRPr="00C62EA7" w:rsidRDefault="00DA319F" w:rsidP="008F2C1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70E10287" w14:textId="77777777" w:rsidR="00DA319F" w:rsidRPr="00C62EA7" w:rsidRDefault="00DA319F" w:rsidP="008F2C1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ADBB3" w14:textId="77777777" w:rsidR="00DA319F" w:rsidRPr="00C62EA7" w:rsidRDefault="00DA319F" w:rsidP="008F2C1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1E3B0FD0" w14:textId="77777777" w:rsidR="00DA319F" w:rsidRPr="00C62EA7" w:rsidRDefault="00DA319F" w:rsidP="008F2C1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5ADA515D" w14:textId="77777777" w:rsidR="00DA319F" w:rsidRPr="00C62EA7" w:rsidRDefault="00DA319F" w:rsidP="008F2C1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470537A" w14:textId="77777777" w:rsidR="00DA319F" w:rsidRPr="00C62EA7" w:rsidRDefault="00DA319F" w:rsidP="008F2C13">
            <w:pPr>
              <w:widowControl w:val="0"/>
              <w:autoSpaceDE w:val="0"/>
              <w:autoSpaceDN w:val="0"/>
              <w:jc w:val="center"/>
              <w:rPr>
                <w:sz w:val="22"/>
                <w:szCs w:val="22"/>
              </w:rPr>
            </w:pPr>
            <w:r w:rsidRPr="00C62EA7">
              <w:rPr>
                <w:sz w:val="22"/>
                <w:szCs w:val="22"/>
              </w:rPr>
              <w:t>6</w:t>
            </w:r>
          </w:p>
        </w:tc>
      </w:tr>
      <w:tr w:rsidR="00DA319F" w:rsidRPr="00C62EA7" w14:paraId="6B7BD37F" w14:textId="77777777" w:rsidTr="008F2C13">
        <w:tc>
          <w:tcPr>
            <w:tcW w:w="852" w:type="dxa"/>
            <w:tcBorders>
              <w:top w:val="single" w:sz="4" w:space="0" w:color="auto"/>
              <w:left w:val="single" w:sz="4" w:space="0" w:color="auto"/>
              <w:bottom w:val="single" w:sz="4" w:space="0" w:color="auto"/>
              <w:right w:val="single" w:sz="4" w:space="0" w:color="auto"/>
            </w:tcBorders>
            <w:hideMark/>
          </w:tcPr>
          <w:p w14:paraId="6388D067" w14:textId="77777777" w:rsidR="00DA319F" w:rsidRPr="00C62EA7" w:rsidRDefault="00DA319F" w:rsidP="008F2C1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12AFEACB" w14:textId="77777777" w:rsidR="00DA319F" w:rsidRPr="00C62EA7" w:rsidRDefault="00CC5ECB" w:rsidP="008F2C13">
            <w:pPr>
              <w:autoSpaceDE w:val="0"/>
              <w:autoSpaceDN w:val="0"/>
              <w:adjustRightInd w:val="0"/>
              <w:rPr>
                <w:rFonts w:eastAsiaTheme="minorHAnsi"/>
                <w:sz w:val="22"/>
                <w:szCs w:val="22"/>
                <w:lang w:eastAsia="en-US"/>
              </w:rPr>
            </w:pPr>
            <w:r w:rsidRPr="00C62EA7">
              <w:rPr>
                <w:rFonts w:eastAsiaTheme="minorHAnsi"/>
                <w:sz w:val="22"/>
                <w:szCs w:val="22"/>
                <w:lang w:eastAsia="en-US"/>
              </w:rP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Кабардино-Балкарской Республики</w:t>
            </w:r>
          </w:p>
        </w:tc>
        <w:tc>
          <w:tcPr>
            <w:tcW w:w="1418" w:type="dxa"/>
            <w:tcBorders>
              <w:top w:val="single" w:sz="4" w:space="0" w:color="auto"/>
              <w:left w:val="single" w:sz="4" w:space="0" w:color="auto"/>
              <w:bottom w:val="single" w:sz="4" w:space="0" w:color="auto"/>
              <w:right w:val="single" w:sz="4" w:space="0" w:color="auto"/>
            </w:tcBorders>
          </w:tcPr>
          <w:p w14:paraId="01CF2C64" w14:textId="77777777" w:rsidR="00DA319F" w:rsidRPr="00C62EA7" w:rsidRDefault="00CC5ECB" w:rsidP="008F2C1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03E6A61D" w14:textId="77777777" w:rsidR="00DA319F" w:rsidRPr="00C62EA7" w:rsidRDefault="00CC5ECB" w:rsidP="00766949">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70,</w:t>
            </w:r>
            <w:r w:rsidR="00766949" w:rsidRPr="00C62EA7">
              <w:rPr>
                <w:rFonts w:ascii="Times New Roman" w:hAnsi="Times New Roman" w:cs="Times New Roman"/>
                <w:sz w:val="22"/>
                <w:szCs w:val="22"/>
              </w:rPr>
              <w:t>7</w:t>
            </w:r>
          </w:p>
        </w:tc>
        <w:tc>
          <w:tcPr>
            <w:tcW w:w="1769" w:type="dxa"/>
            <w:tcBorders>
              <w:top w:val="single" w:sz="4" w:space="0" w:color="auto"/>
              <w:left w:val="single" w:sz="4" w:space="0" w:color="auto"/>
              <w:bottom w:val="single" w:sz="4" w:space="0" w:color="auto"/>
              <w:right w:val="single" w:sz="4" w:space="0" w:color="auto"/>
            </w:tcBorders>
          </w:tcPr>
          <w:p w14:paraId="427F5957" w14:textId="77777777" w:rsidR="00DA319F" w:rsidRPr="00C62EA7" w:rsidRDefault="00CC5ECB" w:rsidP="00766949">
            <w:pPr>
              <w:widowControl w:val="0"/>
              <w:autoSpaceDE w:val="0"/>
              <w:autoSpaceDN w:val="0"/>
              <w:jc w:val="center"/>
              <w:rPr>
                <w:sz w:val="22"/>
                <w:szCs w:val="22"/>
              </w:rPr>
            </w:pPr>
            <w:r w:rsidRPr="00C62EA7">
              <w:rPr>
                <w:sz w:val="22"/>
                <w:szCs w:val="22"/>
              </w:rPr>
              <w:t>70,</w:t>
            </w:r>
            <w:r w:rsidR="00766949" w:rsidRPr="00C62EA7">
              <w:rPr>
                <w:sz w:val="22"/>
                <w:szCs w:val="22"/>
              </w:rPr>
              <w:t>7</w:t>
            </w:r>
          </w:p>
        </w:tc>
        <w:tc>
          <w:tcPr>
            <w:tcW w:w="4819" w:type="dxa"/>
            <w:tcBorders>
              <w:top w:val="single" w:sz="4" w:space="0" w:color="auto"/>
              <w:left w:val="single" w:sz="4" w:space="0" w:color="auto"/>
              <w:bottom w:val="single" w:sz="4" w:space="0" w:color="auto"/>
              <w:right w:val="single" w:sz="4" w:space="0" w:color="auto"/>
            </w:tcBorders>
          </w:tcPr>
          <w:p w14:paraId="2A932EEC" w14:textId="77777777" w:rsidR="00DA319F" w:rsidRPr="00C62EA7" w:rsidRDefault="00DA319F" w:rsidP="008F2C13">
            <w:pPr>
              <w:rPr>
                <w:sz w:val="22"/>
                <w:szCs w:val="22"/>
              </w:rPr>
            </w:pPr>
          </w:p>
        </w:tc>
      </w:tr>
      <w:tr w:rsidR="00DA319F" w:rsidRPr="00C62EA7" w14:paraId="3A478656" w14:textId="77777777" w:rsidTr="008F2C13">
        <w:tc>
          <w:tcPr>
            <w:tcW w:w="852" w:type="dxa"/>
            <w:tcBorders>
              <w:top w:val="single" w:sz="4" w:space="0" w:color="auto"/>
              <w:left w:val="single" w:sz="4" w:space="0" w:color="auto"/>
              <w:bottom w:val="single" w:sz="4" w:space="0" w:color="auto"/>
              <w:right w:val="single" w:sz="4" w:space="0" w:color="auto"/>
            </w:tcBorders>
            <w:hideMark/>
          </w:tcPr>
          <w:p w14:paraId="086D9F15" w14:textId="77777777" w:rsidR="00DA319F" w:rsidRPr="00C62EA7" w:rsidRDefault="00DA319F" w:rsidP="008F2C13">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707CAA7D" w14:textId="77777777" w:rsidR="00DA319F" w:rsidRPr="00C62EA7" w:rsidRDefault="00CC5ECB" w:rsidP="00CC5ECB">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Темп роста или снижения численности инвалидов и лиц с ограниченными возможностями здоровья, принятых на обучение по образовательным программам среднего профессионального образования (по отношению к значению предыдущего года)</w:t>
            </w:r>
          </w:p>
        </w:tc>
        <w:tc>
          <w:tcPr>
            <w:tcW w:w="1418" w:type="dxa"/>
            <w:tcBorders>
              <w:top w:val="single" w:sz="4" w:space="0" w:color="auto"/>
              <w:left w:val="single" w:sz="4" w:space="0" w:color="auto"/>
              <w:bottom w:val="single" w:sz="4" w:space="0" w:color="auto"/>
              <w:right w:val="single" w:sz="4" w:space="0" w:color="auto"/>
            </w:tcBorders>
          </w:tcPr>
          <w:p w14:paraId="79A570A6" w14:textId="77777777" w:rsidR="00DA319F" w:rsidRPr="00C62EA7" w:rsidRDefault="00CC5ECB" w:rsidP="008F2C1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ADF783B" w14:textId="77777777" w:rsidR="00DA319F" w:rsidRPr="00C62EA7" w:rsidRDefault="00CC5ECB" w:rsidP="008F2C1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115</w:t>
            </w:r>
            <w:r w:rsidR="00766949" w:rsidRPr="00C62EA7">
              <w:rPr>
                <w:rFonts w:ascii="Times New Roman" w:hAnsi="Times New Roman" w:cs="Times New Roman"/>
                <w:sz w:val="22"/>
                <w:szCs w:val="22"/>
              </w:rPr>
              <w:t>,5</w:t>
            </w:r>
          </w:p>
        </w:tc>
        <w:tc>
          <w:tcPr>
            <w:tcW w:w="1769" w:type="dxa"/>
          </w:tcPr>
          <w:p w14:paraId="4A1446E0" w14:textId="77777777" w:rsidR="00DA319F" w:rsidRPr="00C62EA7" w:rsidRDefault="00CC5ECB" w:rsidP="008F2C13">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115</w:t>
            </w:r>
            <w:r w:rsidR="00766949" w:rsidRPr="00C62EA7">
              <w:rPr>
                <w:rFonts w:ascii="Times New Roman" w:hAnsi="Times New Roman" w:cs="Times New Roman"/>
                <w:sz w:val="22"/>
                <w:szCs w:val="22"/>
              </w:rPr>
              <w:t>,5</w:t>
            </w:r>
          </w:p>
        </w:tc>
        <w:tc>
          <w:tcPr>
            <w:tcW w:w="4819" w:type="dxa"/>
            <w:tcBorders>
              <w:top w:val="single" w:sz="4" w:space="0" w:color="auto"/>
              <w:left w:val="single" w:sz="4" w:space="0" w:color="auto"/>
              <w:bottom w:val="single" w:sz="4" w:space="0" w:color="auto"/>
              <w:right w:val="single" w:sz="4" w:space="0" w:color="auto"/>
            </w:tcBorders>
          </w:tcPr>
          <w:p w14:paraId="06EFD83E" w14:textId="77777777" w:rsidR="00DA319F" w:rsidRPr="00C62EA7" w:rsidRDefault="00DA319F" w:rsidP="008F2C13">
            <w:pPr>
              <w:rPr>
                <w:sz w:val="22"/>
                <w:szCs w:val="22"/>
              </w:rPr>
            </w:pPr>
          </w:p>
        </w:tc>
      </w:tr>
      <w:tr w:rsidR="00DA319F" w:rsidRPr="00C62EA7" w14:paraId="1A901CA5" w14:textId="77777777" w:rsidTr="008F2C13">
        <w:tc>
          <w:tcPr>
            <w:tcW w:w="852" w:type="dxa"/>
            <w:tcBorders>
              <w:top w:val="single" w:sz="4" w:space="0" w:color="auto"/>
              <w:left w:val="single" w:sz="4" w:space="0" w:color="auto"/>
              <w:bottom w:val="single" w:sz="4" w:space="0" w:color="auto"/>
              <w:right w:val="single" w:sz="4" w:space="0" w:color="auto"/>
            </w:tcBorders>
            <w:hideMark/>
          </w:tcPr>
          <w:p w14:paraId="64F9537A" w14:textId="77777777" w:rsidR="00DA319F" w:rsidRPr="00C62EA7" w:rsidRDefault="00DA319F" w:rsidP="008F2C13">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4C045F0A" w14:textId="77777777" w:rsidR="00DA319F" w:rsidRPr="00C62EA7" w:rsidRDefault="00CC5ECB" w:rsidP="008F2C13">
            <w:pPr>
              <w:autoSpaceDE w:val="0"/>
              <w:autoSpaceDN w:val="0"/>
              <w:adjustRightInd w:val="0"/>
              <w:rPr>
                <w:rFonts w:eastAsiaTheme="minorHAnsi"/>
                <w:sz w:val="22"/>
                <w:szCs w:val="22"/>
                <w:lang w:eastAsia="en-US"/>
              </w:rPr>
            </w:pPr>
            <w:r w:rsidRPr="00C62EA7">
              <w:rPr>
                <w:rFonts w:eastAsiaTheme="minorHAnsi"/>
                <w:sz w:val="22"/>
                <w:szCs w:val="22"/>
                <w:lang w:eastAsia="en-US"/>
              </w:rPr>
              <w:t>Доля студентов из числа инвалидов, обучавшихся по программам среднего профессионального образования, выбывших по причине академической неуспеваемости</w:t>
            </w:r>
          </w:p>
        </w:tc>
        <w:tc>
          <w:tcPr>
            <w:tcW w:w="1418" w:type="dxa"/>
            <w:tcBorders>
              <w:top w:val="single" w:sz="4" w:space="0" w:color="auto"/>
              <w:left w:val="single" w:sz="4" w:space="0" w:color="auto"/>
              <w:bottom w:val="single" w:sz="4" w:space="0" w:color="auto"/>
              <w:right w:val="single" w:sz="4" w:space="0" w:color="auto"/>
            </w:tcBorders>
          </w:tcPr>
          <w:p w14:paraId="5EBED5CD" w14:textId="77777777" w:rsidR="00DA319F" w:rsidRPr="00C62EA7" w:rsidRDefault="00CC5ECB" w:rsidP="008F2C1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A1D0B23" w14:textId="77777777" w:rsidR="00DA319F" w:rsidRPr="00C62EA7" w:rsidRDefault="00CC5ECB" w:rsidP="008F2C1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w:t>
            </w:r>
          </w:p>
        </w:tc>
        <w:tc>
          <w:tcPr>
            <w:tcW w:w="1769" w:type="dxa"/>
            <w:tcBorders>
              <w:top w:val="single" w:sz="4" w:space="0" w:color="auto"/>
              <w:left w:val="single" w:sz="4" w:space="0" w:color="auto"/>
              <w:bottom w:val="single" w:sz="4" w:space="0" w:color="auto"/>
              <w:right w:val="single" w:sz="4" w:space="0" w:color="auto"/>
            </w:tcBorders>
          </w:tcPr>
          <w:p w14:paraId="27412C9C" w14:textId="77777777" w:rsidR="00DA319F" w:rsidRPr="00C62EA7" w:rsidRDefault="00CC5ECB" w:rsidP="008F2C13">
            <w:pPr>
              <w:jc w:val="center"/>
              <w:rPr>
                <w:sz w:val="22"/>
                <w:szCs w:val="22"/>
              </w:rPr>
            </w:pPr>
            <w:r w:rsidRPr="00C62EA7">
              <w:rPr>
                <w:sz w:val="22"/>
                <w:szCs w:val="22"/>
              </w:rPr>
              <w:t>7</w:t>
            </w:r>
          </w:p>
        </w:tc>
        <w:tc>
          <w:tcPr>
            <w:tcW w:w="4819" w:type="dxa"/>
            <w:tcBorders>
              <w:top w:val="single" w:sz="4" w:space="0" w:color="auto"/>
              <w:left w:val="single" w:sz="4" w:space="0" w:color="auto"/>
              <w:bottom w:val="single" w:sz="4" w:space="0" w:color="auto"/>
              <w:right w:val="single" w:sz="4" w:space="0" w:color="auto"/>
            </w:tcBorders>
          </w:tcPr>
          <w:p w14:paraId="0A592FEC" w14:textId="77777777" w:rsidR="00DA319F" w:rsidRPr="00C62EA7" w:rsidRDefault="00DA319F" w:rsidP="008F2C13">
            <w:pPr>
              <w:jc w:val="both"/>
              <w:rPr>
                <w:sz w:val="22"/>
                <w:szCs w:val="22"/>
              </w:rPr>
            </w:pPr>
          </w:p>
        </w:tc>
      </w:tr>
      <w:tr w:rsidR="00DA319F" w:rsidRPr="00C62EA7" w14:paraId="26C0969B" w14:textId="77777777" w:rsidTr="008F2C13">
        <w:tc>
          <w:tcPr>
            <w:tcW w:w="852" w:type="dxa"/>
            <w:tcBorders>
              <w:top w:val="single" w:sz="4" w:space="0" w:color="auto"/>
              <w:left w:val="single" w:sz="4" w:space="0" w:color="auto"/>
              <w:bottom w:val="single" w:sz="4" w:space="0" w:color="auto"/>
              <w:right w:val="single" w:sz="4" w:space="0" w:color="auto"/>
            </w:tcBorders>
            <w:hideMark/>
          </w:tcPr>
          <w:p w14:paraId="25A7AA5A" w14:textId="77777777" w:rsidR="00DA319F" w:rsidRPr="00C62EA7" w:rsidRDefault="00DA319F" w:rsidP="008F2C13">
            <w:pPr>
              <w:widowControl w:val="0"/>
              <w:autoSpaceDE w:val="0"/>
              <w:autoSpaceDN w:val="0"/>
              <w:jc w:val="center"/>
              <w:rPr>
                <w:sz w:val="22"/>
                <w:szCs w:val="22"/>
              </w:rPr>
            </w:pPr>
            <w:r w:rsidRPr="00C62EA7">
              <w:rPr>
                <w:sz w:val="22"/>
                <w:szCs w:val="22"/>
              </w:rPr>
              <w:t>4.</w:t>
            </w:r>
          </w:p>
        </w:tc>
        <w:tc>
          <w:tcPr>
            <w:tcW w:w="4677" w:type="dxa"/>
            <w:tcBorders>
              <w:top w:val="single" w:sz="4" w:space="0" w:color="auto"/>
              <w:left w:val="single" w:sz="4" w:space="0" w:color="auto"/>
              <w:bottom w:val="single" w:sz="4" w:space="0" w:color="auto"/>
              <w:right w:val="single" w:sz="4" w:space="0" w:color="auto"/>
            </w:tcBorders>
          </w:tcPr>
          <w:p w14:paraId="2C3F1251" w14:textId="77777777" w:rsidR="00DA319F" w:rsidRPr="00C62EA7" w:rsidRDefault="00CC5ECB" w:rsidP="008F2C13">
            <w:pPr>
              <w:autoSpaceDE w:val="0"/>
              <w:autoSpaceDN w:val="0"/>
              <w:adjustRightInd w:val="0"/>
              <w:rPr>
                <w:rFonts w:eastAsiaTheme="minorHAnsi"/>
                <w:sz w:val="22"/>
                <w:szCs w:val="22"/>
                <w:lang w:eastAsia="en-US"/>
              </w:rPr>
            </w:pPr>
            <w:r w:rsidRPr="00C62EA7">
              <w:rPr>
                <w:rFonts w:eastAsiaTheme="minorHAnsi"/>
                <w:sz w:val="22"/>
                <w:szCs w:val="22"/>
                <w:lang w:eastAsia="en-US"/>
              </w:rPr>
              <w:t xml:space="preserve">Доля инвалидов, в отношении которых осуществлялись мероприятия по реабилитации и (или) </w:t>
            </w:r>
            <w:proofErr w:type="spellStart"/>
            <w:r w:rsidRPr="00C62EA7">
              <w:rPr>
                <w:rFonts w:eastAsiaTheme="minorHAnsi"/>
                <w:sz w:val="22"/>
                <w:szCs w:val="22"/>
                <w:lang w:eastAsia="en-US"/>
              </w:rPr>
              <w:t>абилитации</w:t>
            </w:r>
            <w:proofErr w:type="spellEnd"/>
            <w:r w:rsidRPr="00C62EA7">
              <w:rPr>
                <w:rFonts w:eastAsiaTheme="minorHAnsi"/>
                <w:sz w:val="22"/>
                <w:szCs w:val="22"/>
                <w:lang w:eastAsia="en-US"/>
              </w:rPr>
              <w:t xml:space="preserve">, в общей численности инвалидов Кабардино-Балкарской Республики, имеющих такие рекомендации в индивидуальной программе реабилитации или </w:t>
            </w:r>
            <w:proofErr w:type="spellStart"/>
            <w:r w:rsidRPr="00C62EA7">
              <w:rPr>
                <w:rFonts w:eastAsiaTheme="minorHAnsi"/>
                <w:sz w:val="22"/>
                <w:szCs w:val="22"/>
                <w:lang w:eastAsia="en-US"/>
              </w:rPr>
              <w:t>абилитации</w:t>
            </w:r>
            <w:proofErr w:type="spellEnd"/>
            <w:r w:rsidRPr="00C62EA7">
              <w:rPr>
                <w:rFonts w:eastAsiaTheme="minorHAnsi"/>
                <w:sz w:val="22"/>
                <w:szCs w:val="22"/>
                <w:lang w:eastAsia="en-US"/>
              </w:rPr>
              <w:t xml:space="preserve"> (взрослые)</w:t>
            </w:r>
          </w:p>
        </w:tc>
        <w:tc>
          <w:tcPr>
            <w:tcW w:w="1418" w:type="dxa"/>
            <w:tcBorders>
              <w:top w:val="single" w:sz="4" w:space="0" w:color="auto"/>
              <w:left w:val="single" w:sz="4" w:space="0" w:color="auto"/>
              <w:bottom w:val="single" w:sz="4" w:space="0" w:color="auto"/>
              <w:right w:val="single" w:sz="4" w:space="0" w:color="auto"/>
            </w:tcBorders>
          </w:tcPr>
          <w:p w14:paraId="0AAE7C2E" w14:textId="77777777" w:rsidR="00DA319F" w:rsidRPr="00C62EA7" w:rsidRDefault="00CC5ECB" w:rsidP="008F2C1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62DEA083" w14:textId="77777777" w:rsidR="00DA319F" w:rsidRPr="00C62EA7" w:rsidRDefault="00CC5ECB" w:rsidP="00766949">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w:t>
            </w:r>
            <w:r w:rsidR="00766949" w:rsidRPr="00C62EA7">
              <w:rPr>
                <w:rFonts w:ascii="Times New Roman" w:hAnsi="Times New Roman" w:cs="Times New Roman"/>
                <w:sz w:val="22"/>
                <w:szCs w:val="22"/>
              </w:rPr>
              <w:t>5</w:t>
            </w:r>
          </w:p>
        </w:tc>
        <w:tc>
          <w:tcPr>
            <w:tcW w:w="1769" w:type="dxa"/>
            <w:tcBorders>
              <w:top w:val="single" w:sz="4" w:space="0" w:color="auto"/>
              <w:left w:val="single" w:sz="4" w:space="0" w:color="auto"/>
              <w:bottom w:val="single" w:sz="4" w:space="0" w:color="auto"/>
              <w:right w:val="single" w:sz="4" w:space="0" w:color="auto"/>
            </w:tcBorders>
          </w:tcPr>
          <w:p w14:paraId="11C0BD73" w14:textId="77777777" w:rsidR="00DA319F" w:rsidRPr="00C62EA7" w:rsidRDefault="00CC5ECB" w:rsidP="00766949">
            <w:pPr>
              <w:widowControl w:val="0"/>
              <w:autoSpaceDE w:val="0"/>
              <w:autoSpaceDN w:val="0"/>
              <w:jc w:val="center"/>
              <w:rPr>
                <w:sz w:val="22"/>
                <w:szCs w:val="22"/>
              </w:rPr>
            </w:pPr>
            <w:r w:rsidRPr="00C62EA7">
              <w:rPr>
                <w:sz w:val="22"/>
                <w:szCs w:val="22"/>
              </w:rPr>
              <w:t>9</w:t>
            </w:r>
            <w:r w:rsidR="00766949"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tcPr>
          <w:p w14:paraId="2A30A1EC" w14:textId="77777777" w:rsidR="00DA319F" w:rsidRPr="00C62EA7" w:rsidRDefault="00DA319F" w:rsidP="008F2C13">
            <w:pPr>
              <w:rPr>
                <w:sz w:val="22"/>
                <w:szCs w:val="22"/>
              </w:rPr>
            </w:pPr>
          </w:p>
        </w:tc>
      </w:tr>
      <w:tr w:rsidR="00DA319F" w:rsidRPr="00C62EA7" w14:paraId="0B7A293A" w14:textId="77777777" w:rsidTr="008F2C13">
        <w:tc>
          <w:tcPr>
            <w:tcW w:w="852" w:type="dxa"/>
            <w:tcBorders>
              <w:top w:val="single" w:sz="4" w:space="0" w:color="auto"/>
              <w:left w:val="single" w:sz="4" w:space="0" w:color="auto"/>
              <w:bottom w:val="single" w:sz="4" w:space="0" w:color="auto"/>
              <w:right w:val="single" w:sz="4" w:space="0" w:color="auto"/>
            </w:tcBorders>
            <w:hideMark/>
          </w:tcPr>
          <w:p w14:paraId="455E70CE" w14:textId="77777777" w:rsidR="00DA319F" w:rsidRPr="00C62EA7" w:rsidRDefault="00DA319F" w:rsidP="008F2C13">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531A6707" w14:textId="77777777" w:rsidR="00DA319F" w:rsidRPr="00C62EA7" w:rsidRDefault="00CC5ECB" w:rsidP="008F2C13">
            <w:pPr>
              <w:autoSpaceDE w:val="0"/>
              <w:autoSpaceDN w:val="0"/>
              <w:adjustRightInd w:val="0"/>
              <w:rPr>
                <w:rFonts w:eastAsiaTheme="minorHAnsi"/>
                <w:sz w:val="22"/>
                <w:szCs w:val="22"/>
                <w:lang w:eastAsia="en-US"/>
              </w:rPr>
            </w:pPr>
            <w:r w:rsidRPr="00C62EA7">
              <w:rPr>
                <w:rFonts w:eastAsiaTheme="minorHAnsi"/>
                <w:sz w:val="22"/>
                <w:szCs w:val="22"/>
                <w:lang w:eastAsia="en-US"/>
              </w:rPr>
              <w:t xml:space="preserve">Доля инвалидов, в отношении которых осуществлялись мероприятия по реабилитации </w:t>
            </w:r>
            <w:r w:rsidRPr="00C62EA7">
              <w:rPr>
                <w:rFonts w:eastAsiaTheme="minorHAnsi"/>
                <w:sz w:val="22"/>
                <w:szCs w:val="22"/>
                <w:lang w:eastAsia="en-US"/>
              </w:rPr>
              <w:lastRenderedPageBreak/>
              <w:t xml:space="preserve">и (или) </w:t>
            </w:r>
            <w:proofErr w:type="spellStart"/>
            <w:r w:rsidRPr="00C62EA7">
              <w:rPr>
                <w:rFonts w:eastAsiaTheme="minorHAnsi"/>
                <w:sz w:val="22"/>
                <w:szCs w:val="22"/>
                <w:lang w:eastAsia="en-US"/>
              </w:rPr>
              <w:t>абилитации</w:t>
            </w:r>
            <w:proofErr w:type="spellEnd"/>
            <w:r w:rsidRPr="00C62EA7">
              <w:rPr>
                <w:rFonts w:eastAsiaTheme="minorHAnsi"/>
                <w:sz w:val="22"/>
                <w:szCs w:val="22"/>
                <w:lang w:eastAsia="en-US"/>
              </w:rPr>
              <w:t xml:space="preserve">, в общей численности инвалидов Кабардино-Балкарской Республики, имеющих такие рекомендации в индивидуальной программе реабилитации или </w:t>
            </w:r>
            <w:proofErr w:type="spellStart"/>
            <w:r w:rsidRPr="00C62EA7">
              <w:rPr>
                <w:rFonts w:eastAsiaTheme="minorHAnsi"/>
                <w:sz w:val="22"/>
                <w:szCs w:val="22"/>
                <w:lang w:eastAsia="en-US"/>
              </w:rPr>
              <w:t>абилитации</w:t>
            </w:r>
            <w:proofErr w:type="spellEnd"/>
            <w:r w:rsidRPr="00C62EA7">
              <w:rPr>
                <w:rFonts w:eastAsiaTheme="minorHAnsi"/>
                <w:sz w:val="22"/>
                <w:szCs w:val="22"/>
                <w:lang w:eastAsia="en-US"/>
              </w:rPr>
              <w:t xml:space="preserve"> (дети)</w:t>
            </w:r>
          </w:p>
        </w:tc>
        <w:tc>
          <w:tcPr>
            <w:tcW w:w="1418" w:type="dxa"/>
            <w:tcBorders>
              <w:top w:val="single" w:sz="4" w:space="0" w:color="auto"/>
              <w:left w:val="single" w:sz="4" w:space="0" w:color="auto"/>
              <w:bottom w:val="single" w:sz="4" w:space="0" w:color="auto"/>
              <w:right w:val="single" w:sz="4" w:space="0" w:color="auto"/>
            </w:tcBorders>
          </w:tcPr>
          <w:p w14:paraId="36EF495E" w14:textId="77777777" w:rsidR="00DA319F" w:rsidRPr="00C62EA7" w:rsidRDefault="00CC5ECB" w:rsidP="008F2C13">
            <w:pPr>
              <w:widowControl w:val="0"/>
              <w:autoSpaceDE w:val="0"/>
              <w:autoSpaceDN w:val="0"/>
              <w:jc w:val="center"/>
              <w:rPr>
                <w:sz w:val="22"/>
                <w:szCs w:val="22"/>
              </w:rPr>
            </w:pPr>
            <w:r w:rsidRPr="00C62EA7">
              <w:rPr>
                <w:sz w:val="22"/>
                <w:szCs w:val="22"/>
              </w:rPr>
              <w:lastRenderedPageBreak/>
              <w:t>процент</w:t>
            </w:r>
          </w:p>
        </w:tc>
        <w:tc>
          <w:tcPr>
            <w:tcW w:w="1917" w:type="dxa"/>
            <w:tcBorders>
              <w:top w:val="single" w:sz="4" w:space="0" w:color="auto"/>
              <w:left w:val="single" w:sz="4" w:space="0" w:color="auto"/>
              <w:bottom w:val="single" w:sz="4" w:space="0" w:color="auto"/>
              <w:right w:val="single" w:sz="4" w:space="0" w:color="auto"/>
            </w:tcBorders>
          </w:tcPr>
          <w:p w14:paraId="14DE5C1D" w14:textId="77777777" w:rsidR="00DA319F" w:rsidRPr="00C62EA7" w:rsidRDefault="00CC5ECB" w:rsidP="008F2C1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97</w:t>
            </w:r>
          </w:p>
        </w:tc>
        <w:tc>
          <w:tcPr>
            <w:tcW w:w="1769" w:type="dxa"/>
            <w:tcBorders>
              <w:top w:val="single" w:sz="4" w:space="0" w:color="auto"/>
              <w:left w:val="single" w:sz="4" w:space="0" w:color="auto"/>
              <w:bottom w:val="single" w:sz="4" w:space="0" w:color="auto"/>
              <w:right w:val="single" w:sz="4" w:space="0" w:color="auto"/>
            </w:tcBorders>
          </w:tcPr>
          <w:p w14:paraId="31808A85" w14:textId="77777777" w:rsidR="00DA319F" w:rsidRPr="00C62EA7" w:rsidRDefault="00CC5ECB" w:rsidP="008F2C13">
            <w:pPr>
              <w:widowControl w:val="0"/>
              <w:autoSpaceDE w:val="0"/>
              <w:autoSpaceDN w:val="0"/>
              <w:jc w:val="center"/>
              <w:rPr>
                <w:sz w:val="22"/>
                <w:szCs w:val="22"/>
              </w:rPr>
            </w:pPr>
            <w:r w:rsidRPr="00C62EA7">
              <w:rPr>
                <w:sz w:val="22"/>
                <w:szCs w:val="22"/>
              </w:rPr>
              <w:t>97</w:t>
            </w:r>
          </w:p>
        </w:tc>
        <w:tc>
          <w:tcPr>
            <w:tcW w:w="4819" w:type="dxa"/>
            <w:tcBorders>
              <w:top w:val="single" w:sz="4" w:space="0" w:color="auto"/>
              <w:left w:val="single" w:sz="4" w:space="0" w:color="auto"/>
              <w:bottom w:val="single" w:sz="4" w:space="0" w:color="auto"/>
              <w:right w:val="single" w:sz="4" w:space="0" w:color="auto"/>
            </w:tcBorders>
          </w:tcPr>
          <w:p w14:paraId="2B4EDCD2" w14:textId="77777777" w:rsidR="00DA319F" w:rsidRPr="00C62EA7" w:rsidRDefault="00DA319F" w:rsidP="008F2C13">
            <w:pPr>
              <w:rPr>
                <w:sz w:val="22"/>
                <w:szCs w:val="22"/>
              </w:rPr>
            </w:pPr>
          </w:p>
        </w:tc>
      </w:tr>
    </w:tbl>
    <w:p w14:paraId="688C4DBD" w14:textId="77777777" w:rsidR="008A4ED2" w:rsidRPr="00C62EA7" w:rsidRDefault="008A4ED2" w:rsidP="001A12CB">
      <w:pPr>
        <w:ind w:firstLine="709"/>
        <w:jc w:val="both"/>
        <w:rPr>
          <w:sz w:val="26"/>
          <w:szCs w:val="26"/>
        </w:rPr>
      </w:pPr>
    </w:p>
    <w:p w14:paraId="698F4A49" w14:textId="77777777" w:rsidR="008A4ED2" w:rsidRPr="00C62EA7" w:rsidRDefault="008A4ED2">
      <w:pPr>
        <w:spacing w:after="200" w:line="276" w:lineRule="auto"/>
        <w:rPr>
          <w:sz w:val="26"/>
          <w:szCs w:val="26"/>
        </w:rPr>
      </w:pPr>
      <w:r w:rsidRPr="00C62EA7">
        <w:rPr>
          <w:sz w:val="26"/>
          <w:szCs w:val="26"/>
        </w:rPr>
        <w:br w:type="page"/>
      </w:r>
    </w:p>
    <w:p w14:paraId="3921D1AC" w14:textId="77777777" w:rsidR="008A4ED2" w:rsidRPr="00C62EA7" w:rsidRDefault="008A4ED2" w:rsidP="001A12CB">
      <w:pPr>
        <w:ind w:firstLine="709"/>
        <w:jc w:val="both"/>
        <w:rPr>
          <w:sz w:val="26"/>
          <w:szCs w:val="26"/>
        </w:rPr>
        <w:sectPr w:rsidR="008A4ED2" w:rsidRPr="00C62EA7" w:rsidSect="008A4ED2">
          <w:pgSz w:w="16838" w:h="11906" w:orient="landscape"/>
          <w:pgMar w:top="1701" w:right="1134" w:bottom="851" w:left="1134" w:header="709" w:footer="709" w:gutter="0"/>
          <w:cols w:space="708"/>
          <w:docGrid w:linePitch="360"/>
        </w:sectPr>
      </w:pPr>
    </w:p>
    <w:p w14:paraId="617596B0" w14:textId="77777777" w:rsidR="005530D3" w:rsidRPr="00C62EA7" w:rsidRDefault="005530D3" w:rsidP="001A12CB">
      <w:pPr>
        <w:ind w:firstLine="709"/>
        <w:jc w:val="both"/>
        <w:rPr>
          <w:sz w:val="26"/>
          <w:szCs w:val="26"/>
        </w:rPr>
      </w:pPr>
    </w:p>
    <w:p w14:paraId="7722CAA8" w14:textId="77777777" w:rsidR="00B67858" w:rsidRPr="00C62EA7" w:rsidRDefault="00F94A02" w:rsidP="00BA009E">
      <w:pPr>
        <w:pStyle w:val="2"/>
        <w:jc w:val="center"/>
        <w:rPr>
          <w:b/>
        </w:rPr>
      </w:pPr>
      <w:bookmarkStart w:id="56" w:name="_Информация_о_реализации_3"/>
      <w:bookmarkEnd w:id="56"/>
      <w:r w:rsidRPr="00C62EA7">
        <w:rPr>
          <w:b/>
        </w:rPr>
        <w:t>Информация о реализации государственной программы</w:t>
      </w:r>
    </w:p>
    <w:p w14:paraId="0CC57E61" w14:textId="77777777" w:rsidR="00BA009E" w:rsidRPr="00C62EA7" w:rsidRDefault="00F94A02" w:rsidP="00BA009E">
      <w:pPr>
        <w:pStyle w:val="2"/>
        <w:jc w:val="center"/>
        <w:rPr>
          <w:b/>
          <w:bCs/>
        </w:rPr>
      </w:pPr>
      <w:r w:rsidRPr="00C62EA7">
        <w:rPr>
          <w:b/>
        </w:rPr>
        <w:t xml:space="preserve">Кабардино-Балкарской Республики </w:t>
      </w:r>
      <w:r w:rsidR="000F3468" w:rsidRPr="00C62EA7">
        <w:rPr>
          <w:b/>
          <w:bCs/>
        </w:rPr>
        <w:t>«</w:t>
      </w:r>
      <w:r w:rsidR="00FA087C" w:rsidRPr="00C62EA7">
        <w:rPr>
          <w:b/>
          <w:bCs/>
        </w:rPr>
        <w:t>Обеспечение жильем</w:t>
      </w:r>
    </w:p>
    <w:p w14:paraId="0F8DFFB8" w14:textId="77777777" w:rsidR="00BA009E" w:rsidRPr="00C62EA7" w:rsidRDefault="00FA087C" w:rsidP="00BA009E">
      <w:pPr>
        <w:pStyle w:val="2"/>
        <w:jc w:val="center"/>
        <w:rPr>
          <w:b/>
          <w:bCs/>
        </w:rPr>
      </w:pPr>
      <w:r w:rsidRPr="00C62EA7">
        <w:rPr>
          <w:b/>
          <w:bCs/>
        </w:rPr>
        <w:t>и коммунальными услугами населения</w:t>
      </w:r>
    </w:p>
    <w:p w14:paraId="5597FD53" w14:textId="77777777" w:rsidR="00FA087C" w:rsidRPr="00C62EA7" w:rsidRDefault="00FA087C" w:rsidP="00BA009E">
      <w:pPr>
        <w:pStyle w:val="2"/>
        <w:jc w:val="center"/>
        <w:rPr>
          <w:b/>
          <w:bCs/>
        </w:rPr>
      </w:pPr>
      <w:r w:rsidRPr="00C62EA7">
        <w:rPr>
          <w:b/>
          <w:bCs/>
        </w:rPr>
        <w:t>Кабардино-Балкарской Республики</w:t>
      </w:r>
      <w:r w:rsidR="000F3468" w:rsidRPr="00C62EA7">
        <w:rPr>
          <w:b/>
          <w:bCs/>
        </w:rPr>
        <w:t>»</w:t>
      </w:r>
      <w:r w:rsidR="0059037C" w:rsidRPr="00C62EA7">
        <w:rPr>
          <w:b/>
          <w:bCs/>
        </w:rPr>
        <w:t xml:space="preserve"> </w:t>
      </w:r>
      <w:r w:rsidR="004B67FE" w:rsidRPr="00C62EA7">
        <w:rPr>
          <w:b/>
          <w:bCs/>
        </w:rPr>
        <w:t>за</w:t>
      </w:r>
      <w:r w:rsidR="00354410" w:rsidRPr="00C62EA7">
        <w:rPr>
          <w:b/>
          <w:bCs/>
        </w:rPr>
        <w:t xml:space="preserve"> </w:t>
      </w:r>
      <w:r w:rsidR="00AC1C76" w:rsidRPr="00C62EA7">
        <w:rPr>
          <w:b/>
          <w:bCs/>
        </w:rPr>
        <w:t>202</w:t>
      </w:r>
      <w:r w:rsidR="00BA009E" w:rsidRPr="00C62EA7">
        <w:rPr>
          <w:b/>
          <w:bCs/>
        </w:rPr>
        <w:t xml:space="preserve">5 </w:t>
      </w:r>
      <w:r w:rsidRPr="00C62EA7">
        <w:rPr>
          <w:b/>
          <w:bCs/>
        </w:rPr>
        <w:t>год</w:t>
      </w:r>
    </w:p>
    <w:p w14:paraId="42DE3DEE" w14:textId="77777777" w:rsidR="00DD6C22" w:rsidRPr="00C62EA7" w:rsidRDefault="00DD6C22" w:rsidP="005530D3">
      <w:pPr>
        <w:jc w:val="center"/>
        <w:rPr>
          <w:bCs/>
          <w:szCs w:val="26"/>
        </w:rPr>
      </w:pPr>
      <w:r w:rsidRPr="00C62EA7">
        <w:rPr>
          <w:bCs/>
          <w:szCs w:val="26"/>
        </w:rPr>
        <w:t xml:space="preserve">(по </w:t>
      </w:r>
      <w:r w:rsidR="004B67FE" w:rsidRPr="00C62EA7">
        <w:rPr>
          <w:bCs/>
          <w:szCs w:val="26"/>
        </w:rPr>
        <w:t>данным</w:t>
      </w:r>
      <w:r w:rsidR="0059037C" w:rsidRPr="00C62EA7">
        <w:rPr>
          <w:bCs/>
          <w:szCs w:val="26"/>
        </w:rPr>
        <w:t xml:space="preserve"> </w:t>
      </w:r>
      <w:r w:rsidR="006B28CF" w:rsidRPr="00C62EA7">
        <w:rPr>
          <w:bCs/>
          <w:szCs w:val="26"/>
        </w:rPr>
        <w:t>ответственного исполнителя</w:t>
      </w:r>
      <w:r w:rsidR="00D8154D" w:rsidRPr="00C62EA7">
        <w:rPr>
          <w:bCs/>
          <w:szCs w:val="26"/>
        </w:rPr>
        <w:t xml:space="preserve"> - </w:t>
      </w:r>
      <w:r w:rsidRPr="00C62EA7">
        <w:rPr>
          <w:bCs/>
          <w:szCs w:val="26"/>
        </w:rPr>
        <w:t xml:space="preserve">Министерства </w:t>
      </w:r>
      <w:r w:rsidRPr="00C62EA7">
        <w:rPr>
          <w:rStyle w:val="cfs"/>
          <w:szCs w:val="26"/>
        </w:rPr>
        <w:t xml:space="preserve">строительства и </w:t>
      </w:r>
      <w:r w:rsidR="00E4709E" w:rsidRPr="00C62EA7">
        <w:rPr>
          <w:rStyle w:val="cfs"/>
          <w:szCs w:val="26"/>
        </w:rPr>
        <w:t>жилищно-коммунального хозяйства</w:t>
      </w:r>
      <w:r w:rsidRPr="00C62EA7">
        <w:rPr>
          <w:bCs/>
          <w:szCs w:val="26"/>
        </w:rPr>
        <w:t xml:space="preserve"> Кабардино-Балкарской Республики)</w:t>
      </w:r>
    </w:p>
    <w:p w14:paraId="62FAB910" w14:textId="77777777" w:rsidR="00FA087C" w:rsidRPr="00C62EA7" w:rsidRDefault="00FA087C" w:rsidP="00326ECD">
      <w:pPr>
        <w:ind w:firstLine="709"/>
        <w:jc w:val="center"/>
        <w:rPr>
          <w:b/>
          <w:bCs/>
          <w:sz w:val="26"/>
          <w:szCs w:val="26"/>
        </w:rPr>
      </w:pPr>
    </w:p>
    <w:p w14:paraId="479A8057" w14:textId="77777777" w:rsidR="00972927" w:rsidRPr="00C62EA7" w:rsidRDefault="00972927" w:rsidP="00326ECD">
      <w:pPr>
        <w:pStyle w:val="ab"/>
        <w:ind w:left="0"/>
        <w:rPr>
          <w:bCs/>
          <w:szCs w:val="26"/>
        </w:rPr>
      </w:pPr>
      <w:r w:rsidRPr="00C62EA7">
        <w:rPr>
          <w:szCs w:val="26"/>
        </w:rPr>
        <w:t xml:space="preserve">Государственная программа </w:t>
      </w:r>
      <w:r w:rsidRPr="00C62EA7">
        <w:rPr>
          <w:bCs/>
          <w:spacing w:val="-4"/>
          <w:szCs w:val="26"/>
          <w:lang w:eastAsia="ru-RU"/>
        </w:rPr>
        <w:t xml:space="preserve">Кабардино-Балкарской Республики </w:t>
      </w:r>
      <w:r w:rsidR="000F3468" w:rsidRPr="00C62EA7">
        <w:rPr>
          <w:bCs/>
          <w:szCs w:val="26"/>
        </w:rPr>
        <w:t>«</w:t>
      </w:r>
      <w:r w:rsidRPr="00C62EA7">
        <w:rPr>
          <w:bCs/>
          <w:szCs w:val="26"/>
        </w:rPr>
        <w:t>Обеспечение жильем и коммунальными услугами населения Кабардино-Балкарской Республики</w:t>
      </w:r>
      <w:r w:rsidR="000F3468" w:rsidRPr="00C62EA7">
        <w:rPr>
          <w:bCs/>
          <w:szCs w:val="26"/>
        </w:rPr>
        <w:t>»</w:t>
      </w:r>
      <w:r w:rsidRPr="00C62EA7">
        <w:rPr>
          <w:bCs/>
          <w:spacing w:val="-4"/>
          <w:szCs w:val="26"/>
          <w:lang w:eastAsia="ru-RU"/>
        </w:rPr>
        <w:t xml:space="preserve"> у</w:t>
      </w:r>
      <w:r w:rsidRPr="00C62EA7">
        <w:rPr>
          <w:szCs w:val="26"/>
        </w:rPr>
        <w:t xml:space="preserve">тверждена постановлением Правительства </w:t>
      </w:r>
      <w:r w:rsidRPr="00C62EA7">
        <w:rPr>
          <w:bCs/>
          <w:szCs w:val="26"/>
        </w:rPr>
        <w:t xml:space="preserve">Кабардино-Балкарской Республики от </w:t>
      </w:r>
      <w:r w:rsidR="00F04568" w:rsidRPr="00C62EA7">
        <w:rPr>
          <w:bCs/>
          <w:szCs w:val="26"/>
        </w:rPr>
        <w:t>17</w:t>
      </w:r>
      <w:r w:rsidR="00750625" w:rsidRPr="00C62EA7">
        <w:rPr>
          <w:bCs/>
          <w:szCs w:val="26"/>
        </w:rPr>
        <w:t xml:space="preserve"> марта </w:t>
      </w:r>
      <w:r w:rsidR="00F04568" w:rsidRPr="00C62EA7">
        <w:rPr>
          <w:bCs/>
          <w:szCs w:val="26"/>
        </w:rPr>
        <w:t>2020</w:t>
      </w:r>
      <w:r w:rsidR="00750625" w:rsidRPr="00C62EA7">
        <w:rPr>
          <w:bCs/>
          <w:szCs w:val="26"/>
        </w:rPr>
        <w:t xml:space="preserve"> г.</w:t>
      </w:r>
      <w:r w:rsidR="00F04568" w:rsidRPr="00C62EA7">
        <w:rPr>
          <w:bCs/>
          <w:szCs w:val="26"/>
        </w:rPr>
        <w:t xml:space="preserve"> № 39-ПП</w:t>
      </w:r>
      <w:r w:rsidR="006B28CF" w:rsidRPr="00C62EA7">
        <w:rPr>
          <w:bCs/>
          <w:szCs w:val="26"/>
        </w:rPr>
        <w:t xml:space="preserve"> (далее – госпрограмма)</w:t>
      </w:r>
      <w:r w:rsidRPr="00C62EA7">
        <w:rPr>
          <w:bCs/>
          <w:szCs w:val="26"/>
        </w:rPr>
        <w:t xml:space="preserve">. </w:t>
      </w:r>
    </w:p>
    <w:p w14:paraId="0D3A682B" w14:textId="77777777" w:rsidR="006B28CF" w:rsidRPr="00C62EA7" w:rsidRDefault="006B28CF" w:rsidP="006B28CF">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26 января 2024 г.  № 31-рп.</w:t>
      </w:r>
    </w:p>
    <w:p w14:paraId="14BAF5F1" w14:textId="77777777" w:rsidR="006B28CF" w:rsidRPr="00C62EA7" w:rsidRDefault="006B28CF" w:rsidP="006B28CF">
      <w:pPr>
        <w:autoSpaceDE w:val="0"/>
        <w:autoSpaceDN w:val="0"/>
        <w:adjustRightInd w:val="0"/>
        <w:ind w:firstLine="709"/>
        <w:jc w:val="both"/>
        <w:rPr>
          <w:sz w:val="28"/>
          <w:szCs w:val="26"/>
        </w:rPr>
      </w:pPr>
      <w:r w:rsidRPr="00C62EA7">
        <w:rPr>
          <w:sz w:val="28"/>
          <w:szCs w:val="26"/>
        </w:rPr>
        <w:t>Целями госпрограммы являются:</w:t>
      </w:r>
    </w:p>
    <w:p w14:paraId="6379DA7E" w14:textId="77777777" w:rsidR="006B28CF" w:rsidRPr="00C62EA7" w:rsidRDefault="006B28CF" w:rsidP="006B28CF">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увеличение годового объема ввода жилья до 761 тыс. кв. м к 2030 году</w:t>
      </w:r>
      <w:r w:rsidRPr="00C62EA7">
        <w:rPr>
          <w:sz w:val="28"/>
          <w:szCs w:val="26"/>
        </w:rPr>
        <w:t>;</w:t>
      </w:r>
    </w:p>
    <w:p w14:paraId="54BFF99A" w14:textId="77777777" w:rsidR="006B28CF" w:rsidRPr="00C62EA7" w:rsidRDefault="006B28CF" w:rsidP="006B28CF">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улучшение жилищных условий к 2025 году не менее 17,8 тыс. семей;</w:t>
      </w:r>
    </w:p>
    <w:p w14:paraId="63D75D03" w14:textId="77777777" w:rsidR="006B28CF" w:rsidRPr="00C62EA7" w:rsidRDefault="006B28CF" w:rsidP="006B28CF">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расселение до 2025 года 22,09 тыс. кв. м жилищного фонда, признанного непригодным для проживания;</w:t>
      </w:r>
    </w:p>
    <w:p w14:paraId="581834A6" w14:textId="77777777" w:rsidR="00B1411B" w:rsidRPr="00C62EA7" w:rsidRDefault="006B28CF" w:rsidP="00B1411B">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 xml:space="preserve">доля населения Кабардино-Балкарской Республики, обеспеченного к 2024 году качественной питьевой водой из систем </w:t>
      </w:r>
      <w:r w:rsidR="00B1411B" w:rsidRPr="00C62EA7">
        <w:rPr>
          <w:rFonts w:eastAsiaTheme="minorHAnsi"/>
          <w:sz w:val="28"/>
          <w:szCs w:val="28"/>
          <w:lang w:eastAsia="en-US"/>
        </w:rPr>
        <w:t>централизованного водоснабжения;</w:t>
      </w:r>
    </w:p>
    <w:p w14:paraId="33A8A81C" w14:textId="77777777" w:rsidR="00B1411B" w:rsidRPr="00C62EA7" w:rsidRDefault="00B1411B" w:rsidP="00B1411B">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 xml:space="preserve">улучшение жилищных условий граждан Кабардино-Балкарской Республики за счет повышения обеспеченности жильем до 24,2 </w:t>
      </w:r>
      <w:proofErr w:type="spellStart"/>
      <w:r w:rsidRPr="00C62EA7">
        <w:rPr>
          <w:rFonts w:eastAsiaTheme="minorHAnsi"/>
          <w:sz w:val="28"/>
          <w:szCs w:val="28"/>
          <w:lang w:eastAsia="en-US"/>
        </w:rPr>
        <w:t>кв.м</w:t>
      </w:r>
      <w:proofErr w:type="spellEnd"/>
      <w:r w:rsidRPr="00C62EA7">
        <w:rPr>
          <w:rFonts w:eastAsiaTheme="minorHAnsi"/>
          <w:sz w:val="28"/>
          <w:szCs w:val="28"/>
          <w:lang w:eastAsia="en-US"/>
        </w:rPr>
        <w:t xml:space="preserve"> на человека к 2027 году, обновления жилищного фонда до 20% в сравнении с 2019 годом, повышения доступности жилья, а также сокращения непригодного для проживания жилищного фонда;</w:t>
      </w:r>
    </w:p>
    <w:p w14:paraId="684611E9" w14:textId="77777777" w:rsidR="00B1411B" w:rsidRPr="00C62EA7" w:rsidRDefault="00B1411B" w:rsidP="00B1411B">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реализация программы модернизации коммунальной инфраструктуры и улучшение качества предоставляемых коммунальных услуг для 39,2 тыс. человек к 2027 году;</w:t>
      </w:r>
    </w:p>
    <w:p w14:paraId="632A0C62" w14:textId="77777777" w:rsidR="00B1411B" w:rsidRPr="00C62EA7" w:rsidRDefault="00B1411B" w:rsidP="00B1411B">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строительство и реконструкция (модернизация) не менее чем 68 объектов питьевого водоснабжения и водоподготовки к 2027 году;</w:t>
      </w:r>
    </w:p>
    <w:p w14:paraId="5F29E54A" w14:textId="77777777" w:rsidR="00B1411B" w:rsidRPr="00C62EA7" w:rsidRDefault="00B1411B" w:rsidP="00B1411B">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улучшение качества среды для жизни в опорных населенных пунктах на 20% к 2027 году.</w:t>
      </w:r>
    </w:p>
    <w:p w14:paraId="654E31FB" w14:textId="77777777" w:rsidR="006B28CF" w:rsidRPr="00C62EA7" w:rsidRDefault="006B28CF" w:rsidP="00D854D5">
      <w:pPr>
        <w:autoSpaceDE w:val="0"/>
        <w:autoSpaceDN w:val="0"/>
        <w:adjustRightInd w:val="0"/>
        <w:ind w:firstLine="709"/>
        <w:jc w:val="both"/>
        <w:rPr>
          <w:sz w:val="28"/>
          <w:szCs w:val="26"/>
        </w:rPr>
      </w:pPr>
      <w:r w:rsidRPr="00C62EA7">
        <w:rPr>
          <w:sz w:val="28"/>
          <w:szCs w:val="26"/>
        </w:rPr>
        <w:t>В состав госпрограммы включены следующие направления (подпрограммы):</w:t>
      </w:r>
    </w:p>
    <w:p w14:paraId="03E04BD2" w14:textId="77777777" w:rsidR="006B28CF" w:rsidRPr="00C62EA7" w:rsidRDefault="006B28CF" w:rsidP="00D854D5">
      <w:pPr>
        <w:autoSpaceDE w:val="0"/>
        <w:autoSpaceDN w:val="0"/>
        <w:adjustRightInd w:val="0"/>
        <w:ind w:firstLine="709"/>
        <w:jc w:val="both"/>
        <w:rPr>
          <w:sz w:val="28"/>
          <w:szCs w:val="26"/>
        </w:rPr>
      </w:pPr>
      <w:r w:rsidRPr="00C62EA7">
        <w:rPr>
          <w:sz w:val="28"/>
          <w:szCs w:val="26"/>
        </w:rPr>
        <w:t>«</w:t>
      </w:r>
      <w:r w:rsidRPr="00C62EA7">
        <w:rPr>
          <w:rFonts w:eastAsiaTheme="minorHAnsi"/>
          <w:sz w:val="28"/>
          <w:szCs w:val="28"/>
          <w:lang w:eastAsia="en-US"/>
        </w:rPr>
        <w:t>Создание условий для обеспечения доступным и комфортным жильем</w:t>
      </w:r>
      <w:r w:rsidRPr="00C62EA7">
        <w:rPr>
          <w:sz w:val="28"/>
          <w:szCs w:val="26"/>
        </w:rPr>
        <w:t>»;</w:t>
      </w:r>
    </w:p>
    <w:p w14:paraId="4EC95E67" w14:textId="77777777" w:rsidR="00972927" w:rsidRPr="00C62EA7" w:rsidRDefault="006B28CF" w:rsidP="00D854D5">
      <w:pPr>
        <w:autoSpaceDE w:val="0"/>
        <w:autoSpaceDN w:val="0"/>
        <w:adjustRightInd w:val="0"/>
        <w:ind w:firstLine="709"/>
        <w:jc w:val="both"/>
        <w:rPr>
          <w:sz w:val="28"/>
          <w:szCs w:val="26"/>
        </w:rPr>
      </w:pPr>
      <w:r w:rsidRPr="00C62EA7">
        <w:rPr>
          <w:sz w:val="28"/>
          <w:szCs w:val="26"/>
        </w:rPr>
        <w:t>«</w:t>
      </w:r>
      <w:r w:rsidRPr="00C62EA7">
        <w:rPr>
          <w:rFonts w:eastAsiaTheme="minorHAnsi"/>
          <w:sz w:val="28"/>
          <w:szCs w:val="28"/>
          <w:lang w:eastAsia="en-US"/>
        </w:rPr>
        <w:t>Создание условий для обеспечения качественными услугами жилищно-коммунального хозяйства населения Кабардино-Балкарской Республики</w:t>
      </w:r>
      <w:r w:rsidRPr="00C62EA7">
        <w:rPr>
          <w:sz w:val="28"/>
          <w:szCs w:val="26"/>
        </w:rPr>
        <w:t>».</w:t>
      </w:r>
    </w:p>
    <w:p w14:paraId="1E376837" w14:textId="77777777" w:rsidR="00D854D5" w:rsidRPr="00C62EA7" w:rsidRDefault="00D854D5" w:rsidP="00D854D5">
      <w:pPr>
        <w:ind w:firstLine="709"/>
        <w:jc w:val="both"/>
        <w:rPr>
          <w:sz w:val="28"/>
          <w:szCs w:val="28"/>
        </w:rPr>
      </w:pPr>
      <w:r w:rsidRPr="00C62EA7">
        <w:rPr>
          <w:sz w:val="28"/>
          <w:szCs w:val="28"/>
        </w:rPr>
        <w:t>В Законе Кабардино-Балкарской Республики от 2</w:t>
      </w:r>
      <w:r w:rsidR="00B1411B" w:rsidRPr="00C62EA7">
        <w:rPr>
          <w:sz w:val="28"/>
          <w:szCs w:val="28"/>
        </w:rPr>
        <w:t>8</w:t>
      </w:r>
      <w:r w:rsidRPr="00C62EA7">
        <w:rPr>
          <w:sz w:val="28"/>
          <w:szCs w:val="28"/>
        </w:rPr>
        <w:t xml:space="preserve"> декабря 202</w:t>
      </w:r>
      <w:r w:rsidR="00B1411B" w:rsidRPr="00C62EA7">
        <w:rPr>
          <w:sz w:val="28"/>
          <w:szCs w:val="28"/>
        </w:rPr>
        <w:t>4 г. № 5</w:t>
      </w:r>
      <w:r w:rsidRPr="00C62EA7">
        <w:rPr>
          <w:sz w:val="28"/>
          <w:szCs w:val="28"/>
        </w:rPr>
        <w:t>2-РЗ «О республиканском бюджете Кабардино-Балкарской Республики на 202</w:t>
      </w:r>
      <w:r w:rsidR="00B1411B" w:rsidRPr="00C62EA7">
        <w:rPr>
          <w:sz w:val="28"/>
          <w:szCs w:val="28"/>
        </w:rPr>
        <w:t>5</w:t>
      </w:r>
      <w:r w:rsidRPr="00C62EA7">
        <w:rPr>
          <w:sz w:val="28"/>
          <w:szCs w:val="28"/>
        </w:rPr>
        <w:t xml:space="preserve"> </w:t>
      </w:r>
      <w:r w:rsidRPr="00C62EA7">
        <w:rPr>
          <w:sz w:val="28"/>
          <w:szCs w:val="28"/>
        </w:rPr>
        <w:lastRenderedPageBreak/>
        <w:t>год и на плановый период 202</w:t>
      </w:r>
      <w:r w:rsidR="00B1411B" w:rsidRPr="00C62EA7">
        <w:rPr>
          <w:sz w:val="28"/>
          <w:szCs w:val="28"/>
        </w:rPr>
        <w:t>6</w:t>
      </w:r>
      <w:r w:rsidRPr="00C62EA7">
        <w:rPr>
          <w:sz w:val="28"/>
          <w:szCs w:val="28"/>
        </w:rPr>
        <w:t xml:space="preserve"> и 202</w:t>
      </w:r>
      <w:r w:rsidR="00B1411B" w:rsidRPr="00C62EA7">
        <w:rPr>
          <w:sz w:val="28"/>
          <w:szCs w:val="28"/>
        </w:rPr>
        <w:t>7</w:t>
      </w:r>
      <w:r w:rsidRPr="00C62EA7">
        <w:rPr>
          <w:sz w:val="28"/>
          <w:szCs w:val="28"/>
        </w:rPr>
        <w:t xml:space="preserve"> годов» на реализацию госпрограммы</w:t>
      </w:r>
      <w:r w:rsidRPr="00C62EA7">
        <w:rPr>
          <w:sz w:val="28"/>
          <w:szCs w:val="28"/>
        </w:rPr>
        <w:br/>
        <w:t>в 202</w:t>
      </w:r>
      <w:r w:rsidR="00B1411B" w:rsidRPr="00C62EA7">
        <w:rPr>
          <w:sz w:val="28"/>
          <w:szCs w:val="28"/>
        </w:rPr>
        <w:t>5</w:t>
      </w:r>
      <w:r w:rsidRPr="00C62EA7">
        <w:rPr>
          <w:sz w:val="28"/>
          <w:szCs w:val="28"/>
        </w:rPr>
        <w:t xml:space="preserve"> году предусматривалось всего </w:t>
      </w:r>
      <w:r w:rsidR="002A717A" w:rsidRPr="00C62EA7">
        <w:rPr>
          <w:sz w:val="27"/>
          <w:szCs w:val="27"/>
        </w:rPr>
        <w:t>3 356 020,9</w:t>
      </w:r>
      <w:r w:rsidRPr="00C62EA7">
        <w:rPr>
          <w:sz w:val="28"/>
          <w:szCs w:val="28"/>
        </w:rPr>
        <w:t xml:space="preserve"> тыс. рублей, в том числе </w:t>
      </w:r>
      <w:r w:rsidR="002A717A" w:rsidRPr="00C62EA7">
        <w:rPr>
          <w:sz w:val="27"/>
          <w:szCs w:val="27"/>
        </w:rPr>
        <w:t>968 604,1</w:t>
      </w:r>
      <w:r w:rsidRPr="00C62EA7">
        <w:rPr>
          <w:sz w:val="28"/>
          <w:szCs w:val="28"/>
        </w:rPr>
        <w:t xml:space="preserve"> тыс. рублей за счет средств федерального бюджета и </w:t>
      </w:r>
      <w:r w:rsidR="002A717A" w:rsidRPr="00C62EA7">
        <w:rPr>
          <w:sz w:val="27"/>
          <w:szCs w:val="27"/>
        </w:rPr>
        <w:t>2 387 416,8</w:t>
      </w:r>
      <w:r w:rsidRPr="00C62EA7">
        <w:rPr>
          <w:sz w:val="28"/>
          <w:szCs w:val="28"/>
        </w:rPr>
        <w:t xml:space="preserve"> тыс. рублей за счет средств республиканского бюджета Кабардино-Балкарской Республики. </w:t>
      </w:r>
      <w:r w:rsidR="00D55E7F" w:rsidRPr="00C62EA7">
        <w:rPr>
          <w:sz w:val="27"/>
          <w:szCs w:val="27"/>
        </w:rPr>
        <w:t xml:space="preserve">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уменьшение бюджетных ассигнований на реализацию госпрограммы до </w:t>
      </w:r>
      <w:r w:rsidR="00D55E7F" w:rsidRPr="00C62EA7">
        <w:rPr>
          <w:sz w:val="27"/>
          <w:szCs w:val="27"/>
        </w:rPr>
        <w:br/>
        <w:t>3 117 827,7 тыс. рублей, в том числе 784 826,9 тыс. рублей за счет средств федерального бюджета и 2 333 000,8 тыс. рублей за счет средств республиканского бюджета Кабардино-Балкарской Республики</w:t>
      </w:r>
      <w:r w:rsidRPr="00C62EA7">
        <w:rPr>
          <w:sz w:val="28"/>
          <w:szCs w:val="28"/>
        </w:rPr>
        <w:t>.</w:t>
      </w:r>
    </w:p>
    <w:p w14:paraId="4EA5D4CE" w14:textId="77777777" w:rsidR="00D55E7F" w:rsidRPr="00C62EA7" w:rsidRDefault="00D55E7F" w:rsidP="00D55E7F">
      <w:pPr>
        <w:ind w:firstLine="720"/>
        <w:jc w:val="both"/>
        <w:outlineLvl w:val="0"/>
        <w:rPr>
          <w:color w:val="000000"/>
          <w:sz w:val="27"/>
          <w:szCs w:val="27"/>
        </w:rPr>
      </w:pPr>
      <w:r w:rsidRPr="00C62EA7">
        <w:rPr>
          <w:color w:val="000000"/>
          <w:sz w:val="27"/>
          <w:szCs w:val="27"/>
        </w:rPr>
        <w:t>Фактическое финансирование госпрограммы за счет бюджетных источников составило 2 320 226,4 тыс. рублей (74,4% от предусмотренного бюджетной росписью на конец года), в том числе 784 679,2 тыс. рублей (100,0%) за счет средств федерального бюджета и 1 535 547,1 тыс. рублей (65,8%) за счет средств республиканского бюджета Кабардино-Балкарской Республики.</w:t>
      </w:r>
    </w:p>
    <w:p w14:paraId="4AE1BFF9" w14:textId="77777777" w:rsidR="00D854D5" w:rsidRPr="00C62EA7" w:rsidRDefault="00D55E7F" w:rsidP="00D55E7F">
      <w:pPr>
        <w:ind w:firstLine="720"/>
        <w:jc w:val="both"/>
        <w:outlineLvl w:val="0"/>
        <w:rPr>
          <w:color w:val="000000"/>
          <w:sz w:val="28"/>
          <w:szCs w:val="28"/>
        </w:rPr>
      </w:pPr>
      <w:r w:rsidRPr="00C62EA7">
        <w:rPr>
          <w:color w:val="000000"/>
          <w:sz w:val="27"/>
          <w:szCs w:val="27"/>
        </w:rPr>
        <w:t>Кроме того, госпрограмма профинансирована за счет внебюджетных источников в сумме -104 840,6 тыс. рублей</w:t>
      </w:r>
    </w:p>
    <w:p w14:paraId="518E84D4" w14:textId="77777777" w:rsidR="00D55E7F" w:rsidRPr="00C62EA7" w:rsidRDefault="00D55E7F" w:rsidP="00D55E7F">
      <w:pPr>
        <w:ind w:firstLine="720"/>
        <w:jc w:val="both"/>
        <w:outlineLvl w:val="0"/>
        <w:rPr>
          <w:color w:val="000000"/>
          <w:sz w:val="27"/>
          <w:szCs w:val="27"/>
        </w:rPr>
      </w:pPr>
      <w:r w:rsidRPr="00C62EA7">
        <w:rPr>
          <w:color w:val="000000"/>
          <w:sz w:val="27"/>
          <w:szCs w:val="27"/>
        </w:rPr>
        <w:t>Паспортом госпрограммы в 2025 году предусматривалось достижение целевых значений 5 показателей. Из них по трем показателям плановые значения достигнуты, по двум показателям указаны прогнозные значения, фактически сложившиеся за 2025 год значения будут размещены в Единой межведомственной информационно-статистической системе (ЕМИСС) в апреле 2026 года. В том числе:</w:t>
      </w:r>
    </w:p>
    <w:p w14:paraId="638A9CE5" w14:textId="77777777" w:rsidR="00D55E7F" w:rsidRPr="00C62EA7" w:rsidRDefault="00D55E7F" w:rsidP="00D55E7F">
      <w:pPr>
        <w:ind w:firstLine="720"/>
        <w:jc w:val="both"/>
        <w:outlineLvl w:val="0"/>
        <w:rPr>
          <w:color w:val="000000"/>
          <w:sz w:val="27"/>
          <w:szCs w:val="27"/>
        </w:rPr>
      </w:pPr>
      <w:r w:rsidRPr="00C62EA7">
        <w:rPr>
          <w:color w:val="000000"/>
          <w:sz w:val="27"/>
          <w:szCs w:val="27"/>
        </w:rPr>
        <w:t>«Доля жилищного фонда, обновленного после 2019 года, %» при плановом значении 15,6%, прогнозное значение -15,6 %;</w:t>
      </w:r>
    </w:p>
    <w:p w14:paraId="57B1DBE6" w14:textId="77777777" w:rsidR="00D55E7F" w:rsidRPr="00C62EA7" w:rsidRDefault="00D55E7F" w:rsidP="00D55E7F">
      <w:pPr>
        <w:ind w:firstLine="720"/>
        <w:jc w:val="both"/>
        <w:outlineLvl w:val="0"/>
        <w:rPr>
          <w:color w:val="000000"/>
          <w:sz w:val="27"/>
          <w:szCs w:val="27"/>
        </w:rPr>
      </w:pPr>
      <w:r w:rsidRPr="00C62EA7">
        <w:rPr>
          <w:color w:val="000000"/>
          <w:sz w:val="27"/>
          <w:szCs w:val="27"/>
        </w:rPr>
        <w:t xml:space="preserve">«Общая площадь жилых помещений, приходящаяся в среднем на одного жителя, </w:t>
      </w:r>
      <w:proofErr w:type="spellStart"/>
      <w:r w:rsidRPr="00C62EA7">
        <w:rPr>
          <w:color w:val="000000"/>
          <w:sz w:val="27"/>
          <w:szCs w:val="27"/>
        </w:rPr>
        <w:t>кв.м</w:t>
      </w:r>
      <w:proofErr w:type="spellEnd"/>
      <w:r w:rsidRPr="00C62EA7">
        <w:rPr>
          <w:color w:val="000000"/>
          <w:sz w:val="27"/>
          <w:szCs w:val="27"/>
        </w:rPr>
        <w:t xml:space="preserve">» при плановом значении 23,1 </w:t>
      </w:r>
      <w:proofErr w:type="spellStart"/>
      <w:r w:rsidRPr="00C62EA7">
        <w:rPr>
          <w:color w:val="000000"/>
          <w:sz w:val="27"/>
          <w:szCs w:val="27"/>
        </w:rPr>
        <w:t>кв.м</w:t>
      </w:r>
      <w:proofErr w:type="spellEnd"/>
      <w:r w:rsidRPr="00C62EA7">
        <w:rPr>
          <w:color w:val="000000"/>
          <w:sz w:val="27"/>
          <w:szCs w:val="27"/>
        </w:rPr>
        <w:t xml:space="preserve">, прогнозное значение  –  23,1 </w:t>
      </w:r>
      <w:proofErr w:type="spellStart"/>
      <w:r w:rsidRPr="00C62EA7">
        <w:rPr>
          <w:color w:val="000000"/>
          <w:sz w:val="27"/>
          <w:szCs w:val="27"/>
        </w:rPr>
        <w:t>кв.м</w:t>
      </w:r>
      <w:proofErr w:type="spellEnd"/>
      <w:r w:rsidRPr="00C62EA7">
        <w:rPr>
          <w:color w:val="000000"/>
          <w:sz w:val="27"/>
          <w:szCs w:val="27"/>
        </w:rPr>
        <w:t xml:space="preserve">. </w:t>
      </w:r>
    </w:p>
    <w:p w14:paraId="5D4DF72C" w14:textId="77777777" w:rsidR="00D55E7F" w:rsidRPr="00C62EA7" w:rsidRDefault="00D55E7F" w:rsidP="00D55E7F">
      <w:pPr>
        <w:ind w:firstLine="720"/>
        <w:jc w:val="both"/>
        <w:outlineLvl w:val="0"/>
        <w:rPr>
          <w:color w:val="000000"/>
          <w:sz w:val="27"/>
          <w:szCs w:val="27"/>
        </w:rPr>
      </w:pPr>
      <w:r w:rsidRPr="00C62EA7">
        <w:rPr>
          <w:color w:val="000000"/>
          <w:sz w:val="27"/>
          <w:szCs w:val="27"/>
        </w:rPr>
        <w:t>Структурой госпрограммы предусмотрено четыре региональных проекта:</w:t>
      </w:r>
    </w:p>
    <w:p w14:paraId="13102D0D" w14:textId="77777777" w:rsidR="00D55E7F" w:rsidRPr="00C62EA7" w:rsidRDefault="00D55E7F" w:rsidP="00D55E7F">
      <w:pPr>
        <w:ind w:firstLine="720"/>
        <w:jc w:val="both"/>
        <w:outlineLvl w:val="0"/>
        <w:rPr>
          <w:color w:val="000000"/>
          <w:sz w:val="27"/>
          <w:szCs w:val="27"/>
        </w:rPr>
      </w:pPr>
      <w:r w:rsidRPr="00C62EA7">
        <w:rPr>
          <w:color w:val="000000"/>
          <w:sz w:val="27"/>
          <w:szCs w:val="27"/>
        </w:rPr>
        <w:t>«Жилье (Кабардино-Балкарская Республика)»;</w:t>
      </w:r>
    </w:p>
    <w:p w14:paraId="6E9D0BEF" w14:textId="77777777" w:rsidR="00D55E7F" w:rsidRPr="00C62EA7" w:rsidRDefault="00D55E7F" w:rsidP="00D55E7F">
      <w:pPr>
        <w:ind w:firstLine="720"/>
        <w:jc w:val="both"/>
        <w:outlineLvl w:val="0"/>
        <w:rPr>
          <w:color w:val="000000"/>
          <w:sz w:val="27"/>
          <w:szCs w:val="27"/>
        </w:rPr>
      </w:pPr>
      <w:r w:rsidRPr="00C62EA7">
        <w:rPr>
          <w:color w:val="000000"/>
          <w:sz w:val="27"/>
          <w:szCs w:val="27"/>
        </w:rPr>
        <w:t>«Модернизация коммунальной инфраструктуры Кабардино-Балкарской Республики»;</w:t>
      </w:r>
    </w:p>
    <w:p w14:paraId="19DFC337" w14:textId="77777777" w:rsidR="00D55E7F" w:rsidRPr="00C62EA7" w:rsidRDefault="00D55E7F" w:rsidP="00D55E7F">
      <w:pPr>
        <w:ind w:firstLine="720"/>
        <w:jc w:val="both"/>
        <w:outlineLvl w:val="0"/>
        <w:rPr>
          <w:color w:val="000000"/>
          <w:sz w:val="27"/>
          <w:szCs w:val="27"/>
        </w:rPr>
      </w:pPr>
      <w:r w:rsidRPr="00C62EA7">
        <w:rPr>
          <w:color w:val="000000"/>
          <w:sz w:val="27"/>
          <w:szCs w:val="27"/>
        </w:rPr>
        <w:t xml:space="preserve"> «Содействие муниципальным образованиям Кабардино-Балкарской Республики в реализации полномочий по оказанию государственной поддержки гражданам в обеспечении жильем»;</w:t>
      </w:r>
    </w:p>
    <w:p w14:paraId="3850E455" w14:textId="77777777" w:rsidR="00D55E7F" w:rsidRPr="00C62EA7" w:rsidRDefault="00D55E7F" w:rsidP="00D55E7F">
      <w:pPr>
        <w:ind w:firstLine="720"/>
        <w:jc w:val="both"/>
        <w:outlineLvl w:val="0"/>
        <w:rPr>
          <w:color w:val="000000"/>
          <w:sz w:val="27"/>
          <w:szCs w:val="27"/>
        </w:rPr>
      </w:pPr>
      <w:r w:rsidRPr="00C62EA7">
        <w:rPr>
          <w:color w:val="000000"/>
          <w:sz w:val="27"/>
          <w:szCs w:val="27"/>
        </w:rPr>
        <w:t>«Содействие развитию инфраструктуры Кабардино-Балкарской Республики»,</w:t>
      </w:r>
    </w:p>
    <w:p w14:paraId="12545212" w14:textId="77777777" w:rsidR="00D55E7F" w:rsidRPr="00C62EA7" w:rsidRDefault="00D55E7F" w:rsidP="00D55E7F">
      <w:pPr>
        <w:ind w:firstLine="720"/>
        <w:jc w:val="both"/>
        <w:outlineLvl w:val="0"/>
        <w:rPr>
          <w:color w:val="000000"/>
          <w:sz w:val="27"/>
          <w:szCs w:val="27"/>
        </w:rPr>
      </w:pPr>
      <w:r w:rsidRPr="00C62EA7">
        <w:rPr>
          <w:color w:val="000000"/>
          <w:sz w:val="27"/>
          <w:szCs w:val="27"/>
        </w:rPr>
        <w:t>два ведомственных проекта:</w:t>
      </w:r>
    </w:p>
    <w:p w14:paraId="47DD3110" w14:textId="77777777" w:rsidR="00D55E7F" w:rsidRPr="00C62EA7" w:rsidRDefault="00D55E7F" w:rsidP="00D55E7F">
      <w:pPr>
        <w:ind w:firstLine="720"/>
        <w:jc w:val="both"/>
        <w:outlineLvl w:val="0"/>
        <w:rPr>
          <w:color w:val="000000"/>
          <w:sz w:val="27"/>
          <w:szCs w:val="27"/>
        </w:rPr>
      </w:pPr>
      <w:r w:rsidRPr="00C62EA7">
        <w:rPr>
          <w:color w:val="000000"/>
          <w:sz w:val="27"/>
          <w:szCs w:val="27"/>
        </w:rPr>
        <w:t>«Государственная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p w14:paraId="0BB01951" w14:textId="77777777" w:rsidR="00D55E7F" w:rsidRPr="00C62EA7" w:rsidRDefault="00D55E7F" w:rsidP="00D55E7F">
      <w:pPr>
        <w:ind w:firstLine="720"/>
        <w:jc w:val="both"/>
        <w:outlineLvl w:val="0"/>
        <w:rPr>
          <w:color w:val="000000"/>
          <w:sz w:val="27"/>
          <w:szCs w:val="27"/>
        </w:rPr>
      </w:pPr>
      <w:r w:rsidRPr="00C62EA7">
        <w:rPr>
          <w:color w:val="000000"/>
          <w:sz w:val="27"/>
          <w:szCs w:val="27"/>
        </w:rPr>
        <w:t>«Государственная поддержка граждан в обеспечении жильем»,</w:t>
      </w:r>
    </w:p>
    <w:p w14:paraId="7DC7FE7B" w14:textId="77777777" w:rsidR="00D55E7F" w:rsidRPr="00C62EA7" w:rsidRDefault="00D55E7F" w:rsidP="00D55E7F">
      <w:pPr>
        <w:ind w:firstLine="720"/>
        <w:jc w:val="both"/>
        <w:outlineLvl w:val="0"/>
        <w:rPr>
          <w:color w:val="000000"/>
          <w:sz w:val="27"/>
          <w:szCs w:val="27"/>
        </w:rPr>
      </w:pPr>
      <w:r w:rsidRPr="00C62EA7">
        <w:rPr>
          <w:color w:val="000000"/>
          <w:sz w:val="27"/>
          <w:szCs w:val="27"/>
        </w:rPr>
        <w:t xml:space="preserve">три комплекса процессных мероприятий: </w:t>
      </w:r>
    </w:p>
    <w:p w14:paraId="7C7AAE83" w14:textId="77777777" w:rsidR="00D55E7F" w:rsidRPr="00C62EA7" w:rsidRDefault="00D55E7F" w:rsidP="00D55E7F">
      <w:pPr>
        <w:ind w:firstLine="720"/>
        <w:jc w:val="both"/>
        <w:outlineLvl w:val="0"/>
        <w:rPr>
          <w:color w:val="000000"/>
          <w:sz w:val="27"/>
          <w:szCs w:val="27"/>
        </w:rPr>
      </w:pPr>
      <w:r w:rsidRPr="00C62EA7">
        <w:rPr>
          <w:color w:val="000000"/>
          <w:sz w:val="27"/>
          <w:szCs w:val="27"/>
        </w:rPr>
        <w:t>«Выполнение государственных обязательств по обеспечению жильем отдельных категорий граждан»;</w:t>
      </w:r>
    </w:p>
    <w:p w14:paraId="0985E548" w14:textId="77777777" w:rsidR="00D55E7F" w:rsidRPr="00C62EA7" w:rsidRDefault="00D55E7F" w:rsidP="00D55E7F">
      <w:pPr>
        <w:ind w:firstLine="720"/>
        <w:jc w:val="both"/>
        <w:outlineLvl w:val="0"/>
        <w:rPr>
          <w:color w:val="000000"/>
          <w:sz w:val="27"/>
          <w:szCs w:val="27"/>
        </w:rPr>
      </w:pPr>
      <w:r w:rsidRPr="00C62EA7">
        <w:rPr>
          <w:color w:val="000000"/>
          <w:sz w:val="27"/>
          <w:szCs w:val="27"/>
        </w:rPr>
        <w:lastRenderedPageBreak/>
        <w:t>«Оказание государственной поддержки в обеспечении жильем и оплате коммунальных услуг»;</w:t>
      </w:r>
    </w:p>
    <w:p w14:paraId="70B9C136" w14:textId="77777777" w:rsidR="00D55E7F" w:rsidRPr="00C62EA7" w:rsidRDefault="00D55E7F" w:rsidP="00D55E7F">
      <w:pPr>
        <w:ind w:firstLine="720"/>
        <w:jc w:val="both"/>
        <w:outlineLvl w:val="0"/>
        <w:rPr>
          <w:color w:val="000000"/>
          <w:sz w:val="27"/>
          <w:szCs w:val="27"/>
        </w:rPr>
      </w:pPr>
      <w:r w:rsidRPr="00C62EA7">
        <w:rPr>
          <w:color w:val="000000"/>
          <w:sz w:val="27"/>
          <w:szCs w:val="27"/>
        </w:rPr>
        <w:t>«Обеспечение деятельности Министерства строительства и жилищно-коммунального хозяйства Кабардино-Балкарской Республики и реализации государственной политики в сфере строительства, жилищного обеспечения и жилищно-коммунального хозяйства».</w:t>
      </w:r>
    </w:p>
    <w:p w14:paraId="21362E74" w14:textId="77777777" w:rsidR="00D55E7F" w:rsidRPr="00C62EA7" w:rsidRDefault="00D55E7F" w:rsidP="00D55E7F">
      <w:pPr>
        <w:ind w:firstLine="720"/>
        <w:jc w:val="both"/>
        <w:outlineLvl w:val="0"/>
        <w:rPr>
          <w:color w:val="000000"/>
          <w:sz w:val="27"/>
          <w:szCs w:val="27"/>
        </w:rPr>
      </w:pPr>
      <w:r w:rsidRPr="00C62EA7">
        <w:rPr>
          <w:color w:val="000000"/>
          <w:sz w:val="27"/>
          <w:szCs w:val="27"/>
        </w:rPr>
        <w:t>В рамках региональных проектов, утвержденных в составе национальных проектов и комплексов процессных мероприятий, реализованы 6 запланированных мероприятий и достигнуты плановые значения по 5 показателям из 6. Не выполнен показатель «Обеспечение социальными гарантиями граждан в соответствии с законодательством Российской Федерации» в рамках комплекса процессных мероприятий «Оказание государственной поддержки в обеспечении жильем и оплате коммунальных услуг». Так при плановом значении 2813 человек, фактически – 2571 человек (91,4%). По информации ответственного исполнителя показатель не выполнен в связи утратой права на компенсацию и естественной убылью.</w:t>
      </w:r>
    </w:p>
    <w:p w14:paraId="36A0D91B" w14:textId="77777777" w:rsidR="00D854D5" w:rsidRPr="00C62EA7" w:rsidRDefault="00D55E7F" w:rsidP="00D55E7F">
      <w:pPr>
        <w:autoSpaceDE w:val="0"/>
        <w:autoSpaceDN w:val="0"/>
        <w:adjustRightInd w:val="0"/>
        <w:ind w:firstLine="709"/>
        <w:jc w:val="both"/>
        <w:rPr>
          <w:sz w:val="28"/>
          <w:szCs w:val="28"/>
        </w:rPr>
      </w:pPr>
      <w:r w:rsidRPr="00C62EA7">
        <w:rPr>
          <w:color w:val="000000"/>
          <w:sz w:val="27"/>
          <w:szCs w:val="27"/>
        </w:rPr>
        <w:t>В соответствии с пунктом 5 Положения об организации проектной деятельности в Кабардино-Балкарской Республике, утвержденного постановлением Правительства Кабардино-Балкарской Республики от 1 августа 2022 г. №179-ПП, утверждение паспортов проектов, разрабатываемых при осуществлении проектной деятельности, обеспечивается в соответствующих подсистемах государственной интегрированной информационной системы управления общественными финансами «Электронный бюджет». В связи с тем, что ответственным исполнителем госпрограммы при разработке региональных проектов «Содействие муниципальным образованиям Кабардино-Балкарской Республики в реализации полномочий по оказанию государственной поддержки гражданам в обеспечении жильем», «Содействие развитию инфраструктуры Кабардино-Балкарской Республики» и ведомственных проектов «Государственная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 и «Государственная поддержка граждан в обеспечении жильем» указанное требование не соблюдено, определение индекса эффективности реализации госпрограммы не представляется возможным.</w:t>
      </w:r>
    </w:p>
    <w:p w14:paraId="53B5A6CA" w14:textId="77777777" w:rsidR="00C36492" w:rsidRPr="00C62EA7" w:rsidRDefault="00D55E7F" w:rsidP="00C36492">
      <w:pPr>
        <w:ind w:firstLine="709"/>
        <w:jc w:val="both"/>
        <w:rPr>
          <w:sz w:val="28"/>
          <w:szCs w:val="28"/>
        </w:rPr>
      </w:pPr>
      <w:bookmarkStart w:id="57" w:name="_Hlk116391470"/>
      <w:r w:rsidRPr="00C62EA7">
        <w:rPr>
          <w:sz w:val="28"/>
          <w:szCs w:val="28"/>
        </w:rPr>
        <w:t xml:space="preserve">В 2025 году </w:t>
      </w:r>
      <w:r w:rsidRPr="00C62EA7">
        <w:rPr>
          <w:sz w:val="28"/>
          <w:szCs w:val="28"/>
          <w:shd w:val="clear" w:color="auto" w:fill="FFFFFF"/>
        </w:rPr>
        <w:t>целевой показатель реализации регионального проекта «Жилье» - ввод жилья общей площадью 579 тыс. кв. метров.</w:t>
      </w:r>
      <w:r w:rsidRPr="00C62EA7">
        <w:rPr>
          <w:sz w:val="28"/>
          <w:szCs w:val="28"/>
        </w:rPr>
        <w:t xml:space="preserve"> За 2025 год организациями всех форм собственности и населением введено в эксплуатацию 642,5 тыс. кв. метров общей площади жилья, что на 5,2 % выше показателя 2024 года и составляет 110,9% от плана. Организациями-застройщиками, осуществляющими многоквартирное жилищное строительство, построено 73 многоквартирных дома на 3545 квартиры общей площадью 222,5 тыс. кв. метров. Индивидуальными застройщиками построен 3121 собственный дом площадью 420 тыс. кв. метров, что на 13,5% выше показателя 2024 года.</w:t>
      </w:r>
    </w:p>
    <w:p w14:paraId="7ACC863F" w14:textId="77777777" w:rsidR="00BB5B96" w:rsidRPr="00C62EA7" w:rsidRDefault="00BB5B96" w:rsidP="00BB5B96">
      <w:pPr>
        <w:ind w:firstLine="709"/>
        <w:jc w:val="both"/>
        <w:rPr>
          <w:sz w:val="28"/>
          <w:szCs w:val="28"/>
        </w:rPr>
      </w:pPr>
      <w:r w:rsidRPr="00C62EA7">
        <w:rPr>
          <w:sz w:val="28"/>
          <w:szCs w:val="28"/>
        </w:rPr>
        <w:lastRenderedPageBreak/>
        <w:t>В соответствии с соглашением на 1 января 2026 г. необходимо было расселить 2170 чел. из аварийного жилищного фонда общей площадью 33,86 тыс. кв. метров, в том числе в 2025 году - 486 человек из 8,17 тыс. кв. м.</w:t>
      </w:r>
    </w:p>
    <w:p w14:paraId="13470A30" w14:textId="77777777" w:rsidR="00BB5B96" w:rsidRPr="00C62EA7" w:rsidRDefault="00BB5B96" w:rsidP="00BB5B96">
      <w:pPr>
        <w:ind w:firstLine="709"/>
        <w:jc w:val="both"/>
        <w:rPr>
          <w:sz w:val="28"/>
          <w:szCs w:val="28"/>
        </w:rPr>
      </w:pPr>
      <w:r w:rsidRPr="00C62EA7">
        <w:rPr>
          <w:sz w:val="28"/>
          <w:szCs w:val="28"/>
        </w:rPr>
        <w:t xml:space="preserve">На указанную дату расселены 101 человек 4,63 </w:t>
      </w:r>
      <w:proofErr w:type="spellStart"/>
      <w:r w:rsidRPr="00C62EA7">
        <w:rPr>
          <w:sz w:val="28"/>
          <w:szCs w:val="28"/>
        </w:rPr>
        <w:t>тыс</w:t>
      </w:r>
      <w:proofErr w:type="spellEnd"/>
      <w:r w:rsidRPr="00C62EA7">
        <w:rPr>
          <w:sz w:val="28"/>
          <w:szCs w:val="28"/>
        </w:rPr>
        <w:t xml:space="preserve"> кв. метров. Местной администрацией </w:t>
      </w:r>
      <w:proofErr w:type="spellStart"/>
      <w:r w:rsidRPr="00C62EA7">
        <w:rPr>
          <w:sz w:val="28"/>
          <w:szCs w:val="28"/>
        </w:rPr>
        <w:t>г.о</w:t>
      </w:r>
      <w:proofErr w:type="spellEnd"/>
      <w:r w:rsidRPr="00C62EA7">
        <w:rPr>
          <w:sz w:val="28"/>
          <w:szCs w:val="28"/>
        </w:rPr>
        <w:t>. Нальчик своевременно не переданы жилые помещения в рамках программы переселения.</w:t>
      </w:r>
    </w:p>
    <w:p w14:paraId="275E8B1C" w14:textId="77777777" w:rsidR="00BB5B96" w:rsidRPr="00C62EA7" w:rsidRDefault="00BB5B96" w:rsidP="00C36492">
      <w:pPr>
        <w:ind w:firstLine="709"/>
        <w:jc w:val="both"/>
        <w:rPr>
          <w:sz w:val="28"/>
          <w:szCs w:val="28"/>
        </w:rPr>
      </w:pPr>
      <w:r w:rsidRPr="00C62EA7">
        <w:rPr>
          <w:sz w:val="28"/>
          <w:szCs w:val="28"/>
        </w:rPr>
        <w:t>В 2025 году была начата реализация 22 мероприятий по строительству, реконструкции и капитальному ремонту объектов водоснабжения и водоотведения из которых 15 объектов завершены в 2025 году.</w:t>
      </w:r>
    </w:p>
    <w:p w14:paraId="710B896F" w14:textId="77777777" w:rsidR="00BB5B96" w:rsidRPr="00C62EA7" w:rsidRDefault="00BB5B96" w:rsidP="00BB5B96">
      <w:pPr>
        <w:shd w:val="clear" w:color="auto" w:fill="FFFFFF" w:themeFill="background1"/>
        <w:ind w:firstLine="709"/>
        <w:jc w:val="both"/>
        <w:rPr>
          <w:sz w:val="28"/>
          <w:szCs w:val="28"/>
        </w:rPr>
      </w:pPr>
      <w:r w:rsidRPr="00C62EA7">
        <w:rPr>
          <w:sz w:val="28"/>
          <w:szCs w:val="28"/>
        </w:rPr>
        <w:t>На реализацию мероприятия по обеспечению жильем молодых семей в 2025 году были направлены бюджетные средства в объеме</w:t>
      </w:r>
      <w:r w:rsidRPr="00C62EA7">
        <w:rPr>
          <w:sz w:val="28"/>
          <w:szCs w:val="28"/>
        </w:rPr>
        <w:br/>
        <w:t xml:space="preserve">28,1 млн рублей, в том числе из федерального бюджета – 26,7 млн рублей. Обеспечены социальной выплатой на приобретение (строительство) жилья </w:t>
      </w:r>
      <w:r w:rsidRPr="00C62EA7">
        <w:rPr>
          <w:sz w:val="28"/>
          <w:szCs w:val="28"/>
        </w:rPr>
        <w:br/>
        <w:t>59 молодых семей. Освоение составило 99,5%.</w:t>
      </w:r>
    </w:p>
    <w:p w14:paraId="62A4667A" w14:textId="77777777" w:rsidR="00BB5B96" w:rsidRPr="00C62EA7" w:rsidRDefault="00BB5B96" w:rsidP="00BB5B96">
      <w:pPr>
        <w:shd w:val="clear" w:color="auto" w:fill="FFFFFF" w:themeFill="background1"/>
        <w:ind w:firstLine="709"/>
        <w:jc w:val="both"/>
        <w:rPr>
          <w:b/>
          <w:bCs/>
          <w:sz w:val="28"/>
          <w:szCs w:val="28"/>
        </w:rPr>
      </w:pPr>
      <w:r w:rsidRPr="00C62EA7">
        <w:rPr>
          <w:sz w:val="28"/>
          <w:szCs w:val="28"/>
        </w:rPr>
        <w:t>На реализацию мероприятия по предоставлению субсидии на компенсацию отдельным категориям граждан оплаты взноса на капитальный ремонт общественного имущества в многоквартирном доме были направлены бюджетные средства в объеме 1,58 млн рублей, в том из федерального бюджета – 1,48 млн рублей. Освоение составило 100%</w:t>
      </w:r>
    </w:p>
    <w:p w14:paraId="57FC3999" w14:textId="77777777" w:rsidR="00BB5B96" w:rsidRPr="00C62EA7" w:rsidRDefault="00BB5B96" w:rsidP="00BB5B96">
      <w:pPr>
        <w:shd w:val="clear" w:color="auto" w:fill="FFFFFF" w:themeFill="background1"/>
        <w:ind w:firstLine="709"/>
        <w:jc w:val="both"/>
        <w:rPr>
          <w:color w:val="2C2D2E"/>
          <w:sz w:val="28"/>
          <w:szCs w:val="28"/>
        </w:rPr>
      </w:pPr>
      <w:r w:rsidRPr="00C62EA7">
        <w:rPr>
          <w:color w:val="2C2D2E"/>
          <w:sz w:val="28"/>
          <w:szCs w:val="28"/>
        </w:rPr>
        <w:t>По мероприятию «Капитальные вложения в объекты государственной (муниципальной) собственности» в Кабардино-Балкарской Республике осуществляется реализация инфраструктурного бюджетного кредита по строительству Баксанского группового водопровода.</w:t>
      </w:r>
    </w:p>
    <w:p w14:paraId="023A9647" w14:textId="77777777" w:rsidR="00BB5B96" w:rsidRPr="00C62EA7" w:rsidRDefault="00BB5B96" w:rsidP="00BB5B96">
      <w:pPr>
        <w:pStyle w:val="a3"/>
        <w:ind w:firstLine="709"/>
        <w:jc w:val="both"/>
        <w:rPr>
          <w:sz w:val="28"/>
          <w:szCs w:val="28"/>
        </w:rPr>
      </w:pPr>
      <w:r w:rsidRPr="00C62EA7">
        <w:rPr>
          <w:color w:val="2C2D2E"/>
          <w:sz w:val="28"/>
          <w:szCs w:val="28"/>
        </w:rPr>
        <w:t>По результатам одобренной заявки на период 2022-2025 годов размер бюджетного кредита из федерального бюджета составил 2 742,5 млн. руб.</w:t>
      </w:r>
      <w:r w:rsidRPr="00C62EA7">
        <w:rPr>
          <w:sz w:val="28"/>
          <w:szCs w:val="28"/>
        </w:rPr>
        <w:t xml:space="preserve"> </w:t>
      </w:r>
    </w:p>
    <w:p w14:paraId="1CA3C04B" w14:textId="77777777" w:rsidR="00BB5B96" w:rsidRPr="00C62EA7" w:rsidRDefault="00BB5B96" w:rsidP="00BB5B96">
      <w:pPr>
        <w:pStyle w:val="a3"/>
        <w:ind w:firstLine="709"/>
        <w:jc w:val="both"/>
        <w:rPr>
          <w:sz w:val="28"/>
          <w:szCs w:val="28"/>
        </w:rPr>
      </w:pPr>
      <w:r w:rsidRPr="00C62EA7">
        <w:rPr>
          <w:sz w:val="28"/>
          <w:szCs w:val="28"/>
        </w:rPr>
        <w:t xml:space="preserve">Заключен государственный контракт с ООО «АССО» на строительство 1-го этапа по объекту «Баксанский групповой водопровод в Баксанском муниципальном районе и </w:t>
      </w:r>
      <w:proofErr w:type="spellStart"/>
      <w:r w:rsidRPr="00C62EA7">
        <w:rPr>
          <w:sz w:val="28"/>
          <w:szCs w:val="28"/>
        </w:rPr>
        <w:t>г.о</w:t>
      </w:r>
      <w:proofErr w:type="spellEnd"/>
      <w:r w:rsidRPr="00C62EA7">
        <w:rPr>
          <w:sz w:val="28"/>
          <w:szCs w:val="28"/>
        </w:rPr>
        <w:t xml:space="preserve">. Баксан, КБР». </w:t>
      </w:r>
    </w:p>
    <w:p w14:paraId="5114ADF3" w14:textId="77777777" w:rsidR="00BB5B96" w:rsidRPr="00C62EA7" w:rsidRDefault="00BB5B96" w:rsidP="00BB5B96">
      <w:pPr>
        <w:pStyle w:val="a3"/>
        <w:ind w:firstLine="709"/>
        <w:jc w:val="both"/>
        <w:rPr>
          <w:sz w:val="28"/>
          <w:szCs w:val="28"/>
        </w:rPr>
      </w:pPr>
      <w:r w:rsidRPr="00C62EA7">
        <w:rPr>
          <w:sz w:val="28"/>
          <w:szCs w:val="28"/>
        </w:rPr>
        <w:t>В 2025 г. подрядной организацией освоено 905,68 млн. руб. или 100% от плана.</w:t>
      </w:r>
    </w:p>
    <w:p w14:paraId="216236AB" w14:textId="77777777" w:rsidR="00BB5B96" w:rsidRPr="00C62EA7" w:rsidRDefault="00BB5B96" w:rsidP="00BB5B96">
      <w:pPr>
        <w:pStyle w:val="a3"/>
        <w:ind w:firstLine="709"/>
        <w:jc w:val="both"/>
        <w:rPr>
          <w:sz w:val="28"/>
          <w:szCs w:val="28"/>
        </w:rPr>
      </w:pPr>
      <w:r w:rsidRPr="00C62EA7">
        <w:rPr>
          <w:sz w:val="28"/>
          <w:szCs w:val="28"/>
        </w:rPr>
        <w:t xml:space="preserve">В ходе производства работ по реализации 1 этапа строительства объекта «Баксанский групповой водопровод в Баксанском муниципальном районе и </w:t>
      </w:r>
      <w:proofErr w:type="spellStart"/>
      <w:r w:rsidRPr="00C62EA7">
        <w:rPr>
          <w:sz w:val="28"/>
          <w:szCs w:val="28"/>
        </w:rPr>
        <w:t>г.о</w:t>
      </w:r>
      <w:proofErr w:type="spellEnd"/>
      <w:r w:rsidRPr="00C62EA7">
        <w:rPr>
          <w:sz w:val="28"/>
          <w:szCs w:val="28"/>
        </w:rPr>
        <w:t>. Баксан, КБР» были выявлены дополнительные объемы работ, в связи с чем вносятся корректировки в проектно-сметную документацию в части определения перечня необходимых работ по двум этапам строительства объекта.</w:t>
      </w:r>
    </w:p>
    <w:p w14:paraId="4FD80D78" w14:textId="77777777" w:rsidR="00BB5B96" w:rsidRPr="00C62EA7" w:rsidRDefault="00BB5B96" w:rsidP="00BB5B96">
      <w:pPr>
        <w:pStyle w:val="a3"/>
        <w:ind w:firstLine="709"/>
        <w:jc w:val="both"/>
        <w:rPr>
          <w:sz w:val="28"/>
          <w:szCs w:val="28"/>
        </w:rPr>
      </w:pPr>
      <w:r w:rsidRPr="00C62EA7">
        <w:rPr>
          <w:sz w:val="28"/>
          <w:szCs w:val="28"/>
        </w:rPr>
        <w:t>24 декабря 2025 года в Минстрой РФ направлено обращение Правительства КБР о рассмотрении возможности переноса срока завершения строительства объекта. 30 декабря 2025 года подписано дополнительное соглашение к государственному контракту на строительные работы по переносу срока завершения работ на 2027 год.</w:t>
      </w:r>
    </w:p>
    <w:p w14:paraId="2E899C25" w14:textId="77777777" w:rsidR="00BB5B96" w:rsidRPr="00C62EA7" w:rsidRDefault="00BB5B96" w:rsidP="00BB5B96">
      <w:pPr>
        <w:pStyle w:val="a3"/>
        <w:ind w:firstLine="709"/>
        <w:jc w:val="both"/>
        <w:rPr>
          <w:sz w:val="28"/>
          <w:szCs w:val="28"/>
        </w:rPr>
      </w:pPr>
      <w:r w:rsidRPr="00C62EA7">
        <w:rPr>
          <w:sz w:val="28"/>
          <w:szCs w:val="28"/>
        </w:rPr>
        <w:t>В рамках мероприятия по повышению устойчивости жилых домов, основных объектов и систем жизнеобеспечения в сейсмических района РФ по</w:t>
      </w:r>
      <w:r w:rsidRPr="00C62EA7">
        <w:rPr>
          <w:bCs/>
          <w:sz w:val="28"/>
          <w:szCs w:val="28"/>
        </w:rPr>
        <w:t xml:space="preserve"> </w:t>
      </w:r>
      <w:r w:rsidRPr="00C62EA7">
        <w:rPr>
          <w:sz w:val="28"/>
          <w:szCs w:val="28"/>
        </w:rPr>
        <w:t xml:space="preserve">объекту «Реконструкция (повышение сейсмостойкости) здания ДОУ МКОУ </w:t>
      </w:r>
      <w:r w:rsidRPr="00C62EA7">
        <w:rPr>
          <w:sz w:val="28"/>
          <w:szCs w:val="28"/>
        </w:rPr>
        <w:lastRenderedPageBreak/>
        <w:t xml:space="preserve">СОШ им. Х.Х. </w:t>
      </w:r>
      <w:proofErr w:type="spellStart"/>
      <w:r w:rsidRPr="00C62EA7">
        <w:rPr>
          <w:sz w:val="28"/>
          <w:szCs w:val="28"/>
        </w:rPr>
        <w:t>Абазова</w:t>
      </w:r>
      <w:proofErr w:type="spellEnd"/>
      <w:r w:rsidRPr="00C62EA7">
        <w:rPr>
          <w:sz w:val="28"/>
          <w:szCs w:val="28"/>
        </w:rPr>
        <w:t xml:space="preserve"> в </w:t>
      </w:r>
      <w:proofErr w:type="spellStart"/>
      <w:r w:rsidRPr="00C62EA7">
        <w:rPr>
          <w:sz w:val="28"/>
          <w:szCs w:val="28"/>
        </w:rPr>
        <w:t>с.п</w:t>
      </w:r>
      <w:proofErr w:type="spellEnd"/>
      <w:r w:rsidRPr="00C62EA7">
        <w:rPr>
          <w:sz w:val="28"/>
          <w:szCs w:val="28"/>
        </w:rPr>
        <w:t xml:space="preserve">. </w:t>
      </w:r>
      <w:proofErr w:type="spellStart"/>
      <w:r w:rsidRPr="00C62EA7">
        <w:rPr>
          <w:sz w:val="28"/>
          <w:szCs w:val="28"/>
        </w:rPr>
        <w:t>Псынадаха</w:t>
      </w:r>
      <w:proofErr w:type="spellEnd"/>
      <w:r w:rsidRPr="00C62EA7">
        <w:rPr>
          <w:sz w:val="28"/>
          <w:szCs w:val="28"/>
        </w:rPr>
        <w:t xml:space="preserve"> по ул. Ленина,</w:t>
      </w:r>
      <w:r w:rsidR="00CC6DF3" w:rsidRPr="00C62EA7">
        <w:rPr>
          <w:sz w:val="28"/>
          <w:szCs w:val="28"/>
        </w:rPr>
        <w:t xml:space="preserve"> </w:t>
      </w:r>
      <w:r w:rsidRPr="00C62EA7">
        <w:rPr>
          <w:sz w:val="28"/>
          <w:szCs w:val="28"/>
        </w:rPr>
        <w:t xml:space="preserve">100а, Зольского муниципального района, КБР». Реконструкция завершена. Получено разрешение на ввод в эксплуатацию. </w:t>
      </w:r>
    </w:p>
    <w:p w14:paraId="70381254" w14:textId="77777777" w:rsidR="00BB5B96" w:rsidRPr="00C62EA7" w:rsidRDefault="00BB5B96" w:rsidP="00BB5B96">
      <w:pPr>
        <w:shd w:val="clear" w:color="auto" w:fill="FFFFFF" w:themeFill="background1"/>
        <w:ind w:firstLine="709"/>
        <w:jc w:val="both"/>
        <w:rPr>
          <w:sz w:val="28"/>
          <w:szCs w:val="28"/>
        </w:rPr>
      </w:pPr>
      <w:r w:rsidRPr="00C62EA7">
        <w:rPr>
          <w:sz w:val="28"/>
          <w:szCs w:val="28"/>
        </w:rPr>
        <w:t>Запланированные на 2025 год работы по капитальному ремонту 68-ти МКД общей площадью 185 973,06 кв. м. региональным оператором завершены. Выделено и освоено из регионального бюджета 100,7 млн. рублей или 100%.</w:t>
      </w:r>
    </w:p>
    <w:p w14:paraId="32240705" w14:textId="77777777" w:rsidR="00BB5B96" w:rsidRPr="00C62EA7" w:rsidRDefault="00BB5B96" w:rsidP="00BB5B96">
      <w:pPr>
        <w:shd w:val="clear" w:color="auto" w:fill="FFFFFF" w:themeFill="background1"/>
        <w:ind w:firstLine="709"/>
        <w:jc w:val="both"/>
        <w:rPr>
          <w:sz w:val="28"/>
          <w:szCs w:val="28"/>
        </w:rPr>
      </w:pPr>
      <w:r w:rsidRPr="00C62EA7">
        <w:rPr>
          <w:sz w:val="28"/>
          <w:szCs w:val="28"/>
        </w:rPr>
        <w:t xml:space="preserve">Всего в рамках реализации программы в 2025 году отремонтировано 213 конструктивных элементов МКД, в том числе: </w:t>
      </w:r>
    </w:p>
    <w:p w14:paraId="2B2E10E0" w14:textId="77777777" w:rsidR="00BB5B96" w:rsidRPr="00C62EA7" w:rsidRDefault="00BB5B96" w:rsidP="00BB5B96">
      <w:pPr>
        <w:shd w:val="clear" w:color="auto" w:fill="FFFFFF" w:themeFill="background1"/>
        <w:ind w:firstLine="709"/>
        <w:rPr>
          <w:sz w:val="28"/>
          <w:szCs w:val="28"/>
        </w:rPr>
      </w:pPr>
      <w:r w:rsidRPr="00C62EA7">
        <w:rPr>
          <w:sz w:val="28"/>
          <w:szCs w:val="28"/>
        </w:rPr>
        <w:t>кровли – в 67 МКД;</w:t>
      </w:r>
    </w:p>
    <w:p w14:paraId="214A34D9" w14:textId="77777777" w:rsidR="00BB5B96" w:rsidRPr="00C62EA7" w:rsidRDefault="00BB5B96" w:rsidP="00BB5B96">
      <w:pPr>
        <w:shd w:val="clear" w:color="auto" w:fill="FFFFFF" w:themeFill="background1"/>
        <w:ind w:firstLine="709"/>
        <w:rPr>
          <w:sz w:val="28"/>
          <w:szCs w:val="28"/>
        </w:rPr>
      </w:pPr>
      <w:r w:rsidRPr="00C62EA7">
        <w:rPr>
          <w:sz w:val="28"/>
          <w:szCs w:val="28"/>
        </w:rPr>
        <w:t>фасады – в 26 МКД;</w:t>
      </w:r>
    </w:p>
    <w:p w14:paraId="36DA29A5" w14:textId="77777777" w:rsidR="00BB5B96" w:rsidRPr="00C62EA7" w:rsidRDefault="00BB5B96" w:rsidP="00BB5B96">
      <w:pPr>
        <w:shd w:val="clear" w:color="auto" w:fill="FFFFFF" w:themeFill="background1"/>
        <w:ind w:firstLine="709"/>
        <w:rPr>
          <w:sz w:val="28"/>
          <w:szCs w:val="28"/>
        </w:rPr>
      </w:pPr>
      <w:r w:rsidRPr="00C62EA7">
        <w:rPr>
          <w:sz w:val="28"/>
          <w:szCs w:val="28"/>
        </w:rPr>
        <w:t>подвалы – в 18 МКД;</w:t>
      </w:r>
    </w:p>
    <w:p w14:paraId="6A7C7D59" w14:textId="77777777" w:rsidR="00BB5B96" w:rsidRPr="00C62EA7" w:rsidRDefault="00BB5B96" w:rsidP="00BB5B96">
      <w:pPr>
        <w:shd w:val="clear" w:color="auto" w:fill="FFFFFF" w:themeFill="background1"/>
        <w:ind w:firstLine="709"/>
        <w:rPr>
          <w:sz w:val="28"/>
          <w:szCs w:val="28"/>
        </w:rPr>
      </w:pPr>
      <w:r w:rsidRPr="00C62EA7">
        <w:rPr>
          <w:sz w:val="28"/>
          <w:szCs w:val="28"/>
        </w:rPr>
        <w:t>лифты – в 1 МКД;</w:t>
      </w:r>
    </w:p>
    <w:p w14:paraId="44E1BA70" w14:textId="77777777" w:rsidR="00BB5B96" w:rsidRPr="00C62EA7" w:rsidRDefault="00BB5B96" w:rsidP="00BB5B96">
      <w:pPr>
        <w:shd w:val="clear" w:color="auto" w:fill="FFFFFF" w:themeFill="background1"/>
        <w:ind w:firstLine="709"/>
        <w:rPr>
          <w:sz w:val="28"/>
          <w:szCs w:val="28"/>
        </w:rPr>
      </w:pPr>
      <w:r w:rsidRPr="00C62EA7">
        <w:rPr>
          <w:sz w:val="28"/>
          <w:szCs w:val="28"/>
        </w:rPr>
        <w:t>внутридомовые инженерные сети – 101 в 26 МКД.</w:t>
      </w:r>
    </w:p>
    <w:p w14:paraId="22BA453D" w14:textId="77777777" w:rsidR="00BB5B96" w:rsidRPr="00C62EA7" w:rsidRDefault="00BB5B96" w:rsidP="00BB5B96">
      <w:pPr>
        <w:shd w:val="clear" w:color="auto" w:fill="FFFFFF" w:themeFill="background1"/>
        <w:ind w:firstLine="709"/>
        <w:jc w:val="both"/>
        <w:rPr>
          <w:sz w:val="28"/>
          <w:szCs w:val="28"/>
        </w:rPr>
      </w:pPr>
      <w:r w:rsidRPr="00C62EA7">
        <w:rPr>
          <w:sz w:val="28"/>
          <w:szCs w:val="28"/>
        </w:rPr>
        <w:t xml:space="preserve">За 2025 год начисление взносов собственникам помещений </w:t>
      </w:r>
      <w:r w:rsidRPr="00C62EA7">
        <w:rPr>
          <w:sz w:val="28"/>
          <w:szCs w:val="28"/>
        </w:rPr>
        <w:br/>
        <w:t>на капитальный ремонт составляет 666,34 млн руб., собрано 763,40 млн. руб.</w:t>
      </w:r>
    </w:p>
    <w:p w14:paraId="5EFEF3E0" w14:textId="77777777" w:rsidR="00BB5B96" w:rsidRPr="00C62EA7" w:rsidRDefault="00BB5B96" w:rsidP="00BB5B96">
      <w:pPr>
        <w:pStyle w:val="a3"/>
        <w:ind w:firstLine="709"/>
        <w:jc w:val="both"/>
        <w:rPr>
          <w:sz w:val="28"/>
          <w:szCs w:val="28"/>
        </w:rPr>
      </w:pPr>
      <w:r w:rsidRPr="00C62EA7">
        <w:rPr>
          <w:sz w:val="28"/>
          <w:szCs w:val="28"/>
        </w:rPr>
        <w:t>Уровень собираемости оставил - 114,57%.</w:t>
      </w:r>
    </w:p>
    <w:p w14:paraId="75DEB37C" w14:textId="77777777" w:rsidR="00BB5B96" w:rsidRPr="00C62EA7" w:rsidRDefault="00BB5B96" w:rsidP="00BB5B96">
      <w:pPr>
        <w:shd w:val="clear" w:color="auto" w:fill="FFFFFF" w:themeFill="background1"/>
        <w:tabs>
          <w:tab w:val="left" w:pos="0"/>
          <w:tab w:val="left" w:pos="142"/>
        </w:tabs>
        <w:ind w:firstLine="709"/>
        <w:jc w:val="both"/>
        <w:rPr>
          <w:sz w:val="28"/>
          <w:szCs w:val="28"/>
        </w:rPr>
      </w:pPr>
      <w:r w:rsidRPr="00C62EA7">
        <w:rPr>
          <w:sz w:val="28"/>
          <w:szCs w:val="28"/>
        </w:rPr>
        <w:t xml:space="preserve">В соответствии с постановлением Правительства КБР от 26 сентября 2012 г. № 231-ПП осуществляется субсидирование процентных ставок по предоставленным ипотечным кредитам гражданам, являющимся владельцами материнского (семейного) капитала за счет средств республиканского бюджета КБР. </w:t>
      </w:r>
    </w:p>
    <w:p w14:paraId="7B989773" w14:textId="77777777" w:rsidR="00BB5B96" w:rsidRPr="00C62EA7" w:rsidRDefault="00BB5B96" w:rsidP="00BB5B96">
      <w:pPr>
        <w:shd w:val="clear" w:color="auto" w:fill="FFFFFF" w:themeFill="background1"/>
        <w:ind w:firstLine="709"/>
        <w:jc w:val="both"/>
        <w:rPr>
          <w:sz w:val="28"/>
          <w:szCs w:val="28"/>
        </w:rPr>
      </w:pPr>
      <w:r w:rsidRPr="00C62EA7">
        <w:rPr>
          <w:sz w:val="28"/>
          <w:szCs w:val="28"/>
        </w:rPr>
        <w:t xml:space="preserve">В рамках реализации постановления Правительства КБР </w:t>
      </w:r>
      <w:r w:rsidRPr="00C62EA7">
        <w:rPr>
          <w:sz w:val="28"/>
          <w:szCs w:val="28"/>
        </w:rPr>
        <w:br/>
        <w:t xml:space="preserve">от 9 февраля 2007 г. 34-ПП осуществляется компенсация части процентной ставки по предоставленным ранее кредитам гражданам, состоящим в списке граждан, нуждающихся в получении кредитов на строительство (приобретение) жилья. </w:t>
      </w:r>
    </w:p>
    <w:p w14:paraId="27F71D47" w14:textId="77777777" w:rsidR="00BB5B96" w:rsidRPr="00C62EA7" w:rsidRDefault="00BB5B96" w:rsidP="00BB5B96">
      <w:pPr>
        <w:shd w:val="clear" w:color="auto" w:fill="FFFFFF" w:themeFill="background1"/>
        <w:ind w:firstLine="709"/>
        <w:jc w:val="both"/>
        <w:rPr>
          <w:sz w:val="28"/>
          <w:szCs w:val="28"/>
        </w:rPr>
      </w:pPr>
      <w:r w:rsidRPr="00C62EA7">
        <w:rPr>
          <w:sz w:val="28"/>
          <w:szCs w:val="28"/>
        </w:rPr>
        <w:t>По состоянию на 1 января 2026 г. оплата произведена 520 заемщикам на общую сумму 8,18 млн рублей. Задолженности по выплате компенсации не имеется.</w:t>
      </w:r>
    </w:p>
    <w:p w14:paraId="4E2AE211" w14:textId="77777777" w:rsidR="00BB5B96" w:rsidRPr="00C62EA7" w:rsidRDefault="00BB5B96" w:rsidP="00BB5B96">
      <w:pPr>
        <w:shd w:val="clear" w:color="auto" w:fill="FFFFFF" w:themeFill="background1"/>
        <w:ind w:firstLine="709"/>
        <w:jc w:val="both"/>
        <w:rPr>
          <w:color w:val="000000" w:themeColor="text1"/>
          <w:sz w:val="28"/>
          <w:szCs w:val="28"/>
        </w:rPr>
      </w:pPr>
      <w:r w:rsidRPr="00C62EA7">
        <w:rPr>
          <w:color w:val="000000" w:themeColor="text1"/>
          <w:sz w:val="28"/>
          <w:szCs w:val="28"/>
        </w:rPr>
        <w:t xml:space="preserve">По мероприятию обеспечение жильем ветеранов Великой Отечественной войны 1941-1945 годов в федеральном бюджете </w:t>
      </w:r>
      <w:r w:rsidRPr="00C62EA7">
        <w:rPr>
          <w:bCs/>
          <w:color w:val="000000" w:themeColor="text1"/>
          <w:sz w:val="28"/>
          <w:szCs w:val="28"/>
        </w:rPr>
        <w:t>на 2025 год средства для КБР</w:t>
      </w:r>
      <w:r w:rsidRPr="00C62EA7">
        <w:rPr>
          <w:color w:val="000000" w:themeColor="text1"/>
          <w:sz w:val="28"/>
          <w:szCs w:val="28"/>
        </w:rPr>
        <w:t xml:space="preserve"> не предусматривались в виду отсутствия потребности в их использовании. </w:t>
      </w:r>
      <w:r w:rsidRPr="00C62EA7">
        <w:rPr>
          <w:bCs/>
          <w:color w:val="000000" w:themeColor="text1"/>
          <w:sz w:val="28"/>
          <w:szCs w:val="28"/>
        </w:rPr>
        <w:t>Г</w:t>
      </w:r>
      <w:r w:rsidRPr="00C62EA7">
        <w:rPr>
          <w:color w:val="000000" w:themeColor="text1"/>
          <w:sz w:val="28"/>
          <w:szCs w:val="28"/>
        </w:rPr>
        <w:t>раждан, состоящих на учете из числа данной категории, не имеется.</w:t>
      </w:r>
    </w:p>
    <w:p w14:paraId="5E2F85A2" w14:textId="77777777" w:rsidR="00BB5B96" w:rsidRPr="00C62EA7" w:rsidRDefault="00BB5B96" w:rsidP="00BB5B96">
      <w:pPr>
        <w:shd w:val="clear" w:color="auto" w:fill="FFFFFF" w:themeFill="background1"/>
        <w:ind w:firstLine="709"/>
        <w:jc w:val="both"/>
        <w:rPr>
          <w:color w:val="000000" w:themeColor="text1"/>
          <w:sz w:val="28"/>
          <w:szCs w:val="28"/>
        </w:rPr>
      </w:pPr>
      <w:r w:rsidRPr="00C62EA7">
        <w:rPr>
          <w:color w:val="000000" w:themeColor="text1"/>
          <w:sz w:val="28"/>
          <w:szCs w:val="28"/>
        </w:rPr>
        <w:t xml:space="preserve">По мероприятию </w:t>
      </w:r>
      <w:r w:rsidRPr="00C62EA7">
        <w:rPr>
          <w:sz w:val="28"/>
          <w:szCs w:val="28"/>
        </w:rPr>
        <w:t xml:space="preserve">обеспечение жильем </w:t>
      </w:r>
      <w:r w:rsidRPr="00C62EA7">
        <w:rPr>
          <w:iCs/>
          <w:sz w:val="28"/>
          <w:szCs w:val="28"/>
        </w:rPr>
        <w:t>ветеранов боевых действий, членов семей погибших (умерших) ветеранов боевых действий, вставших на учет до 1 января 2005 г., в</w:t>
      </w:r>
      <w:r w:rsidRPr="00C62EA7">
        <w:rPr>
          <w:sz w:val="28"/>
          <w:szCs w:val="28"/>
        </w:rPr>
        <w:t xml:space="preserve"> федеральном бюджете </w:t>
      </w:r>
      <w:r w:rsidRPr="00C62EA7">
        <w:rPr>
          <w:rFonts w:eastAsia="Calibri"/>
          <w:bCs/>
          <w:sz w:val="28"/>
          <w:szCs w:val="28"/>
        </w:rPr>
        <w:t xml:space="preserve">на 2025 год предусмотрены средства в объеме 3,6 млн рублей, однако в связи с отсутствием потребности в их использовании, указанные средства были </w:t>
      </w:r>
      <w:proofErr w:type="spellStart"/>
      <w:r w:rsidRPr="00C62EA7">
        <w:rPr>
          <w:rFonts w:eastAsia="Calibri"/>
          <w:bCs/>
          <w:sz w:val="28"/>
          <w:szCs w:val="28"/>
        </w:rPr>
        <w:t>секвестированы</w:t>
      </w:r>
      <w:proofErr w:type="spellEnd"/>
      <w:r w:rsidRPr="00C62EA7">
        <w:rPr>
          <w:rFonts w:eastAsia="Calibri"/>
          <w:bCs/>
          <w:sz w:val="28"/>
          <w:szCs w:val="28"/>
        </w:rPr>
        <w:t xml:space="preserve"> в соответствии с внесенными изменениями в сводную бюджетную роспись. </w:t>
      </w:r>
      <w:r w:rsidRPr="00C62EA7">
        <w:rPr>
          <w:iCs/>
          <w:sz w:val="28"/>
          <w:szCs w:val="28"/>
        </w:rPr>
        <w:t xml:space="preserve">Свидетельством о праве на получение субсидии в 2025 году обеспечен 1 ветеран, изъявивший желание на его получение на сумму 0,9 млн рублей, оплата которого </w:t>
      </w:r>
      <w:r w:rsidRPr="00C62EA7">
        <w:rPr>
          <w:iCs/>
          <w:sz w:val="28"/>
          <w:szCs w:val="28"/>
        </w:rPr>
        <w:lastRenderedPageBreak/>
        <w:t>осуществлена за счет остатков неиспользованных средств, выделенных республике в предыдущие годы.</w:t>
      </w:r>
    </w:p>
    <w:p w14:paraId="6026816D" w14:textId="77777777" w:rsidR="00BB5B96" w:rsidRPr="00C62EA7" w:rsidRDefault="00BB5B96" w:rsidP="00BB5B96">
      <w:pPr>
        <w:pStyle w:val="a3"/>
        <w:ind w:firstLine="709"/>
        <w:jc w:val="both"/>
        <w:rPr>
          <w:iCs/>
          <w:sz w:val="28"/>
          <w:szCs w:val="28"/>
        </w:rPr>
      </w:pPr>
      <w:r w:rsidRPr="00C62EA7">
        <w:rPr>
          <w:color w:val="000000" w:themeColor="text1"/>
          <w:sz w:val="28"/>
          <w:szCs w:val="28"/>
        </w:rPr>
        <w:t xml:space="preserve">По мероприятию </w:t>
      </w:r>
      <w:r w:rsidRPr="00C62EA7">
        <w:rPr>
          <w:sz w:val="28"/>
          <w:szCs w:val="28"/>
        </w:rPr>
        <w:t xml:space="preserve">обеспечение жильем инвалидов и семей, имеющих детей-инвалидов, </w:t>
      </w:r>
      <w:r w:rsidRPr="00C62EA7">
        <w:rPr>
          <w:iCs/>
          <w:sz w:val="28"/>
          <w:szCs w:val="28"/>
        </w:rPr>
        <w:t xml:space="preserve">вставших на учет до 1 января 2005 г., </w:t>
      </w:r>
      <w:r w:rsidRPr="00C62EA7">
        <w:rPr>
          <w:sz w:val="28"/>
          <w:szCs w:val="28"/>
        </w:rPr>
        <w:t xml:space="preserve">в федеральном бюджете </w:t>
      </w:r>
      <w:r w:rsidRPr="00C62EA7">
        <w:rPr>
          <w:rFonts w:eastAsia="Calibri"/>
          <w:bCs/>
          <w:sz w:val="28"/>
          <w:szCs w:val="28"/>
        </w:rPr>
        <w:t xml:space="preserve">на 2025 год были предусмотрены средства в объеме 10,1 млн рублей, однако в связи с отсутствием потребности в их использовании, указанные средства были </w:t>
      </w:r>
      <w:proofErr w:type="spellStart"/>
      <w:r w:rsidRPr="00C62EA7">
        <w:rPr>
          <w:rFonts w:eastAsia="Calibri"/>
          <w:bCs/>
          <w:sz w:val="28"/>
          <w:szCs w:val="28"/>
        </w:rPr>
        <w:t>секвестированы</w:t>
      </w:r>
      <w:proofErr w:type="spellEnd"/>
      <w:r w:rsidRPr="00C62EA7">
        <w:rPr>
          <w:rFonts w:eastAsia="Calibri"/>
          <w:bCs/>
          <w:sz w:val="28"/>
          <w:szCs w:val="28"/>
        </w:rPr>
        <w:t xml:space="preserve"> в соответствии с внесенными изменениями в сводную бюджетную роспись. </w:t>
      </w:r>
      <w:r w:rsidRPr="00C62EA7">
        <w:rPr>
          <w:iCs/>
          <w:sz w:val="28"/>
          <w:szCs w:val="28"/>
        </w:rPr>
        <w:t>Свидетельствами о праве на получение субсидии в 2025 году обеспечены 6 инвалидов, изъявивших желание на его получение на общую сумму 5,5 млн рублей, оплата которых осуществлена за счет остатков неиспользованных средств, выделенных республике в предыдущие годы.</w:t>
      </w:r>
    </w:p>
    <w:p w14:paraId="404009D1" w14:textId="77777777" w:rsidR="00BB5B96" w:rsidRPr="00C62EA7" w:rsidRDefault="00BB5B96" w:rsidP="00BB5B96">
      <w:pPr>
        <w:shd w:val="clear" w:color="auto" w:fill="FFFFFF" w:themeFill="background1"/>
        <w:tabs>
          <w:tab w:val="left" w:pos="0"/>
          <w:tab w:val="left" w:pos="709"/>
        </w:tabs>
        <w:ind w:firstLine="709"/>
        <w:jc w:val="both"/>
        <w:outlineLvl w:val="0"/>
        <w:rPr>
          <w:sz w:val="28"/>
          <w:szCs w:val="28"/>
        </w:rPr>
      </w:pPr>
      <w:r w:rsidRPr="00C62EA7">
        <w:rPr>
          <w:sz w:val="28"/>
          <w:szCs w:val="28"/>
        </w:rPr>
        <w:t xml:space="preserve">Министерством труда и социальной защиты КБР осуществляются ежемесячные выплаты средств, направленных на компенсацию отдельным категориям граждан оплаты взноса на капитальный ремонт общего имущества в многоквартирном доме. </w:t>
      </w:r>
    </w:p>
    <w:p w14:paraId="73C55AE2" w14:textId="77777777" w:rsidR="00BB5B96" w:rsidRPr="00C62EA7" w:rsidRDefault="00BB5B96" w:rsidP="00BB5B96">
      <w:pPr>
        <w:pStyle w:val="a3"/>
        <w:ind w:firstLine="709"/>
        <w:jc w:val="both"/>
        <w:rPr>
          <w:sz w:val="28"/>
          <w:szCs w:val="28"/>
        </w:rPr>
      </w:pPr>
      <w:r w:rsidRPr="00C62EA7">
        <w:rPr>
          <w:sz w:val="28"/>
          <w:szCs w:val="28"/>
        </w:rPr>
        <w:t>За 2025 г. оплата произведена 2571 получателю на сумму 4,5 млн. руб. из регионального бюджета.</w:t>
      </w:r>
    </w:p>
    <w:p w14:paraId="753C86A3" w14:textId="77777777" w:rsidR="00BB5B96" w:rsidRPr="00C62EA7" w:rsidRDefault="00BB5B96" w:rsidP="00BB5B96">
      <w:pPr>
        <w:suppressAutoHyphens/>
        <w:ind w:firstLine="709"/>
        <w:jc w:val="both"/>
        <w:rPr>
          <w:sz w:val="28"/>
          <w:szCs w:val="28"/>
        </w:rPr>
      </w:pPr>
      <w:r w:rsidRPr="00C62EA7">
        <w:rPr>
          <w:sz w:val="28"/>
          <w:szCs w:val="28"/>
        </w:rPr>
        <w:t>По мероприятию «Реализация мероприятий в сфере информационно-телекоммуникационных технологий» в соответствии с Государственным контрактом № 2 от 9 декабря 2025 г. на оказание услуг по передаче неисключительных прав на дополнительные модули программного обеспечения государственной информационной системы обеспечения градостроительной деятельности КБР, заключенным Минстроем КБР с ООО «Джемс Девелопмент» на сумму 2,0 млн руб., предусматривалось завершение работ по Контракту до 25 декабря 2025 г.</w:t>
      </w:r>
    </w:p>
    <w:p w14:paraId="2E0602D8" w14:textId="77777777" w:rsidR="00D55E7F" w:rsidRPr="00C62EA7" w:rsidRDefault="00BB5B96" w:rsidP="00BB5B96">
      <w:pPr>
        <w:ind w:firstLine="709"/>
        <w:jc w:val="both"/>
        <w:rPr>
          <w:sz w:val="26"/>
          <w:szCs w:val="26"/>
        </w:rPr>
      </w:pPr>
      <w:r w:rsidRPr="00C62EA7">
        <w:rPr>
          <w:sz w:val="28"/>
          <w:szCs w:val="28"/>
        </w:rPr>
        <w:t xml:space="preserve">25 декабря 2025 г. в адрес министерства поступило письмо от разработчика о невозможности проведения приемочных работ по завершению Контракта в связи с техническим сбоем в работе оборудования на стороне технического оператора ГИСОГД КБР. </w:t>
      </w:r>
      <w:proofErr w:type="spellStart"/>
      <w:r w:rsidRPr="00C62EA7">
        <w:rPr>
          <w:sz w:val="28"/>
          <w:szCs w:val="28"/>
        </w:rPr>
        <w:t>Минцифры</w:t>
      </w:r>
      <w:proofErr w:type="spellEnd"/>
      <w:r w:rsidRPr="00C62EA7">
        <w:rPr>
          <w:sz w:val="28"/>
          <w:szCs w:val="28"/>
        </w:rPr>
        <w:t xml:space="preserve"> КБР подтвердило невозможность проведения приемочных работ, в связи с чем 30 декабря 2025 г. контракт был расторгнут. Указанные мероприятия перенесены на 2026 год.</w:t>
      </w:r>
      <w:r w:rsidR="00D55E7F" w:rsidRPr="00C62EA7">
        <w:rPr>
          <w:sz w:val="26"/>
          <w:szCs w:val="26"/>
        </w:rPr>
        <w:br/>
      </w:r>
      <w:r w:rsidR="00D55E7F" w:rsidRPr="00C62EA7">
        <w:rPr>
          <w:sz w:val="26"/>
          <w:szCs w:val="26"/>
        </w:rPr>
        <w:br/>
      </w:r>
    </w:p>
    <w:p w14:paraId="37A7D40A" w14:textId="77777777" w:rsidR="004C3760" w:rsidRPr="00C62EA7" w:rsidRDefault="004C3760" w:rsidP="00C36492">
      <w:pPr>
        <w:ind w:firstLine="709"/>
        <w:jc w:val="both"/>
        <w:rPr>
          <w:sz w:val="26"/>
          <w:szCs w:val="26"/>
        </w:rPr>
      </w:pPr>
    </w:p>
    <w:p w14:paraId="3C7E469F" w14:textId="77777777" w:rsidR="00C36492" w:rsidRPr="00C62EA7" w:rsidRDefault="00C36492" w:rsidP="00326ECD">
      <w:pPr>
        <w:ind w:firstLine="709"/>
        <w:jc w:val="both"/>
        <w:rPr>
          <w:sz w:val="26"/>
          <w:szCs w:val="26"/>
        </w:rPr>
      </w:pPr>
    </w:p>
    <w:bookmarkEnd w:id="57"/>
    <w:p w14:paraId="53680413" w14:textId="77777777" w:rsidR="008A4ED2" w:rsidRPr="00C62EA7" w:rsidRDefault="008A4ED2" w:rsidP="00326ECD">
      <w:pPr>
        <w:ind w:firstLine="709"/>
        <w:jc w:val="both"/>
        <w:rPr>
          <w:sz w:val="26"/>
          <w:szCs w:val="26"/>
        </w:rPr>
        <w:sectPr w:rsidR="008A4ED2" w:rsidRPr="00C62EA7" w:rsidSect="00BB5B96">
          <w:pgSz w:w="11906" w:h="16838"/>
          <w:pgMar w:top="1418" w:right="851" w:bottom="1134" w:left="1701" w:header="709" w:footer="709" w:gutter="0"/>
          <w:cols w:space="708"/>
          <w:docGrid w:linePitch="360"/>
        </w:sectPr>
      </w:pPr>
    </w:p>
    <w:p w14:paraId="58711D39" w14:textId="77777777" w:rsidR="00B050B8" w:rsidRPr="00C62EA7" w:rsidRDefault="00B050B8" w:rsidP="00BA009E">
      <w:pPr>
        <w:pStyle w:val="2"/>
        <w:jc w:val="center"/>
      </w:pPr>
      <w:bookmarkStart w:id="58" w:name="_Отчет_о_достигнутых_4"/>
      <w:bookmarkEnd w:id="58"/>
      <w:r w:rsidRPr="00C62EA7">
        <w:lastRenderedPageBreak/>
        <w:t>Отчет о достигнутых значениях показателей государственной программы</w:t>
      </w:r>
    </w:p>
    <w:p w14:paraId="067B0920" w14:textId="77777777" w:rsidR="009F5297" w:rsidRPr="00C62EA7" w:rsidRDefault="00AF32A0" w:rsidP="00BA009E">
      <w:pPr>
        <w:pStyle w:val="2"/>
        <w:jc w:val="center"/>
        <w:rPr>
          <w:bCs/>
        </w:rPr>
      </w:pPr>
      <w:r w:rsidRPr="00C62EA7">
        <w:t xml:space="preserve">Кабардино-Балкарской Республики </w:t>
      </w:r>
      <w:r w:rsidR="000F3468" w:rsidRPr="00C62EA7">
        <w:t>«</w:t>
      </w:r>
      <w:r w:rsidR="009F5297" w:rsidRPr="00C62EA7">
        <w:t>Обеспечение жильем и коммунальными услугами населения</w:t>
      </w:r>
      <w:r w:rsidR="009C3833" w:rsidRPr="00C62EA7">
        <w:br/>
      </w:r>
      <w:r w:rsidR="009F5297" w:rsidRPr="00C62EA7">
        <w:t>Кабардино-Балкарской Республики жильем</w:t>
      </w:r>
      <w:r w:rsidR="000F3468" w:rsidRPr="00C62EA7">
        <w:t>»</w:t>
      </w:r>
      <w:r w:rsidR="00723D0E" w:rsidRPr="00C62EA7">
        <w:rPr>
          <w:bCs/>
        </w:rPr>
        <w:t xml:space="preserve"> за </w:t>
      </w:r>
      <w:r w:rsidR="00AC1C76" w:rsidRPr="00C62EA7">
        <w:rPr>
          <w:bCs/>
        </w:rPr>
        <w:t>202</w:t>
      </w:r>
      <w:r w:rsidR="00BB5B96" w:rsidRPr="00C62EA7">
        <w:rPr>
          <w:bCs/>
        </w:rPr>
        <w:t>5</w:t>
      </w:r>
      <w:r w:rsidR="009F5297" w:rsidRPr="00C62EA7">
        <w:rPr>
          <w:bCs/>
        </w:rPr>
        <w:t xml:space="preserve"> год</w:t>
      </w:r>
    </w:p>
    <w:p w14:paraId="3919B5F1" w14:textId="77777777" w:rsidR="001102B1" w:rsidRPr="00C62EA7" w:rsidRDefault="001102B1" w:rsidP="00326ECD">
      <w:pPr>
        <w:rPr>
          <w:b/>
          <w:sz w:val="28"/>
          <w:szCs w:val="28"/>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B050B8" w:rsidRPr="00C62EA7" w14:paraId="258B72DB" w14:textId="77777777" w:rsidTr="008F2C1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A65A390" w14:textId="77777777" w:rsidR="00B050B8" w:rsidRPr="00C62EA7" w:rsidRDefault="00B050B8" w:rsidP="008F2C13">
            <w:pPr>
              <w:widowControl w:val="0"/>
              <w:autoSpaceDE w:val="0"/>
              <w:autoSpaceDN w:val="0"/>
              <w:jc w:val="center"/>
              <w:rPr>
                <w:sz w:val="22"/>
                <w:szCs w:val="22"/>
              </w:rPr>
            </w:pPr>
            <w:r w:rsidRPr="00C62EA7">
              <w:rPr>
                <w:sz w:val="22"/>
                <w:szCs w:val="22"/>
              </w:rPr>
              <w:t>№</w:t>
            </w:r>
          </w:p>
          <w:p w14:paraId="184089F5" w14:textId="77777777" w:rsidR="00B050B8" w:rsidRPr="00C62EA7" w:rsidRDefault="00B050B8" w:rsidP="008F2C1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7EF929C8" w14:textId="77777777" w:rsidR="00B050B8" w:rsidRPr="00C62EA7" w:rsidRDefault="00B050B8" w:rsidP="008F2C1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7C4DD2F" w14:textId="77777777" w:rsidR="00B050B8" w:rsidRPr="00C62EA7" w:rsidRDefault="00B050B8" w:rsidP="008F2C1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66633E9" w14:textId="77777777" w:rsidR="00B050B8" w:rsidRPr="00C62EA7" w:rsidRDefault="00B050B8" w:rsidP="008F2C1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69E23155" w14:textId="77777777" w:rsidR="00B050B8" w:rsidRPr="00C62EA7" w:rsidRDefault="00B050B8" w:rsidP="008F2C13">
            <w:pPr>
              <w:widowControl w:val="0"/>
              <w:autoSpaceDE w:val="0"/>
              <w:autoSpaceDN w:val="0"/>
              <w:jc w:val="center"/>
              <w:rPr>
                <w:sz w:val="22"/>
                <w:szCs w:val="22"/>
              </w:rPr>
            </w:pPr>
            <w:r w:rsidRPr="00C62EA7">
              <w:rPr>
                <w:sz w:val="22"/>
                <w:szCs w:val="22"/>
              </w:rPr>
              <w:t>Обоснование отклонений значений показателя на конец отчетного года (при наличии)</w:t>
            </w:r>
          </w:p>
        </w:tc>
      </w:tr>
      <w:tr w:rsidR="00B050B8" w:rsidRPr="00C62EA7" w14:paraId="27B9349F" w14:textId="77777777" w:rsidTr="008F2C1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71C20164" w14:textId="77777777" w:rsidR="00B050B8" w:rsidRPr="00C62EA7" w:rsidRDefault="00B050B8" w:rsidP="008F2C1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3ABC3E42" w14:textId="77777777" w:rsidR="00B050B8" w:rsidRPr="00C62EA7" w:rsidRDefault="00B050B8" w:rsidP="008F2C1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AD373A" w14:textId="77777777" w:rsidR="00B050B8" w:rsidRPr="00C62EA7" w:rsidRDefault="00B050B8" w:rsidP="008F2C1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A2C9053" w14:textId="77777777" w:rsidR="00B050B8" w:rsidRPr="00C62EA7" w:rsidRDefault="003E1BE9" w:rsidP="00BB5B96">
            <w:pPr>
              <w:widowControl w:val="0"/>
              <w:autoSpaceDE w:val="0"/>
              <w:autoSpaceDN w:val="0"/>
              <w:jc w:val="center"/>
              <w:rPr>
                <w:sz w:val="22"/>
                <w:szCs w:val="22"/>
              </w:rPr>
            </w:pPr>
            <w:r w:rsidRPr="00C62EA7">
              <w:rPr>
                <w:sz w:val="22"/>
                <w:szCs w:val="22"/>
              </w:rPr>
              <w:t>202</w:t>
            </w:r>
            <w:r w:rsidR="00BB5B96"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0AA99B58" w14:textId="77777777" w:rsidR="00B050B8" w:rsidRPr="00C62EA7" w:rsidRDefault="00B050B8" w:rsidP="008F2C13">
            <w:pPr>
              <w:rPr>
                <w:sz w:val="22"/>
                <w:szCs w:val="22"/>
              </w:rPr>
            </w:pPr>
          </w:p>
        </w:tc>
      </w:tr>
      <w:tr w:rsidR="00B050B8" w:rsidRPr="00C62EA7" w14:paraId="3E791587" w14:textId="77777777" w:rsidTr="008F2C1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07246D57" w14:textId="77777777" w:rsidR="00B050B8" w:rsidRPr="00C62EA7" w:rsidRDefault="00B050B8" w:rsidP="008F2C1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1B835137" w14:textId="77777777" w:rsidR="00B050B8" w:rsidRPr="00C62EA7" w:rsidRDefault="00B050B8" w:rsidP="008F2C1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CF5DB6" w14:textId="77777777" w:rsidR="00B050B8" w:rsidRPr="00C62EA7" w:rsidRDefault="00B050B8" w:rsidP="008F2C1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094AC179" w14:textId="77777777" w:rsidR="00B050B8" w:rsidRPr="00C62EA7" w:rsidRDefault="003E1BE9" w:rsidP="003E1BE9">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13ECF4D5" w14:textId="77777777" w:rsidR="00B050B8" w:rsidRPr="00C62EA7" w:rsidRDefault="003E1BE9" w:rsidP="003E1BE9">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047959DD" w14:textId="77777777" w:rsidR="00B050B8" w:rsidRPr="00C62EA7" w:rsidRDefault="00B050B8" w:rsidP="008F2C13">
            <w:pPr>
              <w:rPr>
                <w:sz w:val="22"/>
                <w:szCs w:val="22"/>
              </w:rPr>
            </w:pPr>
          </w:p>
        </w:tc>
      </w:tr>
      <w:tr w:rsidR="00B050B8" w:rsidRPr="00C62EA7" w14:paraId="0FDF8C50" w14:textId="77777777" w:rsidTr="008F2C13">
        <w:tc>
          <w:tcPr>
            <w:tcW w:w="852" w:type="dxa"/>
            <w:tcBorders>
              <w:top w:val="single" w:sz="4" w:space="0" w:color="auto"/>
              <w:left w:val="single" w:sz="4" w:space="0" w:color="auto"/>
              <w:bottom w:val="single" w:sz="4" w:space="0" w:color="auto"/>
              <w:right w:val="single" w:sz="4" w:space="0" w:color="auto"/>
            </w:tcBorders>
            <w:vAlign w:val="center"/>
            <w:hideMark/>
          </w:tcPr>
          <w:p w14:paraId="463BB642" w14:textId="77777777" w:rsidR="00B050B8" w:rsidRPr="00C62EA7" w:rsidRDefault="00B050B8" w:rsidP="008F2C1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7BCBD020" w14:textId="77777777" w:rsidR="00B050B8" w:rsidRPr="00C62EA7" w:rsidRDefault="00B050B8" w:rsidP="008F2C1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C46C6" w14:textId="77777777" w:rsidR="00B050B8" w:rsidRPr="00C62EA7" w:rsidRDefault="00B050B8" w:rsidP="008F2C1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6D33EA2D" w14:textId="77777777" w:rsidR="00B050B8" w:rsidRPr="00C62EA7" w:rsidRDefault="00B050B8" w:rsidP="008F2C1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7BABAECA" w14:textId="77777777" w:rsidR="00B050B8" w:rsidRPr="00C62EA7" w:rsidRDefault="00B050B8" w:rsidP="008F2C1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45D71B3" w14:textId="77777777" w:rsidR="00B050B8" w:rsidRPr="00C62EA7" w:rsidRDefault="00B050B8" w:rsidP="008F2C13">
            <w:pPr>
              <w:widowControl w:val="0"/>
              <w:autoSpaceDE w:val="0"/>
              <w:autoSpaceDN w:val="0"/>
              <w:jc w:val="center"/>
              <w:rPr>
                <w:sz w:val="22"/>
                <w:szCs w:val="22"/>
              </w:rPr>
            </w:pPr>
            <w:r w:rsidRPr="00C62EA7">
              <w:rPr>
                <w:sz w:val="22"/>
                <w:szCs w:val="22"/>
              </w:rPr>
              <w:t>6</w:t>
            </w:r>
          </w:p>
        </w:tc>
      </w:tr>
      <w:tr w:rsidR="00635A2A" w:rsidRPr="00C62EA7" w14:paraId="696B3D5E" w14:textId="77777777" w:rsidTr="008F2C13">
        <w:tc>
          <w:tcPr>
            <w:tcW w:w="852" w:type="dxa"/>
            <w:tcBorders>
              <w:top w:val="single" w:sz="4" w:space="0" w:color="auto"/>
              <w:left w:val="single" w:sz="4" w:space="0" w:color="auto"/>
              <w:bottom w:val="single" w:sz="4" w:space="0" w:color="auto"/>
              <w:right w:val="single" w:sz="4" w:space="0" w:color="auto"/>
            </w:tcBorders>
            <w:hideMark/>
          </w:tcPr>
          <w:p w14:paraId="0E1699F4" w14:textId="77777777" w:rsidR="00635A2A" w:rsidRPr="00C62EA7" w:rsidRDefault="00635A2A" w:rsidP="00635A2A">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141CE4A9" w14:textId="77777777" w:rsidR="00635A2A" w:rsidRPr="00C62EA7" w:rsidRDefault="00635A2A" w:rsidP="00635A2A">
            <w:pPr>
              <w:autoSpaceDE w:val="0"/>
              <w:autoSpaceDN w:val="0"/>
              <w:adjustRightInd w:val="0"/>
              <w:rPr>
                <w:rFonts w:eastAsiaTheme="minorHAnsi"/>
                <w:sz w:val="22"/>
                <w:szCs w:val="22"/>
                <w:lang w:eastAsia="en-US"/>
              </w:rPr>
            </w:pPr>
            <w:r w:rsidRPr="00C62EA7">
              <w:rPr>
                <w:rFonts w:eastAsiaTheme="minorHAnsi"/>
                <w:sz w:val="22"/>
                <w:szCs w:val="22"/>
                <w:lang w:eastAsia="en-US"/>
              </w:rPr>
              <w:t>Доля жилищного фонда, обновленного после 2019 года</w:t>
            </w:r>
          </w:p>
        </w:tc>
        <w:tc>
          <w:tcPr>
            <w:tcW w:w="1418" w:type="dxa"/>
            <w:tcBorders>
              <w:top w:val="single" w:sz="4" w:space="0" w:color="auto"/>
              <w:left w:val="single" w:sz="4" w:space="0" w:color="auto"/>
              <w:bottom w:val="single" w:sz="4" w:space="0" w:color="auto"/>
              <w:right w:val="single" w:sz="4" w:space="0" w:color="auto"/>
            </w:tcBorders>
          </w:tcPr>
          <w:p w14:paraId="337CD1A8" w14:textId="77777777" w:rsidR="00635A2A" w:rsidRPr="00C62EA7" w:rsidRDefault="00635A2A" w:rsidP="00635A2A">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683DE97" w14:textId="77777777" w:rsidR="00635A2A" w:rsidRPr="00C62EA7" w:rsidRDefault="00635A2A" w:rsidP="00635A2A">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15,6</w:t>
            </w:r>
          </w:p>
        </w:tc>
        <w:tc>
          <w:tcPr>
            <w:tcW w:w="1769" w:type="dxa"/>
          </w:tcPr>
          <w:p w14:paraId="1BFF286A" w14:textId="77777777" w:rsidR="00635A2A" w:rsidRPr="00C62EA7" w:rsidRDefault="00635A2A" w:rsidP="00635A2A">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15,6</w:t>
            </w:r>
          </w:p>
        </w:tc>
        <w:tc>
          <w:tcPr>
            <w:tcW w:w="4819" w:type="dxa"/>
            <w:tcBorders>
              <w:top w:val="single" w:sz="4" w:space="0" w:color="auto"/>
              <w:left w:val="single" w:sz="4" w:space="0" w:color="auto"/>
              <w:bottom w:val="single" w:sz="4" w:space="0" w:color="auto"/>
              <w:right w:val="single" w:sz="4" w:space="0" w:color="auto"/>
            </w:tcBorders>
          </w:tcPr>
          <w:p w14:paraId="26BE3104" w14:textId="77777777" w:rsidR="00635A2A" w:rsidRPr="00C62EA7" w:rsidRDefault="00635A2A" w:rsidP="00635A2A">
            <w:r w:rsidRPr="00C62EA7">
              <w:t xml:space="preserve">размещается в Единой межведомственной информационно-статистической системе (ЕМИСС). за 2025 год будет размещен в апреле 2026 года. </w:t>
            </w:r>
          </w:p>
        </w:tc>
      </w:tr>
      <w:tr w:rsidR="00635A2A" w:rsidRPr="00C62EA7" w14:paraId="54FC90D5" w14:textId="77777777" w:rsidTr="008F2C13">
        <w:tc>
          <w:tcPr>
            <w:tcW w:w="852" w:type="dxa"/>
            <w:tcBorders>
              <w:top w:val="single" w:sz="4" w:space="0" w:color="auto"/>
              <w:left w:val="single" w:sz="4" w:space="0" w:color="auto"/>
              <w:bottom w:val="single" w:sz="4" w:space="0" w:color="auto"/>
              <w:right w:val="single" w:sz="4" w:space="0" w:color="auto"/>
            </w:tcBorders>
            <w:hideMark/>
          </w:tcPr>
          <w:p w14:paraId="521E33F6" w14:textId="77777777" w:rsidR="00635A2A" w:rsidRPr="00C62EA7" w:rsidRDefault="00635A2A" w:rsidP="00635A2A">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6BBC4506" w14:textId="77777777" w:rsidR="00635A2A" w:rsidRPr="00C62EA7" w:rsidRDefault="00635A2A" w:rsidP="00635A2A">
            <w:pPr>
              <w:autoSpaceDE w:val="0"/>
              <w:autoSpaceDN w:val="0"/>
              <w:adjustRightInd w:val="0"/>
              <w:rPr>
                <w:rFonts w:eastAsiaTheme="minorHAnsi"/>
                <w:sz w:val="22"/>
                <w:szCs w:val="22"/>
                <w:lang w:eastAsia="en-US"/>
              </w:rPr>
            </w:pPr>
            <w:r w:rsidRPr="00C62EA7">
              <w:rPr>
                <w:rFonts w:eastAsiaTheme="minorHAnsi"/>
                <w:sz w:val="22"/>
                <w:szCs w:val="22"/>
                <w:lang w:eastAsia="en-US"/>
              </w:rPr>
              <w:t>Общая площадь жилых помещений, приходящаяся в среднем на одного жителя</w:t>
            </w:r>
          </w:p>
        </w:tc>
        <w:tc>
          <w:tcPr>
            <w:tcW w:w="1418" w:type="dxa"/>
            <w:tcBorders>
              <w:top w:val="single" w:sz="4" w:space="0" w:color="auto"/>
              <w:left w:val="single" w:sz="4" w:space="0" w:color="auto"/>
              <w:bottom w:val="single" w:sz="4" w:space="0" w:color="auto"/>
              <w:right w:val="single" w:sz="4" w:space="0" w:color="auto"/>
            </w:tcBorders>
          </w:tcPr>
          <w:p w14:paraId="30B0DD29" w14:textId="77777777" w:rsidR="00635A2A" w:rsidRPr="00C62EA7" w:rsidRDefault="00635A2A" w:rsidP="00635A2A">
            <w:pPr>
              <w:widowControl w:val="0"/>
              <w:autoSpaceDE w:val="0"/>
              <w:autoSpaceDN w:val="0"/>
              <w:jc w:val="center"/>
              <w:rPr>
                <w:sz w:val="22"/>
                <w:szCs w:val="22"/>
              </w:rPr>
            </w:pPr>
            <w:r w:rsidRPr="00C62EA7">
              <w:rPr>
                <w:sz w:val="22"/>
                <w:szCs w:val="22"/>
              </w:rPr>
              <w:t>кв. м</w:t>
            </w:r>
          </w:p>
        </w:tc>
        <w:tc>
          <w:tcPr>
            <w:tcW w:w="1917" w:type="dxa"/>
            <w:tcBorders>
              <w:top w:val="single" w:sz="4" w:space="0" w:color="auto"/>
              <w:left w:val="single" w:sz="4" w:space="0" w:color="auto"/>
              <w:bottom w:val="single" w:sz="4" w:space="0" w:color="auto"/>
              <w:right w:val="single" w:sz="4" w:space="0" w:color="auto"/>
            </w:tcBorders>
          </w:tcPr>
          <w:p w14:paraId="0C21299E" w14:textId="77777777" w:rsidR="00635A2A" w:rsidRPr="00C62EA7" w:rsidRDefault="00635A2A" w:rsidP="00635A2A">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23,1</w:t>
            </w:r>
          </w:p>
        </w:tc>
        <w:tc>
          <w:tcPr>
            <w:tcW w:w="1769" w:type="dxa"/>
            <w:tcBorders>
              <w:top w:val="single" w:sz="4" w:space="0" w:color="auto"/>
              <w:left w:val="single" w:sz="4" w:space="0" w:color="auto"/>
              <w:bottom w:val="single" w:sz="4" w:space="0" w:color="auto"/>
              <w:right w:val="single" w:sz="4" w:space="0" w:color="auto"/>
            </w:tcBorders>
          </w:tcPr>
          <w:p w14:paraId="6F463CF5" w14:textId="77777777" w:rsidR="00635A2A" w:rsidRPr="00C62EA7" w:rsidRDefault="00635A2A" w:rsidP="00635A2A">
            <w:pPr>
              <w:jc w:val="center"/>
              <w:rPr>
                <w:sz w:val="22"/>
                <w:szCs w:val="22"/>
              </w:rPr>
            </w:pPr>
            <w:r w:rsidRPr="00C62EA7">
              <w:rPr>
                <w:sz w:val="22"/>
                <w:szCs w:val="22"/>
              </w:rPr>
              <w:t>23,1</w:t>
            </w:r>
          </w:p>
        </w:tc>
        <w:tc>
          <w:tcPr>
            <w:tcW w:w="4819" w:type="dxa"/>
            <w:tcBorders>
              <w:top w:val="single" w:sz="4" w:space="0" w:color="auto"/>
              <w:left w:val="single" w:sz="4" w:space="0" w:color="auto"/>
              <w:bottom w:val="single" w:sz="4" w:space="0" w:color="auto"/>
              <w:right w:val="single" w:sz="4" w:space="0" w:color="auto"/>
            </w:tcBorders>
          </w:tcPr>
          <w:p w14:paraId="749D636F" w14:textId="77777777" w:rsidR="00635A2A" w:rsidRPr="00C62EA7" w:rsidRDefault="00635A2A" w:rsidP="00635A2A">
            <w:r w:rsidRPr="00C62EA7">
              <w:t xml:space="preserve">размещается в Единой межведомственной информационно-статистической системе (ЕМИСС). за 2025 год будет размещен в апреле 2026 года. </w:t>
            </w:r>
          </w:p>
        </w:tc>
      </w:tr>
      <w:tr w:rsidR="00B050B8" w:rsidRPr="00C62EA7" w14:paraId="2DC5824B" w14:textId="77777777" w:rsidTr="008F2C13">
        <w:tc>
          <w:tcPr>
            <w:tcW w:w="852" w:type="dxa"/>
            <w:tcBorders>
              <w:top w:val="single" w:sz="4" w:space="0" w:color="auto"/>
              <w:left w:val="single" w:sz="4" w:space="0" w:color="auto"/>
              <w:bottom w:val="single" w:sz="4" w:space="0" w:color="auto"/>
              <w:right w:val="single" w:sz="4" w:space="0" w:color="auto"/>
            </w:tcBorders>
            <w:hideMark/>
          </w:tcPr>
          <w:p w14:paraId="784D30CA" w14:textId="77777777" w:rsidR="00B050B8" w:rsidRPr="00C62EA7" w:rsidRDefault="00635A2A" w:rsidP="008F2C13">
            <w:pPr>
              <w:widowControl w:val="0"/>
              <w:autoSpaceDE w:val="0"/>
              <w:autoSpaceDN w:val="0"/>
              <w:jc w:val="center"/>
              <w:rPr>
                <w:sz w:val="22"/>
                <w:szCs w:val="22"/>
              </w:rPr>
            </w:pPr>
            <w:r w:rsidRPr="00C62EA7">
              <w:rPr>
                <w:sz w:val="22"/>
                <w:szCs w:val="22"/>
              </w:rPr>
              <w:t>3</w:t>
            </w:r>
            <w:r w:rsidR="00B050B8"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4455A76C" w14:textId="77777777" w:rsidR="00B050B8" w:rsidRPr="00C62EA7" w:rsidRDefault="00635A2A" w:rsidP="008F2C13">
            <w:pPr>
              <w:autoSpaceDE w:val="0"/>
              <w:autoSpaceDN w:val="0"/>
              <w:adjustRightInd w:val="0"/>
              <w:rPr>
                <w:rFonts w:eastAsiaTheme="minorHAnsi"/>
                <w:sz w:val="22"/>
                <w:szCs w:val="22"/>
                <w:lang w:eastAsia="en-US"/>
              </w:rPr>
            </w:pPr>
            <w:r w:rsidRPr="00C62EA7">
              <w:rPr>
                <w:rFonts w:eastAsiaTheme="minorHAnsi"/>
                <w:sz w:val="22"/>
                <w:szCs w:val="22"/>
                <w:lang w:eastAsia="en-US"/>
              </w:rPr>
              <w:t>Численность населения, для которого улучшится качество предоставления коммунальных услуг (в сфере тепло-, водоснабжения и водоотведения), нарастающим итогом с 2025 года</w:t>
            </w:r>
          </w:p>
        </w:tc>
        <w:tc>
          <w:tcPr>
            <w:tcW w:w="1418" w:type="dxa"/>
            <w:tcBorders>
              <w:top w:val="single" w:sz="4" w:space="0" w:color="auto"/>
              <w:left w:val="single" w:sz="4" w:space="0" w:color="auto"/>
              <w:bottom w:val="single" w:sz="4" w:space="0" w:color="auto"/>
              <w:right w:val="single" w:sz="4" w:space="0" w:color="auto"/>
            </w:tcBorders>
          </w:tcPr>
          <w:p w14:paraId="2504C5C2" w14:textId="77777777" w:rsidR="00B050B8" w:rsidRPr="00C62EA7" w:rsidRDefault="00635A2A" w:rsidP="008F2C13">
            <w:pPr>
              <w:widowControl w:val="0"/>
              <w:autoSpaceDE w:val="0"/>
              <w:autoSpaceDN w:val="0"/>
              <w:jc w:val="center"/>
              <w:rPr>
                <w:sz w:val="22"/>
                <w:szCs w:val="22"/>
              </w:rPr>
            </w:pPr>
            <w:r w:rsidRPr="00C62EA7">
              <w:rPr>
                <w:sz w:val="22"/>
                <w:szCs w:val="22"/>
              </w:rPr>
              <w:t>тыс. человек</w:t>
            </w:r>
          </w:p>
        </w:tc>
        <w:tc>
          <w:tcPr>
            <w:tcW w:w="1917" w:type="dxa"/>
            <w:tcBorders>
              <w:top w:val="single" w:sz="4" w:space="0" w:color="auto"/>
              <w:left w:val="single" w:sz="4" w:space="0" w:color="auto"/>
              <w:bottom w:val="single" w:sz="4" w:space="0" w:color="auto"/>
              <w:right w:val="single" w:sz="4" w:space="0" w:color="auto"/>
            </w:tcBorders>
          </w:tcPr>
          <w:p w14:paraId="4323700E" w14:textId="77777777" w:rsidR="00B050B8" w:rsidRPr="00C62EA7" w:rsidRDefault="00635A2A" w:rsidP="008F2C1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9,1</w:t>
            </w:r>
          </w:p>
        </w:tc>
        <w:tc>
          <w:tcPr>
            <w:tcW w:w="1769" w:type="dxa"/>
            <w:tcBorders>
              <w:top w:val="single" w:sz="4" w:space="0" w:color="auto"/>
              <w:left w:val="single" w:sz="4" w:space="0" w:color="auto"/>
              <w:bottom w:val="single" w:sz="4" w:space="0" w:color="auto"/>
              <w:right w:val="single" w:sz="4" w:space="0" w:color="auto"/>
            </w:tcBorders>
          </w:tcPr>
          <w:p w14:paraId="418E94FD" w14:textId="77777777" w:rsidR="00B050B8" w:rsidRPr="00C62EA7" w:rsidRDefault="00635A2A" w:rsidP="008F2C13">
            <w:pPr>
              <w:widowControl w:val="0"/>
              <w:autoSpaceDE w:val="0"/>
              <w:autoSpaceDN w:val="0"/>
              <w:jc w:val="center"/>
              <w:rPr>
                <w:sz w:val="22"/>
                <w:szCs w:val="22"/>
              </w:rPr>
            </w:pPr>
            <w:r w:rsidRPr="00C62EA7">
              <w:rPr>
                <w:sz w:val="22"/>
                <w:szCs w:val="22"/>
              </w:rPr>
              <w:t>9,8</w:t>
            </w:r>
          </w:p>
        </w:tc>
        <w:tc>
          <w:tcPr>
            <w:tcW w:w="4819" w:type="dxa"/>
            <w:tcBorders>
              <w:top w:val="single" w:sz="4" w:space="0" w:color="auto"/>
              <w:left w:val="single" w:sz="4" w:space="0" w:color="auto"/>
              <w:bottom w:val="single" w:sz="4" w:space="0" w:color="auto"/>
              <w:right w:val="single" w:sz="4" w:space="0" w:color="auto"/>
            </w:tcBorders>
          </w:tcPr>
          <w:p w14:paraId="15F687D4" w14:textId="77777777" w:rsidR="00B050B8" w:rsidRPr="00C62EA7" w:rsidRDefault="00B050B8" w:rsidP="00803F3B">
            <w:pPr>
              <w:rPr>
                <w:sz w:val="22"/>
                <w:szCs w:val="22"/>
              </w:rPr>
            </w:pPr>
          </w:p>
        </w:tc>
      </w:tr>
      <w:tr w:rsidR="00B050B8" w:rsidRPr="00C62EA7" w14:paraId="4ABD09F9" w14:textId="77777777" w:rsidTr="008F2C13">
        <w:tc>
          <w:tcPr>
            <w:tcW w:w="852" w:type="dxa"/>
            <w:tcBorders>
              <w:top w:val="single" w:sz="4" w:space="0" w:color="auto"/>
              <w:left w:val="single" w:sz="4" w:space="0" w:color="auto"/>
              <w:bottom w:val="single" w:sz="4" w:space="0" w:color="auto"/>
              <w:right w:val="single" w:sz="4" w:space="0" w:color="auto"/>
            </w:tcBorders>
            <w:hideMark/>
          </w:tcPr>
          <w:p w14:paraId="0D244C85" w14:textId="77777777" w:rsidR="00B050B8" w:rsidRPr="00C62EA7" w:rsidRDefault="00635A2A" w:rsidP="008F2C13">
            <w:pPr>
              <w:widowControl w:val="0"/>
              <w:autoSpaceDE w:val="0"/>
              <w:autoSpaceDN w:val="0"/>
              <w:jc w:val="center"/>
              <w:rPr>
                <w:sz w:val="22"/>
                <w:szCs w:val="22"/>
              </w:rPr>
            </w:pPr>
            <w:r w:rsidRPr="00C62EA7">
              <w:rPr>
                <w:sz w:val="22"/>
                <w:szCs w:val="22"/>
              </w:rPr>
              <w:t>4</w:t>
            </w:r>
            <w:r w:rsidR="00B050B8"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4498328E" w14:textId="77777777" w:rsidR="00B050B8" w:rsidRPr="00C62EA7" w:rsidRDefault="00635A2A" w:rsidP="008F2C13">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построенных и реконструированных (модернизированных) объектов питьевого водоснабжения и водоподготовки, нарастающим итогом с 2019 года</w:t>
            </w:r>
          </w:p>
        </w:tc>
        <w:tc>
          <w:tcPr>
            <w:tcW w:w="1418" w:type="dxa"/>
            <w:tcBorders>
              <w:top w:val="single" w:sz="4" w:space="0" w:color="auto"/>
              <w:left w:val="single" w:sz="4" w:space="0" w:color="auto"/>
              <w:bottom w:val="single" w:sz="4" w:space="0" w:color="auto"/>
              <w:right w:val="single" w:sz="4" w:space="0" w:color="auto"/>
            </w:tcBorders>
          </w:tcPr>
          <w:p w14:paraId="1DD839D2" w14:textId="77777777" w:rsidR="00B050B8" w:rsidRPr="00C62EA7" w:rsidRDefault="00635A2A" w:rsidP="008F2C13">
            <w:pPr>
              <w:widowControl w:val="0"/>
              <w:autoSpaceDE w:val="0"/>
              <w:autoSpaceDN w:val="0"/>
              <w:jc w:val="center"/>
              <w:rPr>
                <w:sz w:val="22"/>
                <w:szCs w:val="22"/>
              </w:rPr>
            </w:pPr>
            <w:r w:rsidRPr="00C62EA7">
              <w:rPr>
                <w:sz w:val="22"/>
                <w:szCs w:val="22"/>
              </w:rPr>
              <w:t>штук</w:t>
            </w:r>
          </w:p>
        </w:tc>
        <w:tc>
          <w:tcPr>
            <w:tcW w:w="1917" w:type="dxa"/>
            <w:tcBorders>
              <w:top w:val="single" w:sz="4" w:space="0" w:color="auto"/>
              <w:left w:val="single" w:sz="4" w:space="0" w:color="auto"/>
              <w:bottom w:val="single" w:sz="4" w:space="0" w:color="auto"/>
              <w:right w:val="single" w:sz="4" w:space="0" w:color="auto"/>
            </w:tcBorders>
          </w:tcPr>
          <w:p w14:paraId="0B2EE4AA" w14:textId="77777777" w:rsidR="00B050B8" w:rsidRPr="00C62EA7" w:rsidRDefault="00635A2A" w:rsidP="008F2C1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66</w:t>
            </w:r>
          </w:p>
        </w:tc>
        <w:tc>
          <w:tcPr>
            <w:tcW w:w="1769" w:type="dxa"/>
            <w:tcBorders>
              <w:top w:val="single" w:sz="4" w:space="0" w:color="auto"/>
              <w:left w:val="single" w:sz="4" w:space="0" w:color="auto"/>
              <w:bottom w:val="single" w:sz="4" w:space="0" w:color="auto"/>
              <w:right w:val="single" w:sz="4" w:space="0" w:color="auto"/>
            </w:tcBorders>
          </w:tcPr>
          <w:p w14:paraId="21070A27" w14:textId="77777777" w:rsidR="00B050B8" w:rsidRPr="00C62EA7" w:rsidRDefault="00635A2A" w:rsidP="008F2C13">
            <w:pPr>
              <w:widowControl w:val="0"/>
              <w:autoSpaceDE w:val="0"/>
              <w:autoSpaceDN w:val="0"/>
              <w:jc w:val="center"/>
              <w:rPr>
                <w:sz w:val="22"/>
                <w:szCs w:val="22"/>
              </w:rPr>
            </w:pPr>
            <w:r w:rsidRPr="00C62EA7">
              <w:rPr>
                <w:sz w:val="22"/>
                <w:szCs w:val="22"/>
              </w:rPr>
              <w:t>80</w:t>
            </w:r>
          </w:p>
        </w:tc>
        <w:tc>
          <w:tcPr>
            <w:tcW w:w="4819" w:type="dxa"/>
            <w:tcBorders>
              <w:top w:val="single" w:sz="4" w:space="0" w:color="auto"/>
              <w:left w:val="single" w:sz="4" w:space="0" w:color="auto"/>
              <w:bottom w:val="single" w:sz="4" w:space="0" w:color="auto"/>
              <w:right w:val="single" w:sz="4" w:space="0" w:color="auto"/>
            </w:tcBorders>
          </w:tcPr>
          <w:p w14:paraId="261D3D15" w14:textId="77777777" w:rsidR="00B050B8" w:rsidRPr="00C62EA7" w:rsidRDefault="00B050B8" w:rsidP="008F2C13">
            <w:pPr>
              <w:rPr>
                <w:sz w:val="22"/>
                <w:szCs w:val="22"/>
              </w:rPr>
            </w:pPr>
          </w:p>
        </w:tc>
      </w:tr>
      <w:tr w:rsidR="00635A2A" w:rsidRPr="00C62EA7" w14:paraId="79059B8B" w14:textId="77777777" w:rsidTr="008F2C13">
        <w:tc>
          <w:tcPr>
            <w:tcW w:w="852" w:type="dxa"/>
            <w:tcBorders>
              <w:top w:val="single" w:sz="4" w:space="0" w:color="auto"/>
              <w:left w:val="single" w:sz="4" w:space="0" w:color="auto"/>
              <w:bottom w:val="single" w:sz="4" w:space="0" w:color="auto"/>
              <w:right w:val="single" w:sz="4" w:space="0" w:color="auto"/>
            </w:tcBorders>
          </w:tcPr>
          <w:p w14:paraId="513469E7" w14:textId="77777777" w:rsidR="00635A2A" w:rsidRPr="00C62EA7" w:rsidRDefault="00635A2A" w:rsidP="008F2C13">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62CF9197" w14:textId="77777777" w:rsidR="00635A2A" w:rsidRPr="00C62EA7" w:rsidRDefault="00635A2A" w:rsidP="008F2C13">
            <w:pPr>
              <w:autoSpaceDE w:val="0"/>
              <w:autoSpaceDN w:val="0"/>
              <w:adjustRightInd w:val="0"/>
              <w:rPr>
                <w:rFonts w:eastAsiaTheme="minorHAnsi"/>
                <w:sz w:val="22"/>
                <w:szCs w:val="22"/>
                <w:lang w:eastAsia="en-US"/>
              </w:rPr>
            </w:pPr>
            <w:r w:rsidRPr="00C62EA7">
              <w:rPr>
                <w:rFonts w:eastAsiaTheme="minorHAnsi"/>
                <w:sz w:val="22"/>
                <w:szCs w:val="22"/>
                <w:lang w:eastAsia="en-US"/>
              </w:rPr>
              <w:t>Улучшение качества среды для жизни в опорных населенных пунктах</w:t>
            </w:r>
          </w:p>
        </w:tc>
        <w:tc>
          <w:tcPr>
            <w:tcW w:w="1418" w:type="dxa"/>
            <w:tcBorders>
              <w:top w:val="single" w:sz="4" w:space="0" w:color="auto"/>
              <w:left w:val="single" w:sz="4" w:space="0" w:color="auto"/>
              <w:bottom w:val="single" w:sz="4" w:space="0" w:color="auto"/>
              <w:right w:val="single" w:sz="4" w:space="0" w:color="auto"/>
            </w:tcBorders>
          </w:tcPr>
          <w:p w14:paraId="5011436B" w14:textId="77777777" w:rsidR="00635A2A" w:rsidRPr="00C62EA7" w:rsidRDefault="00635A2A" w:rsidP="008F2C1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4154397C" w14:textId="77777777" w:rsidR="00635A2A" w:rsidRPr="00C62EA7" w:rsidRDefault="00635A2A" w:rsidP="008F2C1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14,49</w:t>
            </w:r>
          </w:p>
        </w:tc>
        <w:tc>
          <w:tcPr>
            <w:tcW w:w="1769" w:type="dxa"/>
            <w:tcBorders>
              <w:top w:val="single" w:sz="4" w:space="0" w:color="auto"/>
              <w:left w:val="single" w:sz="4" w:space="0" w:color="auto"/>
              <w:bottom w:val="single" w:sz="4" w:space="0" w:color="auto"/>
              <w:right w:val="single" w:sz="4" w:space="0" w:color="auto"/>
            </w:tcBorders>
          </w:tcPr>
          <w:p w14:paraId="572E2D2D" w14:textId="77777777" w:rsidR="00635A2A" w:rsidRPr="00C62EA7" w:rsidRDefault="00635A2A" w:rsidP="008F2C13">
            <w:pPr>
              <w:widowControl w:val="0"/>
              <w:autoSpaceDE w:val="0"/>
              <w:autoSpaceDN w:val="0"/>
              <w:jc w:val="center"/>
              <w:rPr>
                <w:sz w:val="22"/>
                <w:szCs w:val="22"/>
              </w:rPr>
            </w:pPr>
            <w:r w:rsidRPr="00C62EA7">
              <w:rPr>
                <w:sz w:val="22"/>
                <w:szCs w:val="22"/>
              </w:rPr>
              <w:t>19,8</w:t>
            </w:r>
          </w:p>
        </w:tc>
        <w:tc>
          <w:tcPr>
            <w:tcW w:w="4819" w:type="dxa"/>
            <w:tcBorders>
              <w:top w:val="single" w:sz="4" w:space="0" w:color="auto"/>
              <w:left w:val="single" w:sz="4" w:space="0" w:color="auto"/>
              <w:bottom w:val="single" w:sz="4" w:space="0" w:color="auto"/>
              <w:right w:val="single" w:sz="4" w:space="0" w:color="auto"/>
            </w:tcBorders>
          </w:tcPr>
          <w:p w14:paraId="2187FD1A" w14:textId="77777777" w:rsidR="00635A2A" w:rsidRPr="00C62EA7" w:rsidRDefault="00635A2A" w:rsidP="008F2C13">
            <w:pPr>
              <w:rPr>
                <w:sz w:val="22"/>
                <w:szCs w:val="22"/>
              </w:rPr>
            </w:pPr>
          </w:p>
        </w:tc>
      </w:tr>
    </w:tbl>
    <w:p w14:paraId="672D202D" w14:textId="77777777" w:rsidR="008C2C8D" w:rsidRPr="00C62EA7" w:rsidRDefault="008C2C8D" w:rsidP="00326ECD">
      <w:pPr>
        <w:rPr>
          <w:b/>
          <w:sz w:val="28"/>
          <w:szCs w:val="28"/>
        </w:rPr>
        <w:sectPr w:rsidR="008C2C8D" w:rsidRPr="00C62EA7" w:rsidSect="008C2C8D">
          <w:pgSz w:w="16838" w:h="11906" w:orient="landscape"/>
          <w:pgMar w:top="1701" w:right="1134" w:bottom="850" w:left="1134" w:header="708" w:footer="708" w:gutter="0"/>
          <w:cols w:space="708"/>
          <w:docGrid w:linePitch="360"/>
        </w:sectPr>
      </w:pPr>
    </w:p>
    <w:p w14:paraId="493841C7" w14:textId="77777777" w:rsidR="00B67858" w:rsidRPr="00C62EA7" w:rsidRDefault="00F94A02" w:rsidP="00BA009E">
      <w:pPr>
        <w:pStyle w:val="2"/>
        <w:jc w:val="center"/>
        <w:rPr>
          <w:b/>
        </w:rPr>
      </w:pPr>
      <w:bookmarkStart w:id="59" w:name="_Информация_о_реализации_5"/>
      <w:bookmarkEnd w:id="59"/>
      <w:r w:rsidRPr="00C62EA7">
        <w:rPr>
          <w:b/>
        </w:rPr>
        <w:lastRenderedPageBreak/>
        <w:t>Информация о реализации государственной программы</w:t>
      </w:r>
    </w:p>
    <w:p w14:paraId="0E404A8F" w14:textId="77777777" w:rsidR="00F66D9C" w:rsidRPr="00C62EA7" w:rsidRDefault="00F94A02" w:rsidP="00BA009E">
      <w:pPr>
        <w:pStyle w:val="2"/>
        <w:jc w:val="center"/>
        <w:rPr>
          <w:b/>
        </w:rPr>
      </w:pPr>
      <w:r w:rsidRPr="00C62EA7">
        <w:rPr>
          <w:b/>
        </w:rPr>
        <w:t xml:space="preserve">Кабардино-Балкарской Республики </w:t>
      </w:r>
      <w:r w:rsidR="000F3468" w:rsidRPr="00C62EA7">
        <w:rPr>
          <w:b/>
        </w:rPr>
        <w:t>«</w:t>
      </w:r>
      <w:r w:rsidR="00F66D9C" w:rsidRPr="00C62EA7">
        <w:rPr>
          <w:b/>
        </w:rPr>
        <w:t>Содействие занятости населения Кабардино-Балкарской Республики</w:t>
      </w:r>
      <w:r w:rsidR="000F3468" w:rsidRPr="00C62EA7">
        <w:rPr>
          <w:b/>
        </w:rPr>
        <w:t>»</w:t>
      </w:r>
      <w:r w:rsidR="00F66D9C" w:rsidRPr="00C62EA7">
        <w:rPr>
          <w:b/>
        </w:rPr>
        <w:t xml:space="preserve"> за </w:t>
      </w:r>
      <w:r w:rsidR="00AC1C76" w:rsidRPr="00C62EA7">
        <w:rPr>
          <w:b/>
        </w:rPr>
        <w:t>202</w:t>
      </w:r>
      <w:r w:rsidR="00C90583" w:rsidRPr="00C62EA7">
        <w:rPr>
          <w:b/>
        </w:rPr>
        <w:t>5</w:t>
      </w:r>
      <w:r w:rsidR="00F66D9C" w:rsidRPr="00C62EA7">
        <w:rPr>
          <w:b/>
        </w:rPr>
        <w:t xml:space="preserve"> год</w:t>
      </w:r>
    </w:p>
    <w:p w14:paraId="53790C91" w14:textId="77777777" w:rsidR="00B67858" w:rsidRPr="00C62EA7" w:rsidRDefault="00207D07" w:rsidP="00326ECD">
      <w:pPr>
        <w:widowControl w:val="0"/>
        <w:autoSpaceDE w:val="0"/>
        <w:autoSpaceDN w:val="0"/>
        <w:adjustRightInd w:val="0"/>
        <w:jc w:val="center"/>
        <w:outlineLvl w:val="0"/>
        <w:rPr>
          <w:szCs w:val="26"/>
        </w:rPr>
      </w:pPr>
      <w:bookmarkStart w:id="60" w:name="_Toc224033902"/>
      <w:r w:rsidRPr="00C62EA7">
        <w:rPr>
          <w:szCs w:val="26"/>
        </w:rPr>
        <w:t xml:space="preserve">(по </w:t>
      </w:r>
      <w:r w:rsidR="004B67FE" w:rsidRPr="00C62EA7">
        <w:rPr>
          <w:szCs w:val="26"/>
        </w:rPr>
        <w:t>данным</w:t>
      </w:r>
      <w:r w:rsidR="001102B1" w:rsidRPr="00C62EA7">
        <w:rPr>
          <w:szCs w:val="26"/>
        </w:rPr>
        <w:t xml:space="preserve"> </w:t>
      </w:r>
      <w:r w:rsidR="00803F3B" w:rsidRPr="00C62EA7">
        <w:rPr>
          <w:szCs w:val="26"/>
        </w:rPr>
        <w:t>ответственного исполнителя</w:t>
      </w:r>
      <w:r w:rsidR="00C512F9" w:rsidRPr="00C62EA7">
        <w:rPr>
          <w:szCs w:val="26"/>
        </w:rPr>
        <w:t xml:space="preserve"> - </w:t>
      </w:r>
      <w:r w:rsidRPr="00C62EA7">
        <w:rPr>
          <w:szCs w:val="26"/>
        </w:rPr>
        <w:t>Министерств</w:t>
      </w:r>
      <w:r w:rsidR="009F5297" w:rsidRPr="00C62EA7">
        <w:rPr>
          <w:szCs w:val="26"/>
        </w:rPr>
        <w:t>а</w:t>
      </w:r>
      <w:r w:rsidRPr="00C62EA7">
        <w:rPr>
          <w:szCs w:val="26"/>
        </w:rPr>
        <w:t xml:space="preserve"> труда</w:t>
      </w:r>
      <w:r w:rsidR="001033A3" w:rsidRPr="00C62EA7">
        <w:rPr>
          <w:szCs w:val="26"/>
        </w:rPr>
        <w:t xml:space="preserve"> и</w:t>
      </w:r>
      <w:r w:rsidRPr="00C62EA7">
        <w:rPr>
          <w:szCs w:val="26"/>
        </w:rPr>
        <w:t xml:space="preserve"> социальной защиты</w:t>
      </w:r>
      <w:bookmarkEnd w:id="60"/>
    </w:p>
    <w:p w14:paraId="65E3EE7D" w14:textId="77777777" w:rsidR="00207D07" w:rsidRPr="00C62EA7" w:rsidRDefault="00207D07" w:rsidP="00326ECD">
      <w:pPr>
        <w:widowControl w:val="0"/>
        <w:autoSpaceDE w:val="0"/>
        <w:autoSpaceDN w:val="0"/>
        <w:adjustRightInd w:val="0"/>
        <w:jc w:val="center"/>
        <w:outlineLvl w:val="0"/>
        <w:rPr>
          <w:b/>
          <w:szCs w:val="26"/>
        </w:rPr>
      </w:pPr>
      <w:bookmarkStart w:id="61" w:name="_Toc224033903"/>
      <w:r w:rsidRPr="00C62EA7">
        <w:rPr>
          <w:szCs w:val="26"/>
        </w:rPr>
        <w:t>Кабардино-Балкарской Республики)</w:t>
      </w:r>
      <w:bookmarkEnd w:id="61"/>
      <w:r w:rsidRPr="00C62EA7">
        <w:rPr>
          <w:szCs w:val="26"/>
        </w:rPr>
        <w:t xml:space="preserve"> </w:t>
      </w:r>
    </w:p>
    <w:p w14:paraId="74412D1D" w14:textId="77777777" w:rsidR="00F66D9C" w:rsidRPr="00C62EA7" w:rsidRDefault="00F66D9C" w:rsidP="00326ECD">
      <w:pPr>
        <w:widowControl w:val="0"/>
        <w:ind w:firstLine="709"/>
        <w:jc w:val="center"/>
        <w:rPr>
          <w:sz w:val="26"/>
          <w:szCs w:val="26"/>
        </w:rPr>
      </w:pPr>
    </w:p>
    <w:p w14:paraId="036CAD78" w14:textId="77777777" w:rsidR="00733D24" w:rsidRPr="00C62EA7" w:rsidRDefault="00733D24" w:rsidP="00326ECD">
      <w:pPr>
        <w:widowControl w:val="0"/>
        <w:ind w:firstLine="709"/>
        <w:jc w:val="both"/>
        <w:outlineLvl w:val="0"/>
        <w:rPr>
          <w:sz w:val="28"/>
          <w:szCs w:val="26"/>
        </w:rPr>
      </w:pPr>
      <w:bookmarkStart w:id="62" w:name="_Toc224033904"/>
      <w:r w:rsidRPr="00C62EA7">
        <w:rPr>
          <w:sz w:val="28"/>
          <w:szCs w:val="26"/>
        </w:rPr>
        <w:t xml:space="preserve">Государственная программа Кабардино-Балкарской Республики </w:t>
      </w:r>
      <w:r w:rsidR="000F3468" w:rsidRPr="00C62EA7">
        <w:rPr>
          <w:sz w:val="28"/>
          <w:szCs w:val="26"/>
        </w:rPr>
        <w:t>«</w:t>
      </w:r>
      <w:r w:rsidRPr="00C62EA7">
        <w:rPr>
          <w:sz w:val="28"/>
          <w:szCs w:val="26"/>
        </w:rPr>
        <w:t>Содействие занятости населения Кабардино-Балкарской Республики</w:t>
      </w:r>
      <w:r w:rsidR="000F3468" w:rsidRPr="00C62EA7">
        <w:rPr>
          <w:sz w:val="28"/>
          <w:szCs w:val="26"/>
        </w:rPr>
        <w:t>»</w:t>
      </w:r>
      <w:r w:rsidRPr="00C62EA7">
        <w:rPr>
          <w:sz w:val="28"/>
          <w:szCs w:val="26"/>
        </w:rPr>
        <w:t xml:space="preserve"> утверждена постановлением Правительства Кабардино-Балкарской Республики от </w:t>
      </w:r>
      <w:r w:rsidR="00B32FBF" w:rsidRPr="00C62EA7">
        <w:rPr>
          <w:sz w:val="28"/>
          <w:szCs w:val="26"/>
        </w:rPr>
        <w:t>30</w:t>
      </w:r>
      <w:r w:rsidR="00C0596A" w:rsidRPr="00C62EA7">
        <w:rPr>
          <w:sz w:val="28"/>
          <w:szCs w:val="26"/>
        </w:rPr>
        <w:t xml:space="preserve"> сентября </w:t>
      </w:r>
      <w:r w:rsidR="00B32FBF" w:rsidRPr="00C62EA7">
        <w:rPr>
          <w:sz w:val="28"/>
          <w:szCs w:val="26"/>
        </w:rPr>
        <w:t>2019</w:t>
      </w:r>
      <w:r w:rsidR="00C0596A" w:rsidRPr="00C62EA7">
        <w:rPr>
          <w:sz w:val="28"/>
          <w:szCs w:val="26"/>
        </w:rPr>
        <w:t xml:space="preserve"> г.</w:t>
      </w:r>
      <w:r w:rsidR="00B32FBF" w:rsidRPr="00C62EA7">
        <w:rPr>
          <w:sz w:val="28"/>
          <w:szCs w:val="26"/>
        </w:rPr>
        <w:t xml:space="preserve"> № 176-ПП</w:t>
      </w:r>
      <w:r w:rsidR="00B3771B" w:rsidRPr="00C62EA7">
        <w:rPr>
          <w:sz w:val="28"/>
          <w:szCs w:val="26"/>
        </w:rPr>
        <w:t xml:space="preserve"> (далее – госпрограмма)</w:t>
      </w:r>
      <w:r w:rsidRPr="00C62EA7">
        <w:rPr>
          <w:sz w:val="28"/>
          <w:szCs w:val="26"/>
        </w:rPr>
        <w:t>.</w:t>
      </w:r>
      <w:bookmarkEnd w:id="62"/>
    </w:p>
    <w:p w14:paraId="7B4798DA" w14:textId="77777777" w:rsidR="00B3771B" w:rsidRPr="00C62EA7" w:rsidRDefault="00B3771B" w:rsidP="00B3771B">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9 февраля 2024 г. № 74-рп.</w:t>
      </w:r>
    </w:p>
    <w:p w14:paraId="04BFCF3F" w14:textId="77777777" w:rsidR="00B3771B" w:rsidRPr="00C62EA7" w:rsidRDefault="00B3771B" w:rsidP="00B3771B">
      <w:pPr>
        <w:autoSpaceDE w:val="0"/>
        <w:autoSpaceDN w:val="0"/>
        <w:adjustRightInd w:val="0"/>
        <w:ind w:firstLine="709"/>
        <w:jc w:val="both"/>
        <w:rPr>
          <w:sz w:val="28"/>
          <w:szCs w:val="26"/>
        </w:rPr>
      </w:pPr>
      <w:r w:rsidRPr="00C62EA7">
        <w:rPr>
          <w:sz w:val="28"/>
          <w:szCs w:val="26"/>
        </w:rPr>
        <w:t>Целями госпрограммы являются:</w:t>
      </w:r>
    </w:p>
    <w:p w14:paraId="4D7E54AA" w14:textId="77777777" w:rsidR="00B3771B" w:rsidRPr="00C62EA7" w:rsidRDefault="00B3771B" w:rsidP="00B3771B">
      <w:pPr>
        <w:autoSpaceDE w:val="0"/>
        <w:autoSpaceDN w:val="0"/>
        <w:adjustRightInd w:val="0"/>
        <w:ind w:firstLine="709"/>
        <w:jc w:val="both"/>
        <w:rPr>
          <w:sz w:val="28"/>
          <w:szCs w:val="26"/>
        </w:rPr>
      </w:pPr>
      <w:proofErr w:type="spellStart"/>
      <w:r w:rsidRPr="00C62EA7">
        <w:rPr>
          <w:sz w:val="28"/>
          <w:szCs w:val="26"/>
        </w:rPr>
        <w:t>непревышение</w:t>
      </w:r>
      <w:proofErr w:type="spellEnd"/>
      <w:r w:rsidRPr="00C62EA7">
        <w:rPr>
          <w:sz w:val="28"/>
          <w:szCs w:val="26"/>
        </w:rPr>
        <w:t xml:space="preserve"> к 2030 году значения уровня регистрируемой безработицы более 2,5 процентов;</w:t>
      </w:r>
    </w:p>
    <w:p w14:paraId="0282E11E" w14:textId="77777777" w:rsidR="00B3771B" w:rsidRPr="00C62EA7" w:rsidRDefault="00B3771B" w:rsidP="00B3771B">
      <w:pPr>
        <w:autoSpaceDE w:val="0"/>
        <w:autoSpaceDN w:val="0"/>
        <w:adjustRightInd w:val="0"/>
        <w:ind w:firstLine="709"/>
        <w:jc w:val="both"/>
        <w:rPr>
          <w:sz w:val="28"/>
          <w:szCs w:val="26"/>
        </w:rPr>
      </w:pPr>
      <w:r w:rsidRPr="00C62EA7">
        <w:rPr>
          <w:sz w:val="28"/>
          <w:szCs w:val="26"/>
        </w:rPr>
        <w:t>создание условий для формирования культуры безопасного труда и повышение эффективности мер, направленных на сохранение жизни и здоровья работников в процессе трудовой деятельности.</w:t>
      </w:r>
    </w:p>
    <w:p w14:paraId="7202E9D4" w14:textId="77777777" w:rsidR="00B3771B" w:rsidRPr="00C62EA7" w:rsidRDefault="00B3771B" w:rsidP="00B3771B">
      <w:pPr>
        <w:autoSpaceDE w:val="0"/>
        <w:autoSpaceDN w:val="0"/>
        <w:adjustRightInd w:val="0"/>
        <w:ind w:firstLine="709"/>
        <w:jc w:val="both"/>
        <w:rPr>
          <w:sz w:val="28"/>
          <w:szCs w:val="26"/>
        </w:rPr>
      </w:pPr>
      <w:r w:rsidRPr="00C62EA7">
        <w:rPr>
          <w:sz w:val="28"/>
          <w:szCs w:val="26"/>
        </w:rPr>
        <w:t>В состав госпрограммы включены следующие направления (подпрограммы):</w:t>
      </w:r>
    </w:p>
    <w:p w14:paraId="74D1511E" w14:textId="77777777" w:rsidR="00B3771B" w:rsidRPr="00C62EA7" w:rsidRDefault="00B3771B" w:rsidP="00B3771B">
      <w:pPr>
        <w:autoSpaceDE w:val="0"/>
        <w:autoSpaceDN w:val="0"/>
        <w:adjustRightInd w:val="0"/>
        <w:ind w:firstLine="709"/>
        <w:jc w:val="both"/>
        <w:rPr>
          <w:sz w:val="28"/>
          <w:szCs w:val="26"/>
        </w:rPr>
      </w:pPr>
      <w:r w:rsidRPr="00C62EA7">
        <w:rPr>
          <w:sz w:val="28"/>
          <w:szCs w:val="26"/>
        </w:rPr>
        <w:t>«Активная политика занятости населения и социальная поддержка безработных граждан»;</w:t>
      </w:r>
    </w:p>
    <w:p w14:paraId="1D21DA6C" w14:textId="77777777" w:rsidR="00B3771B" w:rsidRPr="00C62EA7" w:rsidRDefault="00B3771B" w:rsidP="00B3771B">
      <w:pPr>
        <w:autoSpaceDE w:val="0"/>
        <w:autoSpaceDN w:val="0"/>
        <w:adjustRightInd w:val="0"/>
        <w:ind w:firstLine="709"/>
        <w:jc w:val="both"/>
        <w:rPr>
          <w:sz w:val="28"/>
          <w:szCs w:val="26"/>
        </w:rPr>
      </w:pPr>
      <w:r w:rsidRPr="00C62EA7">
        <w:rPr>
          <w:sz w:val="28"/>
          <w:szCs w:val="26"/>
        </w:rPr>
        <w:t>«Безопасный труд».</w:t>
      </w:r>
    </w:p>
    <w:p w14:paraId="36C511B7" w14:textId="77777777" w:rsidR="00B3771B" w:rsidRPr="00C62EA7" w:rsidRDefault="00B3771B" w:rsidP="00B3771B">
      <w:pPr>
        <w:ind w:firstLine="709"/>
        <w:jc w:val="both"/>
        <w:rPr>
          <w:sz w:val="28"/>
          <w:szCs w:val="28"/>
        </w:rPr>
      </w:pPr>
      <w:r w:rsidRPr="00C62EA7">
        <w:rPr>
          <w:sz w:val="28"/>
          <w:szCs w:val="28"/>
        </w:rPr>
        <w:t>В Законе Кабардино-Балкарской Республики от 2</w:t>
      </w:r>
      <w:r w:rsidR="00130029" w:rsidRPr="00C62EA7">
        <w:rPr>
          <w:sz w:val="28"/>
          <w:szCs w:val="28"/>
        </w:rPr>
        <w:t>8</w:t>
      </w:r>
      <w:r w:rsidRPr="00C62EA7">
        <w:rPr>
          <w:sz w:val="28"/>
          <w:szCs w:val="28"/>
        </w:rPr>
        <w:t xml:space="preserve"> декабря 202</w:t>
      </w:r>
      <w:r w:rsidR="00130029" w:rsidRPr="00C62EA7">
        <w:rPr>
          <w:sz w:val="28"/>
          <w:szCs w:val="28"/>
        </w:rPr>
        <w:t>4</w:t>
      </w:r>
      <w:r w:rsidRPr="00C62EA7">
        <w:rPr>
          <w:sz w:val="28"/>
          <w:szCs w:val="28"/>
        </w:rPr>
        <w:t xml:space="preserve"> г. № </w:t>
      </w:r>
      <w:r w:rsidR="00130029" w:rsidRPr="00C62EA7">
        <w:rPr>
          <w:sz w:val="28"/>
          <w:szCs w:val="28"/>
        </w:rPr>
        <w:t>5</w:t>
      </w:r>
      <w:r w:rsidRPr="00C62EA7">
        <w:rPr>
          <w:sz w:val="28"/>
          <w:szCs w:val="28"/>
        </w:rPr>
        <w:t>2-РЗ «О республиканском бюджете Кабардино-Балкарской Республики на 202</w:t>
      </w:r>
      <w:r w:rsidR="00130029" w:rsidRPr="00C62EA7">
        <w:rPr>
          <w:sz w:val="28"/>
          <w:szCs w:val="28"/>
        </w:rPr>
        <w:t>5</w:t>
      </w:r>
      <w:r w:rsidRPr="00C62EA7">
        <w:rPr>
          <w:sz w:val="28"/>
          <w:szCs w:val="28"/>
        </w:rPr>
        <w:t xml:space="preserve"> год и на плановый период 202</w:t>
      </w:r>
      <w:r w:rsidR="00130029" w:rsidRPr="00C62EA7">
        <w:rPr>
          <w:sz w:val="28"/>
          <w:szCs w:val="28"/>
        </w:rPr>
        <w:t>6</w:t>
      </w:r>
      <w:r w:rsidRPr="00C62EA7">
        <w:rPr>
          <w:sz w:val="28"/>
          <w:szCs w:val="28"/>
        </w:rPr>
        <w:t xml:space="preserve"> и 202</w:t>
      </w:r>
      <w:r w:rsidR="00130029" w:rsidRPr="00C62EA7">
        <w:rPr>
          <w:sz w:val="28"/>
          <w:szCs w:val="28"/>
        </w:rPr>
        <w:t>7</w:t>
      </w:r>
      <w:r w:rsidRPr="00C62EA7">
        <w:rPr>
          <w:sz w:val="28"/>
          <w:szCs w:val="28"/>
        </w:rPr>
        <w:t xml:space="preserve"> годов» на реализацию госпрограммы</w:t>
      </w:r>
      <w:r w:rsidRPr="00C62EA7">
        <w:rPr>
          <w:sz w:val="28"/>
          <w:szCs w:val="28"/>
        </w:rPr>
        <w:br/>
        <w:t xml:space="preserve">в 2024 году предусматривалось всего </w:t>
      </w:r>
      <w:r w:rsidR="00130029" w:rsidRPr="00C62EA7">
        <w:rPr>
          <w:sz w:val="28"/>
          <w:szCs w:val="28"/>
        </w:rPr>
        <w:t>436 948,2</w:t>
      </w:r>
      <w:r w:rsidRPr="00C62EA7">
        <w:rPr>
          <w:sz w:val="28"/>
          <w:szCs w:val="28"/>
        </w:rPr>
        <w:t xml:space="preserve"> тыс. рублей, в том числе </w:t>
      </w:r>
      <w:r w:rsidRPr="00C62EA7">
        <w:rPr>
          <w:sz w:val="28"/>
          <w:szCs w:val="28"/>
        </w:rPr>
        <w:br/>
      </w:r>
      <w:r w:rsidR="00130029" w:rsidRPr="00C62EA7">
        <w:rPr>
          <w:sz w:val="28"/>
          <w:szCs w:val="28"/>
        </w:rPr>
        <w:t>162 558,7</w:t>
      </w:r>
      <w:r w:rsidRPr="00C62EA7">
        <w:rPr>
          <w:sz w:val="28"/>
          <w:szCs w:val="28"/>
        </w:rPr>
        <w:t xml:space="preserve"> тыс. рублей за счет средств федерального бюджета, </w:t>
      </w:r>
      <w:r w:rsidR="00130029" w:rsidRPr="00C62EA7">
        <w:rPr>
          <w:sz w:val="28"/>
          <w:szCs w:val="28"/>
        </w:rPr>
        <w:t>274 389,5</w:t>
      </w:r>
      <w:r w:rsidRPr="00C62EA7">
        <w:rPr>
          <w:sz w:val="28"/>
          <w:szCs w:val="28"/>
        </w:rPr>
        <w:t xml:space="preserve"> тыс. рублей за счет средств республиканского бюджета</w:t>
      </w:r>
      <w:r w:rsidR="00130029" w:rsidRPr="00C62EA7">
        <w:rPr>
          <w:sz w:val="28"/>
          <w:szCs w:val="28"/>
        </w:rPr>
        <w:t xml:space="preserve"> Кабардино-Балкарской Республики</w:t>
      </w:r>
      <w:r w:rsidRPr="00C62EA7">
        <w:rPr>
          <w:sz w:val="28"/>
          <w:szCs w:val="28"/>
        </w:rPr>
        <w:t>. В соответствии с действующим бюджетным законодательством в сводную бюджетную роспись республиканского бюджета</w:t>
      </w:r>
      <w:r w:rsidR="00130029" w:rsidRPr="00C62EA7">
        <w:rPr>
          <w:sz w:val="28"/>
          <w:szCs w:val="28"/>
        </w:rPr>
        <w:t xml:space="preserve"> Кабардино-Балкарской Республики</w:t>
      </w:r>
      <w:r w:rsidRPr="00C62EA7">
        <w:rPr>
          <w:sz w:val="28"/>
          <w:szCs w:val="28"/>
        </w:rPr>
        <w:t xml:space="preserve"> были внесены изменения, предусматривающие уменьшение бюджетных ассигнований на реализацию госпрограммы до </w:t>
      </w:r>
      <w:r w:rsidR="00130029" w:rsidRPr="00C62EA7">
        <w:rPr>
          <w:sz w:val="28"/>
          <w:szCs w:val="28"/>
        </w:rPr>
        <w:t>422 634,6</w:t>
      </w:r>
      <w:r w:rsidRPr="00C62EA7">
        <w:rPr>
          <w:sz w:val="28"/>
          <w:szCs w:val="28"/>
        </w:rPr>
        <w:t xml:space="preserve"> тыс. рублей, в том числе </w:t>
      </w:r>
      <w:r w:rsidR="00130029" w:rsidRPr="00C62EA7">
        <w:rPr>
          <w:sz w:val="28"/>
          <w:szCs w:val="28"/>
        </w:rPr>
        <w:t>157 220,0</w:t>
      </w:r>
      <w:r w:rsidRPr="00C62EA7">
        <w:rPr>
          <w:sz w:val="28"/>
          <w:szCs w:val="28"/>
        </w:rPr>
        <w:t xml:space="preserve"> тыс. рублей за счет федерального бюджета, </w:t>
      </w:r>
      <w:r w:rsidR="00130029" w:rsidRPr="00C62EA7">
        <w:rPr>
          <w:sz w:val="28"/>
          <w:szCs w:val="28"/>
        </w:rPr>
        <w:t>265 414,6</w:t>
      </w:r>
      <w:r w:rsidRPr="00C62EA7">
        <w:rPr>
          <w:sz w:val="28"/>
          <w:szCs w:val="28"/>
        </w:rPr>
        <w:t xml:space="preserve"> тыс. рублей за счет республиканского бюджета</w:t>
      </w:r>
      <w:r w:rsidR="00130029" w:rsidRPr="00C62EA7">
        <w:rPr>
          <w:sz w:val="28"/>
          <w:szCs w:val="28"/>
        </w:rPr>
        <w:t xml:space="preserve"> Кабардино-Балкарской Республики</w:t>
      </w:r>
      <w:r w:rsidRPr="00C62EA7">
        <w:rPr>
          <w:sz w:val="28"/>
          <w:szCs w:val="28"/>
        </w:rPr>
        <w:t>.</w:t>
      </w:r>
    </w:p>
    <w:p w14:paraId="414560F6" w14:textId="77777777" w:rsidR="00B3771B" w:rsidRPr="00C62EA7" w:rsidRDefault="00130029" w:rsidP="00B3771B">
      <w:pPr>
        <w:autoSpaceDE w:val="0"/>
        <w:autoSpaceDN w:val="0"/>
        <w:adjustRightInd w:val="0"/>
        <w:ind w:firstLine="709"/>
        <w:jc w:val="both"/>
        <w:rPr>
          <w:sz w:val="28"/>
          <w:szCs w:val="28"/>
        </w:rPr>
      </w:pPr>
      <w:r w:rsidRPr="00C62EA7">
        <w:rPr>
          <w:sz w:val="28"/>
          <w:szCs w:val="28"/>
        </w:rPr>
        <w:t xml:space="preserve">Фактическое финансирование госпрограммы составило 414 235,6 тыс. рублей (98,0% от предусмотренного объема финансирования), в том числе </w:t>
      </w:r>
      <w:r w:rsidRPr="00C62EA7">
        <w:rPr>
          <w:sz w:val="28"/>
          <w:szCs w:val="28"/>
        </w:rPr>
        <w:br/>
        <w:t xml:space="preserve">157 217,0 тыс. рублей (100,0%) тыс. рублей за счет федерального бюджета, </w:t>
      </w:r>
      <w:r w:rsidRPr="00C62EA7">
        <w:rPr>
          <w:sz w:val="28"/>
          <w:szCs w:val="28"/>
        </w:rPr>
        <w:br/>
        <w:t>257 018,6 тыс. рублей (96,8%) за счет республиканского бюджета</w:t>
      </w:r>
      <w:r w:rsidR="00B3771B" w:rsidRPr="00C62EA7">
        <w:rPr>
          <w:sz w:val="28"/>
          <w:szCs w:val="28"/>
        </w:rPr>
        <w:t xml:space="preserve"> Кабардино-Балкарской Республики. </w:t>
      </w:r>
    </w:p>
    <w:p w14:paraId="1DA5A226" w14:textId="77777777" w:rsidR="00130029" w:rsidRPr="00C62EA7" w:rsidRDefault="00130029" w:rsidP="00B3771B">
      <w:pPr>
        <w:ind w:firstLine="720"/>
        <w:jc w:val="both"/>
        <w:outlineLvl w:val="0"/>
        <w:rPr>
          <w:color w:val="000000"/>
          <w:sz w:val="28"/>
          <w:szCs w:val="28"/>
        </w:rPr>
      </w:pPr>
      <w:bookmarkStart w:id="63" w:name="_Toc224033907"/>
      <w:r w:rsidRPr="00C62EA7">
        <w:rPr>
          <w:color w:val="000000"/>
          <w:sz w:val="28"/>
          <w:szCs w:val="28"/>
        </w:rPr>
        <w:t>Паспортом госпрограммы в 2025 году предусматривалось достижение целевых значений 3 показателей. По итогам отчетного года все показатели выполнены.</w:t>
      </w:r>
    </w:p>
    <w:bookmarkEnd w:id="63"/>
    <w:p w14:paraId="764A4B0B" w14:textId="77777777" w:rsidR="00130029" w:rsidRPr="00C62EA7" w:rsidRDefault="00130029" w:rsidP="00130029">
      <w:pPr>
        <w:ind w:firstLine="720"/>
        <w:jc w:val="both"/>
        <w:outlineLvl w:val="0"/>
        <w:rPr>
          <w:color w:val="000000"/>
          <w:sz w:val="28"/>
          <w:szCs w:val="28"/>
        </w:rPr>
      </w:pPr>
      <w:r w:rsidRPr="00C62EA7">
        <w:rPr>
          <w:color w:val="000000"/>
          <w:sz w:val="28"/>
          <w:szCs w:val="28"/>
        </w:rPr>
        <w:t>Структура госпрограммы содержит:</w:t>
      </w:r>
    </w:p>
    <w:p w14:paraId="1B2DCA87" w14:textId="77777777" w:rsidR="00130029" w:rsidRPr="00C62EA7" w:rsidRDefault="00130029" w:rsidP="00130029">
      <w:pPr>
        <w:ind w:firstLine="720"/>
        <w:jc w:val="both"/>
        <w:outlineLvl w:val="0"/>
        <w:rPr>
          <w:color w:val="000000"/>
          <w:sz w:val="28"/>
          <w:szCs w:val="28"/>
        </w:rPr>
      </w:pPr>
      <w:r w:rsidRPr="00C62EA7">
        <w:rPr>
          <w:color w:val="000000"/>
          <w:sz w:val="28"/>
          <w:szCs w:val="28"/>
        </w:rPr>
        <w:lastRenderedPageBreak/>
        <w:t>Региональный проект «Гранты в форме субсидий на реализацию мероприятий по организации профессионального обучения и дополнительного профессионального образования отдельных категорий граждан»;</w:t>
      </w:r>
    </w:p>
    <w:p w14:paraId="46BF5550" w14:textId="77777777" w:rsidR="00130029" w:rsidRPr="00C62EA7" w:rsidRDefault="00130029" w:rsidP="00130029">
      <w:pPr>
        <w:ind w:firstLine="720"/>
        <w:jc w:val="both"/>
        <w:outlineLvl w:val="0"/>
        <w:rPr>
          <w:color w:val="000000"/>
          <w:sz w:val="28"/>
          <w:szCs w:val="28"/>
        </w:rPr>
      </w:pPr>
      <w:r w:rsidRPr="00C62EA7">
        <w:rPr>
          <w:color w:val="000000"/>
          <w:sz w:val="28"/>
          <w:szCs w:val="28"/>
        </w:rPr>
        <w:t>Комплекс процессных мероприятий «Активная политика занятости населения и социальная поддержка безработных граждан»;</w:t>
      </w:r>
    </w:p>
    <w:p w14:paraId="3538C7B6" w14:textId="77777777" w:rsidR="00130029" w:rsidRPr="00C62EA7" w:rsidRDefault="00130029" w:rsidP="00130029">
      <w:pPr>
        <w:ind w:firstLine="720"/>
        <w:jc w:val="both"/>
        <w:outlineLvl w:val="0"/>
        <w:rPr>
          <w:color w:val="000000"/>
          <w:sz w:val="28"/>
          <w:szCs w:val="28"/>
        </w:rPr>
      </w:pPr>
      <w:r w:rsidRPr="00C62EA7">
        <w:rPr>
          <w:color w:val="000000"/>
          <w:sz w:val="28"/>
          <w:szCs w:val="28"/>
        </w:rPr>
        <w:t xml:space="preserve">Комплекс процессных мероприятий «Безопасный труд». </w:t>
      </w:r>
    </w:p>
    <w:p w14:paraId="5E526F4D" w14:textId="77777777" w:rsidR="00130029" w:rsidRPr="00C62EA7" w:rsidRDefault="00130029" w:rsidP="00130029">
      <w:pPr>
        <w:ind w:firstLine="720"/>
        <w:jc w:val="both"/>
        <w:outlineLvl w:val="0"/>
        <w:rPr>
          <w:color w:val="000000"/>
          <w:sz w:val="28"/>
          <w:szCs w:val="28"/>
        </w:rPr>
      </w:pPr>
      <w:r w:rsidRPr="00C62EA7">
        <w:rPr>
          <w:color w:val="000000"/>
          <w:sz w:val="28"/>
          <w:szCs w:val="28"/>
        </w:rPr>
        <w:t xml:space="preserve">В рамках регионального проекта и комплексов процессных мероприятий предусматривалось достижение 7 показателей, из них показатель «Доля трудоустроенных инвалидов из числа инвалидов, обратившихся в органы службы занятости населения за содействием в поиске подходящей работы» при плановом значении 25,0%, фактически составил - 21,6%. Невыполнение связано с отсутствием достаточного количества вакансий для трудоустройства инвалидов в соответствии с рекомендациями в ИПРА (Индивидуальная программа реабилитации и </w:t>
      </w:r>
      <w:proofErr w:type="spellStart"/>
      <w:r w:rsidRPr="00C62EA7">
        <w:rPr>
          <w:color w:val="000000"/>
          <w:sz w:val="28"/>
          <w:szCs w:val="28"/>
        </w:rPr>
        <w:t>абилитации</w:t>
      </w:r>
      <w:proofErr w:type="spellEnd"/>
      <w:r w:rsidRPr="00C62EA7">
        <w:rPr>
          <w:color w:val="000000"/>
          <w:sz w:val="28"/>
          <w:szCs w:val="28"/>
        </w:rPr>
        <w:t>).</w:t>
      </w:r>
    </w:p>
    <w:p w14:paraId="1B84C32D" w14:textId="77777777" w:rsidR="00130029" w:rsidRPr="00C62EA7" w:rsidRDefault="00130029" w:rsidP="0026581C">
      <w:pPr>
        <w:ind w:firstLine="709"/>
        <w:jc w:val="both"/>
        <w:outlineLvl w:val="0"/>
        <w:rPr>
          <w:color w:val="000000"/>
          <w:sz w:val="28"/>
          <w:szCs w:val="28"/>
        </w:rPr>
      </w:pPr>
      <w:r w:rsidRPr="00C62EA7">
        <w:rPr>
          <w:color w:val="000000"/>
          <w:sz w:val="28"/>
          <w:szCs w:val="28"/>
        </w:rPr>
        <w:t xml:space="preserve">Также в рамках указанных структурных единиц реализовывалось 14 мероприятий (результатов), из которых по мероприятию (результату) «Реализованы мероприятия по снижению производственного травматизма и улучшению условий и охраны труда на предприятиях и в учреждениях республики» при плановом его значении 750 единиц фактическое значение составило 694 единицы (92,5%). Причиной недостижения значения мероприятия (результата) явилось отсутствие в некоторых организациях республики разработанных мероприятий по снижению производственного травматизма. </w:t>
      </w:r>
    </w:p>
    <w:p w14:paraId="4F4065E5" w14:textId="77777777" w:rsidR="00130029" w:rsidRPr="00C62EA7" w:rsidRDefault="00130029" w:rsidP="0026581C">
      <w:pPr>
        <w:ind w:firstLine="709"/>
        <w:jc w:val="both"/>
        <w:rPr>
          <w:color w:val="000000"/>
          <w:sz w:val="28"/>
          <w:szCs w:val="28"/>
        </w:rPr>
      </w:pPr>
      <w:r w:rsidRPr="00C62EA7">
        <w:rPr>
          <w:color w:val="000000"/>
          <w:sz w:val="28"/>
          <w:szCs w:val="28"/>
        </w:rPr>
        <w:t>Индекс оценки эффективности госпрограммы составил 98,85, что соответствует высокому уровню эффективности госпрограммы.</w:t>
      </w:r>
    </w:p>
    <w:p w14:paraId="7491E625" w14:textId="77777777" w:rsidR="0026581C" w:rsidRPr="00C62EA7" w:rsidRDefault="0026581C" w:rsidP="0026581C">
      <w:pPr>
        <w:ind w:firstLine="709"/>
        <w:jc w:val="both"/>
        <w:rPr>
          <w:sz w:val="28"/>
          <w:szCs w:val="28"/>
        </w:rPr>
      </w:pPr>
      <w:r w:rsidRPr="00C62EA7">
        <w:rPr>
          <w:sz w:val="28"/>
          <w:szCs w:val="28"/>
        </w:rPr>
        <w:t>В Кабардино-Балкарской Республике численность занятого населения в экономике и социальной сфере по официальным статическим данным повышается и в среднем в 2025 году достигла значения 448,1 тыс. человек. (</w:t>
      </w:r>
      <w:proofErr w:type="spellStart"/>
      <w:r w:rsidRPr="00C62EA7">
        <w:rPr>
          <w:sz w:val="28"/>
          <w:szCs w:val="28"/>
        </w:rPr>
        <w:t>Справочно</w:t>
      </w:r>
      <w:proofErr w:type="spellEnd"/>
      <w:r w:rsidRPr="00C62EA7">
        <w:rPr>
          <w:sz w:val="28"/>
          <w:szCs w:val="28"/>
        </w:rPr>
        <w:t xml:space="preserve">: в 2024 году в среднем </w:t>
      </w:r>
      <w:r w:rsidRPr="00C62EA7">
        <w:rPr>
          <w:rFonts w:ascii="Browallia New" w:hAnsi="Browallia New" w:cs="Browallia New"/>
          <w:sz w:val="28"/>
          <w:szCs w:val="28"/>
        </w:rPr>
        <w:t>–</w:t>
      </w:r>
      <w:r w:rsidRPr="00C62EA7">
        <w:rPr>
          <w:sz w:val="28"/>
          <w:szCs w:val="28"/>
        </w:rPr>
        <w:t xml:space="preserve"> 419,8 тыс. человек). Уровень занятости в целом по республике составил 62,07 процента.</w:t>
      </w:r>
    </w:p>
    <w:p w14:paraId="1C36FF1F" w14:textId="77777777" w:rsidR="0026581C" w:rsidRPr="00C62EA7" w:rsidRDefault="0026581C" w:rsidP="0026581C">
      <w:pPr>
        <w:ind w:firstLine="709"/>
        <w:jc w:val="both"/>
        <w:rPr>
          <w:sz w:val="28"/>
          <w:szCs w:val="28"/>
        </w:rPr>
      </w:pPr>
      <w:r w:rsidRPr="00C62EA7">
        <w:rPr>
          <w:sz w:val="28"/>
          <w:szCs w:val="28"/>
        </w:rPr>
        <w:t xml:space="preserve">Наибольший удельный вес занятых приходится на сельское хозяйство, обрабатывающие производства, строительство, оптовую и розничную торговлю. </w:t>
      </w:r>
    </w:p>
    <w:p w14:paraId="04E60E79" w14:textId="77777777" w:rsidR="0026581C" w:rsidRPr="00C62EA7" w:rsidRDefault="0026581C" w:rsidP="0026581C">
      <w:pPr>
        <w:ind w:firstLine="709"/>
        <w:jc w:val="both"/>
        <w:rPr>
          <w:sz w:val="28"/>
          <w:szCs w:val="28"/>
        </w:rPr>
      </w:pPr>
      <w:r w:rsidRPr="00C62EA7">
        <w:rPr>
          <w:sz w:val="28"/>
          <w:szCs w:val="28"/>
        </w:rPr>
        <w:t>Численность безработных граждан в возрасте 15 и старше лет, рассчитываемая по методологии Международной организации труда на основании выборочных обследований рабочей силы, по данным Росстата, сократилась вдвое по сравнению с 2024 годом и составила 14,4 тыс. человек (3,12% от рабочей силы).</w:t>
      </w:r>
    </w:p>
    <w:p w14:paraId="08C5F301" w14:textId="77777777" w:rsidR="0026581C" w:rsidRPr="00C62EA7" w:rsidRDefault="0026581C" w:rsidP="0026581C">
      <w:pPr>
        <w:ind w:firstLine="709"/>
        <w:jc w:val="both"/>
        <w:rPr>
          <w:sz w:val="28"/>
          <w:szCs w:val="28"/>
        </w:rPr>
      </w:pPr>
      <w:r w:rsidRPr="00C62EA7">
        <w:rPr>
          <w:sz w:val="28"/>
          <w:szCs w:val="28"/>
        </w:rPr>
        <w:t>Ситуация на регистрируемом рынке труда Кабардино-Балкарской Республики стабильная и имеет тенденцию снижения уровня безработицы и коэффициента напряженности.</w:t>
      </w:r>
    </w:p>
    <w:p w14:paraId="2D0825F0" w14:textId="77777777" w:rsidR="0026581C" w:rsidRPr="00C62EA7" w:rsidRDefault="0026581C" w:rsidP="0026581C">
      <w:pPr>
        <w:ind w:firstLine="709"/>
        <w:jc w:val="both"/>
        <w:rPr>
          <w:sz w:val="28"/>
          <w:szCs w:val="28"/>
        </w:rPr>
      </w:pPr>
      <w:r w:rsidRPr="00C62EA7">
        <w:rPr>
          <w:sz w:val="28"/>
          <w:szCs w:val="28"/>
        </w:rPr>
        <w:t>С начала 2025 года в учреждения занятости по вопросу трудоустройства обратились 5,9 тыс. чел., из них трудоустроены 1832 безработных граждан, или 31,2% от общего числа обратившихся.</w:t>
      </w:r>
    </w:p>
    <w:p w14:paraId="2CA420FC" w14:textId="77777777" w:rsidR="0026581C" w:rsidRPr="00C62EA7" w:rsidRDefault="0026581C" w:rsidP="0026581C">
      <w:pPr>
        <w:ind w:firstLine="709"/>
        <w:jc w:val="both"/>
        <w:rPr>
          <w:sz w:val="28"/>
          <w:szCs w:val="28"/>
        </w:rPr>
      </w:pPr>
      <w:r w:rsidRPr="00C62EA7">
        <w:rPr>
          <w:sz w:val="28"/>
          <w:szCs w:val="28"/>
        </w:rPr>
        <w:lastRenderedPageBreak/>
        <w:t>Численность безработных граждан, состоящих на регистрационном учете в учреждениях занятости, на 1 января 2026 г. составила 1987 человек (на 1 января 2025 г. – 2047 человек).</w:t>
      </w:r>
    </w:p>
    <w:p w14:paraId="2F923140" w14:textId="77777777" w:rsidR="0026581C" w:rsidRPr="00C62EA7" w:rsidRDefault="0026581C" w:rsidP="0026581C">
      <w:pPr>
        <w:ind w:firstLine="709"/>
        <w:jc w:val="both"/>
        <w:rPr>
          <w:sz w:val="28"/>
          <w:szCs w:val="28"/>
        </w:rPr>
      </w:pPr>
      <w:r w:rsidRPr="00C62EA7">
        <w:rPr>
          <w:sz w:val="28"/>
          <w:szCs w:val="28"/>
        </w:rPr>
        <w:t>Уровень регистрируемой безработицы составил 0,4% к численности рабочей силы республики (на 01 января 2025 г. – 0,5%).</w:t>
      </w:r>
    </w:p>
    <w:p w14:paraId="16782597" w14:textId="77777777" w:rsidR="0026581C" w:rsidRPr="00C62EA7" w:rsidRDefault="0026581C" w:rsidP="0026581C">
      <w:pPr>
        <w:ind w:firstLine="709"/>
        <w:jc w:val="both"/>
        <w:rPr>
          <w:sz w:val="28"/>
          <w:szCs w:val="28"/>
        </w:rPr>
      </w:pPr>
      <w:r w:rsidRPr="00C62EA7">
        <w:rPr>
          <w:sz w:val="28"/>
          <w:szCs w:val="28"/>
        </w:rPr>
        <w:t>На 1 января 2026 года в базах данных учреждений занятости всего насчитывалось 7,1 тыс. вакансий. Почти все вакансии с оплатой труда выше прожиточного минимума в республике (99,3%).</w:t>
      </w:r>
    </w:p>
    <w:p w14:paraId="1A46D452" w14:textId="77777777" w:rsidR="0026581C" w:rsidRPr="00C62EA7" w:rsidRDefault="0026581C" w:rsidP="0026581C">
      <w:pPr>
        <w:ind w:firstLine="567"/>
        <w:jc w:val="both"/>
        <w:rPr>
          <w:sz w:val="28"/>
          <w:szCs w:val="28"/>
        </w:rPr>
      </w:pPr>
      <w:r w:rsidRPr="00C62EA7">
        <w:rPr>
          <w:sz w:val="28"/>
          <w:szCs w:val="28"/>
        </w:rPr>
        <w:t>Коэффициент напряженности в целом по республике в конце 2025 года составил 0,3 незанятых граждан, зарегистрированных в органах службы занятости населения, в расчете на одну вакансию, что соответствует показателю, сложившемуся на начало 2025 года (на 01.01.2025 г. – 0,3 ед.).</w:t>
      </w:r>
    </w:p>
    <w:p w14:paraId="2A4C05B0" w14:textId="77777777" w:rsidR="0026581C" w:rsidRPr="00C62EA7" w:rsidRDefault="0026581C" w:rsidP="0026581C">
      <w:pPr>
        <w:ind w:firstLine="709"/>
        <w:jc w:val="both"/>
        <w:rPr>
          <w:sz w:val="28"/>
          <w:szCs w:val="28"/>
        </w:rPr>
      </w:pPr>
      <w:r w:rsidRPr="00C62EA7">
        <w:rPr>
          <w:sz w:val="28"/>
          <w:szCs w:val="28"/>
        </w:rPr>
        <w:t>С начала 2025 года органами службы занятости организовано и проведено 70 ярмарок вакансий и учебных рабочих мест (при плане 26), участниками которых стали 5,2 тыс. безработных и ищущих работу граждан. Показатель по числу проведенных мероприятий перевыполнен в 2,5 раза.</w:t>
      </w:r>
    </w:p>
    <w:p w14:paraId="4182F7BF" w14:textId="77777777" w:rsidR="008F2C13" w:rsidRPr="00C62EA7" w:rsidRDefault="0026581C" w:rsidP="008F2C13">
      <w:pPr>
        <w:tabs>
          <w:tab w:val="left" w:pos="284"/>
        </w:tabs>
        <w:ind w:firstLine="709"/>
        <w:jc w:val="both"/>
        <w:rPr>
          <w:sz w:val="28"/>
          <w:szCs w:val="28"/>
        </w:rPr>
      </w:pPr>
      <w:r w:rsidRPr="00C62EA7">
        <w:rPr>
          <w:sz w:val="28"/>
          <w:szCs w:val="28"/>
        </w:rPr>
        <w:t>В целях сокращения уровня подростковой преступности, создания дополнительных социальных гарантий для несовершеннолетних граждан, адаптации их к трудовой деятельности, за отчетный период заключено</w:t>
      </w:r>
      <w:r w:rsidRPr="00C62EA7">
        <w:rPr>
          <w:sz w:val="28"/>
          <w:szCs w:val="28"/>
        </w:rPr>
        <w:br/>
        <w:t>138 договоров и организовано временное трудоустройство 1374 несовершеннолетних граждан в возрасте от 14 до 18 лет в свободное от учёбы время. Органам службы занятости удалось достичь перевыполнения годового контрольного показателя на 29 процентов (плановое значение – 1067 человек).</w:t>
      </w:r>
    </w:p>
    <w:p w14:paraId="586726D0" w14:textId="77777777" w:rsidR="0026581C" w:rsidRPr="00C62EA7" w:rsidRDefault="0026581C" w:rsidP="008F2C13">
      <w:pPr>
        <w:tabs>
          <w:tab w:val="left" w:pos="284"/>
        </w:tabs>
        <w:ind w:firstLine="709"/>
        <w:jc w:val="both"/>
        <w:rPr>
          <w:sz w:val="28"/>
          <w:szCs w:val="28"/>
        </w:rPr>
      </w:pPr>
      <w:r w:rsidRPr="00C62EA7">
        <w:rPr>
          <w:sz w:val="28"/>
          <w:szCs w:val="28"/>
        </w:rPr>
        <w:t>За отчетный период по направлению органов службы занятости в общественных работах, на основании 40 договоров, заключенных с предприятиями и организациями различных форм собственности, приняли участие 212 человек (при плане 201 человек).</w:t>
      </w:r>
    </w:p>
    <w:p w14:paraId="0848DDE5" w14:textId="77777777" w:rsidR="0026581C" w:rsidRPr="00C62EA7" w:rsidRDefault="0026581C" w:rsidP="0026581C">
      <w:pPr>
        <w:ind w:firstLine="709"/>
        <w:jc w:val="both"/>
        <w:rPr>
          <w:sz w:val="28"/>
          <w:szCs w:val="28"/>
        </w:rPr>
      </w:pPr>
      <w:r w:rsidRPr="00C62EA7">
        <w:rPr>
          <w:sz w:val="28"/>
          <w:szCs w:val="28"/>
        </w:rPr>
        <w:t>Мера государственной поддержки по организации временного трудоустройства безработных граждан, испытывающих трудности в поиске работы оказана 118 безработным гражданам. Значение годового показателя перевыполнено на 10 процентов.</w:t>
      </w:r>
    </w:p>
    <w:p w14:paraId="6E7555FB" w14:textId="77777777" w:rsidR="0026581C" w:rsidRPr="00C62EA7" w:rsidRDefault="0026581C" w:rsidP="0026581C">
      <w:pPr>
        <w:ind w:firstLine="709"/>
        <w:jc w:val="both"/>
        <w:rPr>
          <w:sz w:val="28"/>
          <w:szCs w:val="28"/>
        </w:rPr>
      </w:pPr>
      <w:r w:rsidRPr="00C62EA7">
        <w:rPr>
          <w:sz w:val="28"/>
          <w:szCs w:val="28"/>
        </w:rPr>
        <w:t xml:space="preserve">На профессиональное обучение и дополнительное профессиональное образование в 2025 году направлено 90 безработных граждан.  </w:t>
      </w:r>
    </w:p>
    <w:p w14:paraId="26707C71" w14:textId="77777777" w:rsidR="0026581C" w:rsidRPr="00C62EA7" w:rsidRDefault="0026581C" w:rsidP="0026581C">
      <w:pPr>
        <w:ind w:firstLine="709"/>
        <w:jc w:val="both"/>
        <w:rPr>
          <w:sz w:val="28"/>
          <w:szCs w:val="28"/>
        </w:rPr>
      </w:pPr>
      <w:r w:rsidRPr="00C62EA7">
        <w:rPr>
          <w:sz w:val="28"/>
          <w:szCs w:val="28"/>
        </w:rPr>
        <w:t>Меру государственной поддержки по организации профессиональной ориентации граждан, в целях выбора сферы деятельности, трудоустройства, прохождения профессионального обучения и получения дополнительного профессионального образования получили 6 900 граждан (план на 2025 год – 4 355 человек).</w:t>
      </w:r>
    </w:p>
    <w:p w14:paraId="4462B113" w14:textId="77777777" w:rsidR="0026581C" w:rsidRPr="00C62EA7" w:rsidRDefault="0026581C" w:rsidP="0026581C">
      <w:pPr>
        <w:ind w:firstLine="709"/>
        <w:jc w:val="both"/>
        <w:rPr>
          <w:sz w:val="28"/>
          <w:szCs w:val="28"/>
        </w:rPr>
      </w:pPr>
      <w:r w:rsidRPr="00C62EA7">
        <w:rPr>
          <w:sz w:val="28"/>
          <w:szCs w:val="28"/>
        </w:rPr>
        <w:t>В ежегодной профориентационной акции приняли участие около 3,8 тыс. учащихся общеобразовательных учреждений.</w:t>
      </w:r>
    </w:p>
    <w:p w14:paraId="192FFE52" w14:textId="77777777" w:rsidR="0026581C" w:rsidRPr="00C62EA7" w:rsidRDefault="0026581C" w:rsidP="0026581C">
      <w:pPr>
        <w:ind w:firstLine="709"/>
        <w:jc w:val="both"/>
        <w:rPr>
          <w:sz w:val="28"/>
          <w:szCs w:val="28"/>
        </w:rPr>
      </w:pPr>
      <w:r w:rsidRPr="00C62EA7">
        <w:rPr>
          <w:sz w:val="28"/>
          <w:szCs w:val="28"/>
        </w:rPr>
        <w:t xml:space="preserve">Меру государственной поддержки по психологической поддержке получили 1053 безработных гражданина. </w:t>
      </w:r>
    </w:p>
    <w:p w14:paraId="613C5027" w14:textId="77777777" w:rsidR="0026581C" w:rsidRPr="00C62EA7" w:rsidRDefault="0026581C" w:rsidP="0026581C">
      <w:pPr>
        <w:tabs>
          <w:tab w:val="left" w:pos="284"/>
        </w:tabs>
        <w:ind w:firstLine="709"/>
        <w:jc w:val="both"/>
        <w:rPr>
          <w:sz w:val="28"/>
          <w:szCs w:val="28"/>
        </w:rPr>
      </w:pPr>
      <w:r w:rsidRPr="00C62EA7">
        <w:rPr>
          <w:sz w:val="28"/>
          <w:szCs w:val="28"/>
        </w:rPr>
        <w:t>Меру государственной поддержки по социальной адаптации на рынке труда получили 1358 безработных граждан.</w:t>
      </w:r>
    </w:p>
    <w:p w14:paraId="61DBC321" w14:textId="77777777" w:rsidR="0026581C" w:rsidRPr="00C62EA7" w:rsidRDefault="0026581C" w:rsidP="0026581C">
      <w:pPr>
        <w:ind w:firstLine="709"/>
        <w:jc w:val="both"/>
        <w:rPr>
          <w:bCs/>
          <w:sz w:val="28"/>
          <w:szCs w:val="28"/>
        </w:rPr>
      </w:pPr>
      <w:r w:rsidRPr="00C62EA7">
        <w:rPr>
          <w:sz w:val="28"/>
          <w:szCs w:val="28"/>
        </w:rPr>
        <w:lastRenderedPageBreak/>
        <w:t>В целях создания условий для реализации профессионального, трудового и предпринимательского потенциала молодежи в условиях трансформационных процессов на рынке труда, утверждена и р</w:t>
      </w:r>
      <w:r w:rsidRPr="00C62EA7">
        <w:rPr>
          <w:bCs/>
          <w:sz w:val="28"/>
          <w:szCs w:val="28"/>
        </w:rPr>
        <w:t xml:space="preserve">еализуется </w:t>
      </w:r>
      <w:r w:rsidRPr="00C62EA7">
        <w:rPr>
          <w:sz w:val="28"/>
          <w:szCs w:val="28"/>
        </w:rPr>
        <w:t>Постановлением Правительства   Кабардино-Балкарской Республики                         от 29 июля 2022 г. №178-ПП «Долгосрочная программа содействия занятости молодежи в Кабардино-Балкарской Республике на период до 2030 года» (далее – Программа).</w:t>
      </w:r>
      <w:r w:rsidRPr="00C62EA7">
        <w:rPr>
          <w:bCs/>
          <w:sz w:val="28"/>
          <w:szCs w:val="28"/>
        </w:rPr>
        <w:t xml:space="preserve"> Реализация Программы осуществляется во взаимодействии с организациями, учреждениями и ведомствами республики, которые являются соисполнителями Программы. </w:t>
      </w:r>
    </w:p>
    <w:p w14:paraId="46D9B675" w14:textId="77777777" w:rsidR="0026581C" w:rsidRPr="00C62EA7" w:rsidRDefault="0026581C" w:rsidP="0026581C">
      <w:pPr>
        <w:ind w:firstLine="709"/>
        <w:jc w:val="both"/>
        <w:rPr>
          <w:sz w:val="28"/>
          <w:szCs w:val="28"/>
        </w:rPr>
      </w:pPr>
      <w:r w:rsidRPr="00C62EA7">
        <w:rPr>
          <w:sz w:val="28"/>
          <w:szCs w:val="28"/>
        </w:rPr>
        <w:t xml:space="preserve">В рамках Программы реализуется План мероприятий, направленный на повышение вовлеченности молодежи в занятость, снижение уровня безработицы среди молодежи, повышение уровня трудоустройства выпускников образовательных организаций, снижение рисков незанятости молодежи. </w:t>
      </w:r>
    </w:p>
    <w:p w14:paraId="29398ECE" w14:textId="77777777" w:rsidR="0026581C" w:rsidRPr="00C62EA7" w:rsidRDefault="0026581C" w:rsidP="0026581C">
      <w:pPr>
        <w:tabs>
          <w:tab w:val="left" w:pos="284"/>
        </w:tabs>
        <w:ind w:firstLine="709"/>
        <w:jc w:val="both"/>
        <w:rPr>
          <w:sz w:val="28"/>
          <w:szCs w:val="28"/>
        </w:rPr>
      </w:pPr>
      <w:r w:rsidRPr="00C62EA7">
        <w:rPr>
          <w:sz w:val="28"/>
          <w:szCs w:val="28"/>
        </w:rPr>
        <w:t>В 2025 году в мероприятиях Программы приняли участие 60402 человека, из которых 6324 человека трудоустроено.</w:t>
      </w:r>
    </w:p>
    <w:p w14:paraId="202848AF" w14:textId="77777777" w:rsidR="0026581C" w:rsidRPr="00C62EA7" w:rsidRDefault="0026581C" w:rsidP="008F2C13">
      <w:pPr>
        <w:pStyle w:val="af"/>
        <w:ind w:firstLine="709"/>
        <w:contextualSpacing/>
        <w:rPr>
          <w:szCs w:val="28"/>
        </w:rPr>
      </w:pPr>
      <w:r w:rsidRPr="00C62EA7">
        <w:rPr>
          <w:szCs w:val="28"/>
        </w:rPr>
        <w:t xml:space="preserve">Большое </w:t>
      </w:r>
      <w:r w:rsidRPr="00C62EA7">
        <w:rPr>
          <w:bCs/>
          <w:szCs w:val="28"/>
        </w:rPr>
        <w:t xml:space="preserve">внимание уделялось </w:t>
      </w:r>
      <w:r w:rsidRPr="00C62EA7">
        <w:rPr>
          <w:szCs w:val="28"/>
        </w:rPr>
        <w:t>профессиональной ориентации обучающихся 6 - 11-х классов, в том числе детей-сирот и детей, оставшихся без попечения родителей, детей-инвалидов и лиц с ограниченными возможностями здоровья, с целью определения готовности учащихся к осознанному и ответственному выбору будущей профессии и формирования позитивной установки по отношению к труду, восприятия труда как одной из высших ценностей в жизни. Ими было охвачено 29971</w:t>
      </w:r>
      <w:r w:rsidR="001D30BA">
        <w:rPr>
          <w:szCs w:val="28"/>
        </w:rPr>
        <w:t xml:space="preserve"> </w:t>
      </w:r>
      <w:r w:rsidRPr="00C62EA7">
        <w:rPr>
          <w:szCs w:val="28"/>
        </w:rPr>
        <w:t>учащихся общеобразовательных школ республики.</w:t>
      </w:r>
    </w:p>
    <w:p w14:paraId="44791EDE" w14:textId="77777777" w:rsidR="0026581C" w:rsidRPr="00C62EA7" w:rsidRDefault="0026581C" w:rsidP="008F2C13">
      <w:pPr>
        <w:pStyle w:val="af"/>
        <w:ind w:firstLine="709"/>
        <w:contextualSpacing/>
        <w:rPr>
          <w:szCs w:val="28"/>
        </w:rPr>
      </w:pPr>
      <w:r w:rsidRPr="00C62EA7">
        <w:rPr>
          <w:szCs w:val="28"/>
        </w:rPr>
        <w:t>В части содействия конкурентоспособности на рынке труда молодежи в возрасте до 30 лет, включая лиц с инвалидностью, в том числе путем реализации дополнительных мероприятий по субсидированию трудоустройства молодежи реализовывались проекты, мастер - классы, экскурсии с выездом на предприятия республики, нацеленные на развитие предпринимательской деятельности и создание благоприятных условий для их роста с участием 9365 человек, из которых 456 трудоустроены. В этой части работы разработаны специализированные программы обучения, которые учитывают потребности рынка труда и развивают востребованные навыки.</w:t>
      </w:r>
    </w:p>
    <w:p w14:paraId="75A1F473" w14:textId="77777777" w:rsidR="0026581C" w:rsidRPr="00C62EA7" w:rsidRDefault="0026581C" w:rsidP="0026581C">
      <w:pPr>
        <w:ind w:firstLine="709"/>
        <w:jc w:val="both"/>
        <w:rPr>
          <w:sz w:val="28"/>
          <w:szCs w:val="28"/>
        </w:rPr>
      </w:pPr>
      <w:r w:rsidRPr="00C62EA7">
        <w:rPr>
          <w:sz w:val="28"/>
          <w:szCs w:val="28"/>
        </w:rPr>
        <w:t>В Кабардино-Балкарской Республике стартовал проект Школа предпринимательства для сельской молодежи «Би</w:t>
      </w:r>
      <w:r w:rsidRPr="00C62EA7">
        <w:rPr>
          <w:sz w:val="28"/>
          <w:szCs w:val="28"/>
          <w:lang w:val="en-US"/>
        </w:rPr>
        <w:t>Z</w:t>
      </w:r>
      <w:proofErr w:type="spellStart"/>
      <w:r w:rsidRPr="00C62EA7">
        <w:rPr>
          <w:sz w:val="28"/>
          <w:szCs w:val="28"/>
        </w:rPr>
        <w:t>несVсело</w:t>
      </w:r>
      <w:proofErr w:type="spellEnd"/>
      <w:r w:rsidRPr="00C62EA7">
        <w:rPr>
          <w:sz w:val="28"/>
          <w:szCs w:val="28"/>
        </w:rPr>
        <w:t xml:space="preserve">», который получил поддержку от Федерального агентства по делам молодежи и реализуется при поддержке Министерства по делам молодежи Кабардино-Балкарской Республики. </w:t>
      </w:r>
    </w:p>
    <w:p w14:paraId="612BDCC2" w14:textId="77777777" w:rsidR="0026581C" w:rsidRPr="00C62EA7" w:rsidRDefault="0026581C" w:rsidP="0026581C">
      <w:pPr>
        <w:pStyle w:val="af"/>
        <w:ind w:firstLine="709"/>
        <w:contextualSpacing/>
        <w:rPr>
          <w:szCs w:val="28"/>
        </w:rPr>
      </w:pPr>
      <w:r w:rsidRPr="00C62EA7">
        <w:rPr>
          <w:szCs w:val="28"/>
        </w:rPr>
        <w:t>Проект ориентирован на представителей сельской молодежи Кабардино-Балкарской Республики в возрасте от 16 до 35 лет и включает в себя комплекс мероприятий, нацеленных на развитие предпринимательских компетенций и создание благоприятных условий для их роста.</w:t>
      </w:r>
    </w:p>
    <w:p w14:paraId="6AC0D76A" w14:textId="77777777" w:rsidR="0026581C" w:rsidRPr="00C62EA7" w:rsidRDefault="0026581C" w:rsidP="008F2C13">
      <w:pPr>
        <w:pStyle w:val="af"/>
        <w:ind w:firstLine="709"/>
        <w:contextualSpacing/>
        <w:rPr>
          <w:szCs w:val="28"/>
        </w:rPr>
      </w:pPr>
      <w:r w:rsidRPr="00C62EA7">
        <w:rPr>
          <w:szCs w:val="28"/>
        </w:rPr>
        <w:t xml:space="preserve">Для оперативного информирования и консультирования </w:t>
      </w:r>
      <w:r w:rsidRPr="00C62EA7">
        <w:rPr>
          <w:szCs w:val="28"/>
        </w:rPr>
        <w:br/>
        <w:t>граждан и работодателей, имеющих риск высвобождения</w:t>
      </w:r>
      <w:r w:rsidRPr="00C62EA7">
        <w:rPr>
          <w:szCs w:val="28"/>
        </w:rPr>
        <w:br/>
        <w:t xml:space="preserve">работников, организовано 11 временных консультационных пунктов Центра </w:t>
      </w:r>
      <w:r w:rsidRPr="00C62EA7">
        <w:rPr>
          <w:szCs w:val="28"/>
        </w:rPr>
        <w:lastRenderedPageBreak/>
        <w:t xml:space="preserve">занятости, практикуются выезды мобильных центров </w:t>
      </w:r>
      <w:r w:rsidRPr="00C62EA7">
        <w:rPr>
          <w:szCs w:val="28"/>
        </w:rPr>
        <w:br/>
        <w:t xml:space="preserve">в организации, в ежедневном режиме осуществляются оперативный </w:t>
      </w:r>
      <w:r w:rsidRPr="00C62EA7">
        <w:rPr>
          <w:szCs w:val="28"/>
        </w:rPr>
        <w:br/>
        <w:t>и предупредительный мониторинг рисков высвобождения.</w:t>
      </w:r>
    </w:p>
    <w:p w14:paraId="0314EEA7" w14:textId="77777777" w:rsidR="0026581C" w:rsidRPr="00C62EA7" w:rsidRDefault="0026581C" w:rsidP="008F2C13">
      <w:pPr>
        <w:ind w:firstLine="709"/>
        <w:jc w:val="both"/>
        <w:rPr>
          <w:sz w:val="28"/>
          <w:szCs w:val="28"/>
        </w:rPr>
      </w:pPr>
      <w:r w:rsidRPr="00C62EA7">
        <w:rPr>
          <w:sz w:val="28"/>
          <w:szCs w:val="28"/>
        </w:rPr>
        <w:t>В 2025 году сведения об увольнениях работников в связи с ликвидацией организаций либо сокращением численности или штата работников, а также неполной занятости работников на аналитических панелях «Работа в России» представили 72 работодателя республики, из них завершили или отменили заявленное мероприятие 66 работодателей.</w:t>
      </w:r>
    </w:p>
    <w:p w14:paraId="55143AC8" w14:textId="77777777" w:rsidR="0026581C" w:rsidRPr="00C62EA7" w:rsidRDefault="0026581C" w:rsidP="0026581C">
      <w:pPr>
        <w:ind w:right="-114" w:firstLine="567"/>
        <w:contextualSpacing/>
        <w:jc w:val="both"/>
        <w:rPr>
          <w:sz w:val="28"/>
          <w:szCs w:val="28"/>
        </w:rPr>
      </w:pPr>
      <w:r w:rsidRPr="00C62EA7">
        <w:rPr>
          <w:sz w:val="28"/>
          <w:szCs w:val="28"/>
        </w:rPr>
        <w:t>За 2025 год численность высвобождаемых работников по работодателям, содержащимся в базе данных работодателей, имеющих риск высвобождения работников, составила 1000 человек (за аналогичный период 2024 года – 720 человек).</w:t>
      </w:r>
    </w:p>
    <w:p w14:paraId="041FFAC1" w14:textId="77777777" w:rsidR="0026581C" w:rsidRPr="00C62EA7" w:rsidRDefault="0026581C" w:rsidP="0026581C">
      <w:pPr>
        <w:ind w:firstLine="709"/>
        <w:jc w:val="both"/>
        <w:rPr>
          <w:sz w:val="28"/>
          <w:szCs w:val="28"/>
        </w:rPr>
      </w:pPr>
      <w:r w:rsidRPr="00C62EA7">
        <w:rPr>
          <w:sz w:val="28"/>
          <w:szCs w:val="28"/>
        </w:rPr>
        <w:t>Численность работников, в отношении которых завершены или отменены мероприятия – 745 человек (в 2024 году – 592 человека), из них сохранили занятость у прежнего работодателя – 375 человек (в 2024 году – 396 человек).</w:t>
      </w:r>
    </w:p>
    <w:p w14:paraId="59E37E67" w14:textId="77777777" w:rsidR="0026581C" w:rsidRPr="00C62EA7" w:rsidRDefault="0026581C" w:rsidP="0026581C">
      <w:pPr>
        <w:ind w:firstLine="709"/>
        <w:jc w:val="both"/>
        <w:rPr>
          <w:sz w:val="28"/>
          <w:szCs w:val="28"/>
        </w:rPr>
      </w:pPr>
      <w:r w:rsidRPr="00C62EA7">
        <w:rPr>
          <w:sz w:val="28"/>
          <w:szCs w:val="28"/>
        </w:rPr>
        <w:t>Численность высвобождаемых работников, посетивших консультационные пункты на территории работодателей – 744 человека (в 2024 году –537 человек).</w:t>
      </w:r>
    </w:p>
    <w:p w14:paraId="0775096B" w14:textId="77777777" w:rsidR="0026581C" w:rsidRPr="00C62EA7" w:rsidRDefault="0026581C" w:rsidP="0026581C">
      <w:pPr>
        <w:ind w:firstLine="709"/>
        <w:jc w:val="both"/>
        <w:rPr>
          <w:sz w:val="28"/>
          <w:szCs w:val="28"/>
        </w:rPr>
      </w:pPr>
      <w:r w:rsidRPr="00C62EA7">
        <w:rPr>
          <w:sz w:val="28"/>
          <w:szCs w:val="28"/>
        </w:rPr>
        <w:t>Численность высвобождаемых работников, посетивших консультационные пункты Центра занятости составила 78 человек (в 2024 году – 50 человек).</w:t>
      </w:r>
    </w:p>
    <w:p w14:paraId="2FF6F2BD" w14:textId="77777777" w:rsidR="0026581C" w:rsidRPr="00C62EA7" w:rsidRDefault="0026581C" w:rsidP="0026581C">
      <w:pPr>
        <w:ind w:firstLine="709"/>
        <w:jc w:val="both"/>
        <w:rPr>
          <w:sz w:val="28"/>
          <w:szCs w:val="28"/>
        </w:rPr>
      </w:pPr>
      <w:r w:rsidRPr="00C62EA7">
        <w:rPr>
          <w:sz w:val="28"/>
          <w:szCs w:val="28"/>
        </w:rPr>
        <w:t>Численность работников, согласившихся на содействие – 1000 человек (в 2024 году – 696 человек).</w:t>
      </w:r>
    </w:p>
    <w:p w14:paraId="2FCAFE39" w14:textId="77777777" w:rsidR="0026581C" w:rsidRPr="00C62EA7" w:rsidRDefault="0026581C" w:rsidP="0026581C">
      <w:pPr>
        <w:ind w:firstLine="709"/>
        <w:jc w:val="both"/>
        <w:rPr>
          <w:sz w:val="28"/>
          <w:szCs w:val="28"/>
        </w:rPr>
      </w:pPr>
      <w:r w:rsidRPr="00C62EA7">
        <w:rPr>
          <w:sz w:val="28"/>
          <w:szCs w:val="28"/>
        </w:rPr>
        <w:t>Разработано индивидуальных планов мероприятий для работников 834 ед. (в 2024 году – 696 ед.).</w:t>
      </w:r>
    </w:p>
    <w:p w14:paraId="1987A813" w14:textId="77777777" w:rsidR="0026581C" w:rsidRPr="00C62EA7" w:rsidRDefault="0026581C" w:rsidP="0026581C">
      <w:pPr>
        <w:ind w:firstLine="709"/>
        <w:jc w:val="both"/>
        <w:rPr>
          <w:sz w:val="28"/>
          <w:szCs w:val="28"/>
        </w:rPr>
      </w:pPr>
      <w:r w:rsidRPr="00C62EA7">
        <w:rPr>
          <w:sz w:val="28"/>
          <w:szCs w:val="28"/>
        </w:rPr>
        <w:t xml:space="preserve">Число высвобождаемых работников, которым предложено пройти профессиональное обучение или </w:t>
      </w:r>
      <w:r w:rsidRPr="00C62EA7">
        <w:rPr>
          <w:sz w:val="28"/>
          <w:szCs w:val="28"/>
          <w:shd w:val="clear" w:color="auto" w:fill="FFFFFF"/>
        </w:rPr>
        <w:t xml:space="preserve">дополнительное профессиональное образование </w:t>
      </w:r>
      <w:r w:rsidRPr="00C62EA7">
        <w:rPr>
          <w:sz w:val="28"/>
          <w:szCs w:val="28"/>
        </w:rPr>
        <w:t xml:space="preserve">с сохранением рабочего места у работодателя, а также число высвобождаемых работников, которым предложено пройти профессиональное обучение или </w:t>
      </w:r>
      <w:r w:rsidRPr="00C62EA7">
        <w:rPr>
          <w:sz w:val="28"/>
          <w:szCs w:val="28"/>
          <w:shd w:val="clear" w:color="auto" w:fill="FFFFFF"/>
        </w:rPr>
        <w:t xml:space="preserve">дополнительное профессиональное образование </w:t>
      </w:r>
      <w:r w:rsidRPr="00C62EA7">
        <w:rPr>
          <w:sz w:val="28"/>
          <w:szCs w:val="28"/>
        </w:rPr>
        <w:t>с последующим трудоустройством у другого работодателя составило 735 человек (в 2024 году – 413 человек).</w:t>
      </w:r>
    </w:p>
    <w:p w14:paraId="0447B2CE" w14:textId="77777777" w:rsidR="0026581C" w:rsidRPr="00C62EA7" w:rsidRDefault="0026581C" w:rsidP="0026581C">
      <w:pPr>
        <w:tabs>
          <w:tab w:val="left" w:pos="709"/>
        </w:tabs>
        <w:ind w:firstLine="709"/>
        <w:jc w:val="both"/>
        <w:rPr>
          <w:sz w:val="28"/>
          <w:szCs w:val="28"/>
        </w:rPr>
      </w:pPr>
      <w:r w:rsidRPr="00C62EA7">
        <w:rPr>
          <w:sz w:val="28"/>
          <w:szCs w:val="28"/>
        </w:rPr>
        <w:t xml:space="preserve">По состоянию на 14 января 2026 года количество работодателей, содержащихся в базе данных работодателей, имеющих риск высвобождения работников, составило 8 единиц. В их отношении разработаны индивидуальные перечни (планы) мероприятий. </w:t>
      </w:r>
    </w:p>
    <w:p w14:paraId="4DA32A67" w14:textId="77777777" w:rsidR="0026581C" w:rsidRPr="00C62EA7" w:rsidRDefault="0026581C" w:rsidP="0026581C">
      <w:pPr>
        <w:ind w:firstLine="709"/>
        <w:jc w:val="both"/>
        <w:rPr>
          <w:sz w:val="28"/>
          <w:szCs w:val="28"/>
        </w:rPr>
      </w:pPr>
      <w:r w:rsidRPr="00C62EA7">
        <w:rPr>
          <w:sz w:val="28"/>
          <w:szCs w:val="28"/>
        </w:rPr>
        <w:t>Работникам, находящимся под риском увольнения, разъясняется порядок оказания государственных услуг по профориентации, социальной адаптации, психологической поддержке, составлению резюме.</w:t>
      </w:r>
    </w:p>
    <w:p w14:paraId="079E99A6" w14:textId="77777777" w:rsidR="00822C41" w:rsidRPr="00C62EA7" w:rsidRDefault="00822C41" w:rsidP="00822C41">
      <w:pPr>
        <w:ind w:firstLine="720"/>
        <w:jc w:val="both"/>
        <w:rPr>
          <w:sz w:val="28"/>
          <w:szCs w:val="28"/>
        </w:rPr>
      </w:pPr>
      <w:r w:rsidRPr="00C62EA7">
        <w:rPr>
          <w:sz w:val="28"/>
          <w:szCs w:val="28"/>
        </w:rPr>
        <w:t>Организация профессионального обучения и получение дополнительного профессионального образования осуществлялись четырьмя федеральными операторами получателями грантов в форме субсидий, определенными бюджетным законодательством Российской Федерации:</w:t>
      </w:r>
    </w:p>
    <w:p w14:paraId="6A791BD1" w14:textId="77777777" w:rsidR="00822C41" w:rsidRPr="00C62EA7" w:rsidRDefault="00822C41" w:rsidP="00822C41">
      <w:pPr>
        <w:ind w:firstLine="720"/>
        <w:jc w:val="both"/>
        <w:rPr>
          <w:sz w:val="28"/>
          <w:szCs w:val="28"/>
        </w:rPr>
      </w:pPr>
      <w:r w:rsidRPr="00C62EA7">
        <w:rPr>
          <w:sz w:val="28"/>
          <w:szCs w:val="28"/>
        </w:rPr>
        <w:lastRenderedPageBreak/>
        <w:t>ФГАОУ ВО «Национальный исследовательский Томский государственный университет;</w:t>
      </w:r>
    </w:p>
    <w:p w14:paraId="432D08B4" w14:textId="77777777" w:rsidR="00822C41" w:rsidRPr="00C62EA7" w:rsidRDefault="00822C41" w:rsidP="00822C41">
      <w:pPr>
        <w:ind w:firstLine="720"/>
        <w:jc w:val="both"/>
        <w:rPr>
          <w:sz w:val="28"/>
          <w:szCs w:val="28"/>
        </w:rPr>
      </w:pPr>
      <w:r w:rsidRPr="00C62EA7">
        <w:rPr>
          <w:sz w:val="28"/>
          <w:szCs w:val="28"/>
        </w:rPr>
        <w:t>ФГБОУ ВО «Российская академия народного хозяйства и государственной службы при Президенте Российской Федерации»;</w:t>
      </w:r>
    </w:p>
    <w:p w14:paraId="31B3AAD2" w14:textId="77777777" w:rsidR="00822C41" w:rsidRPr="00C62EA7" w:rsidRDefault="00822C41" w:rsidP="00822C41">
      <w:pPr>
        <w:ind w:firstLine="720"/>
        <w:jc w:val="both"/>
        <w:rPr>
          <w:sz w:val="28"/>
          <w:szCs w:val="28"/>
        </w:rPr>
      </w:pPr>
      <w:r w:rsidRPr="00C62EA7">
        <w:rPr>
          <w:sz w:val="28"/>
          <w:szCs w:val="28"/>
        </w:rPr>
        <w:t>ФГБОУ ДПО «Институт развития профессионального образования»;</w:t>
      </w:r>
    </w:p>
    <w:p w14:paraId="54AD146D" w14:textId="77777777" w:rsidR="00822C41" w:rsidRPr="00C62EA7" w:rsidRDefault="00822C41" w:rsidP="00822C41">
      <w:pPr>
        <w:ind w:firstLine="720"/>
        <w:jc w:val="both"/>
        <w:rPr>
          <w:sz w:val="28"/>
          <w:szCs w:val="28"/>
        </w:rPr>
      </w:pPr>
      <w:r w:rsidRPr="00C62EA7">
        <w:rPr>
          <w:sz w:val="28"/>
          <w:szCs w:val="28"/>
        </w:rPr>
        <w:t>ФГБУ «ВНИИ труда» Минтруда России.</w:t>
      </w:r>
    </w:p>
    <w:p w14:paraId="0EF58725" w14:textId="77777777" w:rsidR="00822C41" w:rsidRPr="00C62EA7" w:rsidRDefault="00822C41" w:rsidP="00822C41">
      <w:pPr>
        <w:ind w:firstLine="709"/>
        <w:jc w:val="both"/>
        <w:rPr>
          <w:sz w:val="28"/>
          <w:szCs w:val="28"/>
        </w:rPr>
      </w:pPr>
      <w:r w:rsidRPr="00C62EA7">
        <w:rPr>
          <w:sz w:val="28"/>
          <w:szCs w:val="28"/>
        </w:rPr>
        <w:t>В соответствии с Протоколом заседания Комиссии Федеральной службы по труду и занятости от 09 октября 2025 года «О перераспределении квот на профессиональное обучение и дополнительное профессиональное образование отдельных категорий граждан в рамках федерального проекта «Активные меры содействия занятости» национального проекта «Кадры» квота по республике была уменьшена и составила 80 человек (РАНХиГС - 30 чел., ТГУ – 26 чел., ИРПО - 14 чел., ВНИИ Труда – 10 чел.).</w:t>
      </w:r>
    </w:p>
    <w:p w14:paraId="7C4E5F58" w14:textId="77777777" w:rsidR="0026581C" w:rsidRPr="00C62EA7" w:rsidRDefault="00822C41" w:rsidP="008F2C13">
      <w:pPr>
        <w:ind w:firstLine="709"/>
        <w:jc w:val="both"/>
        <w:rPr>
          <w:sz w:val="28"/>
          <w:szCs w:val="28"/>
        </w:rPr>
      </w:pPr>
      <w:r w:rsidRPr="00C62EA7">
        <w:rPr>
          <w:sz w:val="28"/>
          <w:szCs w:val="28"/>
        </w:rPr>
        <w:t>Сначала 2025 года в рамках реализации мероприятия по профессиональному обучению и дополнительному профессиональному образованию отдельных категорий граждан федерального проекта «Активные меры содействия занятости» национального проекта «Кадры» приступили к обучению 140 граждан отдельной категории, отчислены по разным причинам – 25 чел., завершили обучение 115 чел. (плановый показатель выполнен и составляет 143,7 % от годовой квоты 80 чел.), трудоустроено 100 чел., или 125,0%, что превышает нормативный показатель (75%).</w:t>
      </w:r>
    </w:p>
    <w:p w14:paraId="65ACA90E" w14:textId="77777777" w:rsidR="00822C41" w:rsidRPr="00C62EA7" w:rsidRDefault="00822C41" w:rsidP="00822C41">
      <w:pPr>
        <w:ind w:firstLine="709"/>
        <w:jc w:val="both"/>
        <w:rPr>
          <w:sz w:val="28"/>
          <w:szCs w:val="28"/>
          <w:shd w:val="clear" w:color="auto" w:fill="FFFFFF"/>
        </w:rPr>
      </w:pPr>
      <w:r w:rsidRPr="00C62EA7">
        <w:rPr>
          <w:sz w:val="28"/>
          <w:szCs w:val="28"/>
          <w:shd w:val="clear" w:color="auto" w:fill="FFFFFF"/>
        </w:rPr>
        <w:t>По данным Федеральной службы по труду и занятости в Кабардино-Балкарской Республике проживает 29059 инвалидов трудоспособного возраста, из них работают 6305 человек.</w:t>
      </w:r>
    </w:p>
    <w:p w14:paraId="2BDE621E" w14:textId="77777777" w:rsidR="00822C41" w:rsidRPr="00C62EA7" w:rsidRDefault="00822C41" w:rsidP="00822C41">
      <w:pPr>
        <w:ind w:firstLine="709"/>
        <w:jc w:val="both"/>
        <w:rPr>
          <w:rFonts w:eastAsia="Calibri"/>
          <w:sz w:val="28"/>
          <w:szCs w:val="28"/>
        </w:rPr>
      </w:pPr>
      <w:r w:rsidRPr="00C62EA7">
        <w:rPr>
          <w:sz w:val="28"/>
          <w:szCs w:val="28"/>
        </w:rPr>
        <w:t xml:space="preserve">В 2025 году в органы службы занятости населения за содействием в поиске подходящей работы обратились 450 инвалидов, из них признаны безработными 408 человек, при содействии службы занятости нашли работу 97 инвалидов, господдержку по </w:t>
      </w:r>
      <w:r w:rsidRPr="00C62EA7">
        <w:rPr>
          <w:rFonts w:eastAsia="Calibri"/>
          <w:sz w:val="28"/>
          <w:szCs w:val="28"/>
        </w:rPr>
        <w:t>профориентации и психологической поддержке получили 645 граждан указанной категории, меру по социальной адаптации на рынке труда получили 109 инвалидов,</w:t>
      </w:r>
      <w:r w:rsidRPr="00C62EA7">
        <w:rPr>
          <w:sz w:val="28"/>
          <w:szCs w:val="28"/>
        </w:rPr>
        <w:t xml:space="preserve"> на профессиональное обучение согласно индивидуальным программам реабилитации и </w:t>
      </w:r>
      <w:proofErr w:type="spellStart"/>
      <w:r w:rsidRPr="00C62EA7">
        <w:rPr>
          <w:sz w:val="28"/>
          <w:szCs w:val="28"/>
        </w:rPr>
        <w:t>абилитации</w:t>
      </w:r>
      <w:proofErr w:type="spellEnd"/>
      <w:r w:rsidRPr="00C62EA7">
        <w:rPr>
          <w:sz w:val="28"/>
          <w:szCs w:val="28"/>
        </w:rPr>
        <w:t xml:space="preserve"> (далее – ИПРА) направлены 4 инвалида, признанных в установленном порядке безработными</w:t>
      </w:r>
      <w:r w:rsidRPr="00C62EA7">
        <w:rPr>
          <w:rFonts w:eastAsia="Calibri"/>
          <w:sz w:val="28"/>
          <w:szCs w:val="28"/>
        </w:rPr>
        <w:t>.</w:t>
      </w:r>
    </w:p>
    <w:p w14:paraId="0D66DF2F" w14:textId="77777777" w:rsidR="00822C41" w:rsidRPr="00C62EA7" w:rsidRDefault="00822C41" w:rsidP="00822C41">
      <w:pPr>
        <w:ind w:firstLine="709"/>
        <w:jc w:val="both"/>
        <w:rPr>
          <w:sz w:val="28"/>
          <w:szCs w:val="28"/>
        </w:rPr>
      </w:pPr>
      <w:r w:rsidRPr="00C62EA7">
        <w:rPr>
          <w:sz w:val="28"/>
          <w:szCs w:val="28"/>
        </w:rPr>
        <w:t>По состоянию на 1 января 2026 года на учете в качестве безработных состоит 181 инвалид.</w:t>
      </w:r>
    </w:p>
    <w:p w14:paraId="3E8CD016" w14:textId="77777777" w:rsidR="00822C41" w:rsidRPr="00C62EA7" w:rsidRDefault="00822C41" w:rsidP="00822C41">
      <w:pPr>
        <w:ind w:firstLine="709"/>
        <w:jc w:val="both"/>
        <w:rPr>
          <w:sz w:val="28"/>
          <w:szCs w:val="28"/>
        </w:rPr>
      </w:pPr>
      <w:r w:rsidRPr="00C62EA7">
        <w:rPr>
          <w:sz w:val="28"/>
          <w:szCs w:val="28"/>
        </w:rPr>
        <w:t>Специалистами службы занятости формируется банк предприятий, готовых принять на работу лиц с ограниченными физическими возможностями.</w:t>
      </w:r>
    </w:p>
    <w:p w14:paraId="3B17B6CE" w14:textId="77777777" w:rsidR="00822C41" w:rsidRPr="00C62EA7" w:rsidRDefault="00822C41" w:rsidP="00822C41">
      <w:pPr>
        <w:ind w:firstLine="709"/>
        <w:jc w:val="both"/>
        <w:rPr>
          <w:sz w:val="28"/>
          <w:szCs w:val="28"/>
        </w:rPr>
      </w:pPr>
      <w:r w:rsidRPr="00C62EA7">
        <w:rPr>
          <w:sz w:val="28"/>
          <w:szCs w:val="28"/>
        </w:rPr>
        <w:t xml:space="preserve">В целях обеспечения гарантий трудовой занятости инвалидов трудоспособного возраста, в соответствии с Законом </w:t>
      </w:r>
      <w:r w:rsidRPr="00C62EA7">
        <w:rPr>
          <w:bCs/>
          <w:iCs/>
          <w:sz w:val="28"/>
          <w:szCs w:val="28"/>
        </w:rPr>
        <w:t>Кабардино-Балкарской Республики</w:t>
      </w:r>
      <w:r w:rsidRPr="00C62EA7">
        <w:rPr>
          <w:sz w:val="28"/>
          <w:szCs w:val="28"/>
        </w:rPr>
        <w:t xml:space="preserve"> от 10 апреля 2008 г. № 19-РЗ работодателям установлена квота для приема на работу инвалидов:</w:t>
      </w:r>
    </w:p>
    <w:p w14:paraId="17CCDC5F" w14:textId="77777777" w:rsidR="00822C41" w:rsidRPr="00C62EA7" w:rsidRDefault="00822C41" w:rsidP="00822C41">
      <w:pPr>
        <w:ind w:firstLine="709"/>
        <w:jc w:val="both"/>
        <w:rPr>
          <w:sz w:val="28"/>
          <w:szCs w:val="28"/>
        </w:rPr>
      </w:pPr>
      <w:r w:rsidRPr="00C62EA7">
        <w:rPr>
          <w:sz w:val="28"/>
          <w:szCs w:val="28"/>
        </w:rPr>
        <w:t xml:space="preserve">в размере 3-х процентов от среднесписочной численности работников в организациях, численность работников которых составляет не менее 35 человек и не более 100 человек; </w:t>
      </w:r>
    </w:p>
    <w:p w14:paraId="292EF2B1" w14:textId="77777777" w:rsidR="00822C41" w:rsidRPr="00C62EA7" w:rsidRDefault="00822C41" w:rsidP="00822C41">
      <w:pPr>
        <w:ind w:firstLine="709"/>
        <w:jc w:val="both"/>
        <w:rPr>
          <w:sz w:val="28"/>
          <w:szCs w:val="28"/>
        </w:rPr>
      </w:pPr>
      <w:r w:rsidRPr="00C62EA7">
        <w:rPr>
          <w:sz w:val="28"/>
          <w:szCs w:val="28"/>
        </w:rPr>
        <w:lastRenderedPageBreak/>
        <w:t xml:space="preserve">в размере 4-х процентов от среднесписочной численности работников в организациях, численность работников которых составляет более 100 человек. </w:t>
      </w:r>
    </w:p>
    <w:p w14:paraId="09214366" w14:textId="77777777" w:rsidR="00822C41" w:rsidRPr="00C62EA7" w:rsidRDefault="00822C41" w:rsidP="00822C41">
      <w:pPr>
        <w:ind w:firstLine="709"/>
        <w:jc w:val="both"/>
        <w:rPr>
          <w:sz w:val="28"/>
          <w:szCs w:val="28"/>
        </w:rPr>
      </w:pPr>
      <w:r w:rsidRPr="00C62EA7">
        <w:rPr>
          <w:sz w:val="28"/>
          <w:szCs w:val="28"/>
        </w:rPr>
        <w:t>По состоянию на 1 января 2026 года 530 предприятий и организаций со среднесписочной численностью работников от 35 и выше заявили о 2150 квотированных рабочих местах для инвалидов, из них заполнено 2029 рабочих места или 94,4 %. Также сверх установленной квоты на предприятиях и организациях республики трудоустроены более 500 инвалидов.</w:t>
      </w:r>
    </w:p>
    <w:p w14:paraId="5C236463" w14:textId="77777777" w:rsidR="00822C41" w:rsidRPr="00C62EA7" w:rsidRDefault="00822C41" w:rsidP="008F2C13">
      <w:pPr>
        <w:ind w:firstLine="709"/>
        <w:jc w:val="both"/>
        <w:rPr>
          <w:sz w:val="28"/>
          <w:szCs w:val="28"/>
        </w:rPr>
      </w:pPr>
      <w:r w:rsidRPr="00C62EA7">
        <w:rPr>
          <w:sz w:val="28"/>
          <w:szCs w:val="28"/>
        </w:rPr>
        <w:t>За работодателями, с численностью работников свыше 100 человек, не исполняющих квоты для трудоустройства инвалидов, закреплены специалисты органов службы занятости.</w:t>
      </w:r>
    </w:p>
    <w:p w14:paraId="54CF1CFB" w14:textId="77777777" w:rsidR="0026581C" w:rsidRPr="00C62EA7" w:rsidRDefault="00822C41" w:rsidP="008F2C13">
      <w:pPr>
        <w:ind w:firstLine="709"/>
        <w:jc w:val="both"/>
        <w:rPr>
          <w:sz w:val="28"/>
          <w:szCs w:val="28"/>
        </w:rPr>
      </w:pPr>
      <w:r w:rsidRPr="00C62EA7">
        <w:rPr>
          <w:sz w:val="28"/>
          <w:szCs w:val="28"/>
        </w:rPr>
        <w:t xml:space="preserve">В общей сложности, в рамках реализации мероприятия по созданию (оборудованию) рабочих мест для трудоустройства инвалидов </w:t>
      </w:r>
      <w:r w:rsidRPr="00C62EA7">
        <w:rPr>
          <w:sz w:val="28"/>
          <w:szCs w:val="28"/>
          <w:lang w:val="en-US"/>
        </w:rPr>
        <w:t>I</w:t>
      </w:r>
      <w:r w:rsidRPr="00C62EA7">
        <w:rPr>
          <w:sz w:val="28"/>
          <w:szCs w:val="28"/>
        </w:rPr>
        <w:t xml:space="preserve"> и </w:t>
      </w:r>
      <w:r w:rsidRPr="00C62EA7">
        <w:rPr>
          <w:sz w:val="28"/>
          <w:szCs w:val="28"/>
          <w:lang w:val="en-US"/>
        </w:rPr>
        <w:t>II</w:t>
      </w:r>
      <w:r w:rsidRPr="00C62EA7">
        <w:rPr>
          <w:sz w:val="28"/>
          <w:szCs w:val="28"/>
        </w:rPr>
        <w:t xml:space="preserve"> группы, ветеранов боевых действий, имеющих инвалидность проинформировано более 600 работодателей.</w:t>
      </w:r>
    </w:p>
    <w:p w14:paraId="28979C0E" w14:textId="77777777" w:rsidR="00822C41" w:rsidRPr="00C62EA7" w:rsidRDefault="00822C41" w:rsidP="00822C41">
      <w:pPr>
        <w:ind w:firstLine="709"/>
        <w:contextualSpacing/>
        <w:jc w:val="both"/>
        <w:rPr>
          <w:sz w:val="28"/>
          <w:szCs w:val="28"/>
        </w:rPr>
      </w:pPr>
      <w:r w:rsidRPr="00C62EA7">
        <w:rPr>
          <w:sz w:val="28"/>
          <w:szCs w:val="28"/>
        </w:rPr>
        <w:t xml:space="preserve">Кроме того, проведена работа с 318 гражданами, имеющих </w:t>
      </w:r>
      <w:r w:rsidRPr="00C62EA7">
        <w:rPr>
          <w:sz w:val="28"/>
          <w:szCs w:val="28"/>
          <w:lang w:val="en-US"/>
        </w:rPr>
        <w:t>I</w:t>
      </w:r>
      <w:r w:rsidRPr="00C62EA7">
        <w:rPr>
          <w:sz w:val="28"/>
          <w:szCs w:val="28"/>
        </w:rPr>
        <w:t xml:space="preserve"> или </w:t>
      </w:r>
      <w:r w:rsidRPr="00C62EA7">
        <w:rPr>
          <w:sz w:val="28"/>
          <w:szCs w:val="28"/>
          <w:lang w:val="en-US"/>
        </w:rPr>
        <w:t>II</w:t>
      </w:r>
      <w:r w:rsidRPr="00C62EA7">
        <w:rPr>
          <w:sz w:val="28"/>
          <w:szCs w:val="28"/>
        </w:rPr>
        <w:t xml:space="preserve"> группу инвалидности, в целях выявления возможности и желания приступить к работе в случае предоставления работодателями вакансий и создания соответствующих рабочих мест. Из числа опрошенных граждан согласились рассмотреть возможное трудоустройство 3 человека. Граждане, имеющие </w:t>
      </w:r>
      <w:r w:rsidRPr="00C62EA7">
        <w:rPr>
          <w:sz w:val="28"/>
          <w:szCs w:val="28"/>
          <w:lang w:val="en-US"/>
        </w:rPr>
        <w:t>I</w:t>
      </w:r>
      <w:r w:rsidRPr="00C62EA7">
        <w:rPr>
          <w:sz w:val="28"/>
          <w:szCs w:val="28"/>
        </w:rPr>
        <w:t xml:space="preserve"> или </w:t>
      </w:r>
      <w:r w:rsidRPr="00C62EA7">
        <w:rPr>
          <w:sz w:val="28"/>
          <w:szCs w:val="28"/>
          <w:lang w:val="en-US"/>
        </w:rPr>
        <w:t>II</w:t>
      </w:r>
      <w:r w:rsidRPr="00C62EA7">
        <w:rPr>
          <w:sz w:val="28"/>
          <w:szCs w:val="28"/>
        </w:rPr>
        <w:t xml:space="preserve"> группу инвалидности, отказываются от трудоустройства по состоянию здоровья, а также по причинам занятости в домашнем хозяйстве, низкой заработной платы, отсутствия вакансий, удовлетворяющих запросы соискателей. </w:t>
      </w:r>
    </w:p>
    <w:p w14:paraId="5B4A9AE1" w14:textId="77777777" w:rsidR="00822C41" w:rsidRPr="00C62EA7" w:rsidRDefault="00822C41" w:rsidP="00822C41">
      <w:pPr>
        <w:pStyle w:val="37"/>
        <w:shd w:val="clear" w:color="auto" w:fill="auto"/>
        <w:spacing w:line="240" w:lineRule="auto"/>
        <w:ind w:firstLine="709"/>
        <w:contextualSpacing/>
        <w:rPr>
          <w:rFonts w:ascii="Times New Roman" w:hAnsi="Times New Roman" w:cs="Times New Roman"/>
          <w:b/>
          <w:i/>
          <w:sz w:val="28"/>
          <w:szCs w:val="28"/>
        </w:rPr>
      </w:pPr>
      <w:r w:rsidRPr="00C62EA7">
        <w:rPr>
          <w:rFonts w:ascii="Times New Roman" w:hAnsi="Times New Roman" w:cs="Times New Roman"/>
          <w:sz w:val="28"/>
          <w:szCs w:val="28"/>
        </w:rPr>
        <w:t xml:space="preserve">В </w:t>
      </w:r>
      <w:proofErr w:type="spellStart"/>
      <w:r w:rsidRPr="00C62EA7">
        <w:rPr>
          <w:rFonts w:ascii="Times New Roman" w:hAnsi="Times New Roman" w:cs="Times New Roman"/>
          <w:sz w:val="28"/>
          <w:szCs w:val="28"/>
        </w:rPr>
        <w:t>проактивном</w:t>
      </w:r>
      <w:proofErr w:type="spellEnd"/>
      <w:r w:rsidRPr="00C62EA7">
        <w:rPr>
          <w:rFonts w:ascii="Times New Roman" w:hAnsi="Times New Roman" w:cs="Times New Roman"/>
          <w:sz w:val="28"/>
          <w:szCs w:val="28"/>
        </w:rPr>
        <w:t xml:space="preserve"> режиме проведены выезды к 16 инвалидам – участникам СВО, имеющими </w:t>
      </w:r>
      <w:r w:rsidRPr="00C62EA7">
        <w:rPr>
          <w:rFonts w:ascii="Times New Roman" w:hAnsi="Times New Roman" w:cs="Times New Roman"/>
          <w:sz w:val="28"/>
          <w:szCs w:val="28"/>
          <w:lang w:val="en-US"/>
        </w:rPr>
        <w:t>II</w:t>
      </w:r>
      <w:r w:rsidRPr="00C62EA7">
        <w:rPr>
          <w:rFonts w:ascii="Times New Roman" w:hAnsi="Times New Roman" w:cs="Times New Roman"/>
          <w:sz w:val="28"/>
          <w:szCs w:val="28"/>
        </w:rPr>
        <w:t xml:space="preserve"> группу инвалидности. Граждане от трудоустройства отказались по состоянию здоровья, а 37 человек из числа участников СВО - инвалиды </w:t>
      </w:r>
      <w:r w:rsidRPr="00C62EA7">
        <w:rPr>
          <w:rFonts w:ascii="Times New Roman" w:hAnsi="Times New Roman" w:cs="Times New Roman"/>
          <w:sz w:val="28"/>
          <w:szCs w:val="28"/>
          <w:lang w:val="en-US"/>
        </w:rPr>
        <w:t>III</w:t>
      </w:r>
      <w:r w:rsidRPr="00C62EA7">
        <w:rPr>
          <w:rFonts w:ascii="Times New Roman" w:hAnsi="Times New Roman" w:cs="Times New Roman"/>
          <w:sz w:val="28"/>
          <w:szCs w:val="28"/>
        </w:rPr>
        <w:t xml:space="preserve"> группы проинформированы о возможностях трудоустройства, в том числе об организации работы на дому. </w:t>
      </w:r>
    </w:p>
    <w:p w14:paraId="582482C0" w14:textId="77777777" w:rsidR="00822C41" w:rsidRPr="00C62EA7" w:rsidRDefault="00822C41" w:rsidP="008F2C13">
      <w:pPr>
        <w:ind w:firstLine="709"/>
        <w:jc w:val="both"/>
        <w:rPr>
          <w:sz w:val="28"/>
          <w:szCs w:val="28"/>
        </w:rPr>
      </w:pPr>
      <w:r w:rsidRPr="00C62EA7">
        <w:rPr>
          <w:sz w:val="28"/>
          <w:szCs w:val="28"/>
        </w:rPr>
        <w:t xml:space="preserve">В рамках мероприятия по созданию (оборудованию) рабочих мест для трудоустройства инвалидов </w:t>
      </w:r>
      <w:r w:rsidRPr="00C62EA7">
        <w:rPr>
          <w:sz w:val="28"/>
          <w:szCs w:val="28"/>
          <w:lang w:val="en-US"/>
        </w:rPr>
        <w:t>I</w:t>
      </w:r>
      <w:r w:rsidRPr="00C62EA7">
        <w:rPr>
          <w:sz w:val="28"/>
          <w:szCs w:val="28"/>
        </w:rPr>
        <w:t xml:space="preserve"> и </w:t>
      </w:r>
      <w:r w:rsidRPr="00C62EA7">
        <w:rPr>
          <w:sz w:val="28"/>
          <w:szCs w:val="28"/>
          <w:lang w:val="en-US"/>
        </w:rPr>
        <w:t>II</w:t>
      </w:r>
      <w:r w:rsidRPr="00C62EA7">
        <w:rPr>
          <w:sz w:val="28"/>
          <w:szCs w:val="28"/>
        </w:rPr>
        <w:t xml:space="preserve"> группы, ветеранов боевых действий, имеющих инвалидность, оборудовано 6 рабочих мест: одно рабочее место в ООО «Сервис-Т» - инвалид </w:t>
      </w:r>
      <w:r w:rsidRPr="00C62EA7">
        <w:rPr>
          <w:sz w:val="28"/>
          <w:szCs w:val="28"/>
          <w:lang w:val="en-US"/>
        </w:rPr>
        <w:t>II</w:t>
      </w:r>
      <w:r w:rsidRPr="00C62EA7">
        <w:rPr>
          <w:sz w:val="28"/>
          <w:szCs w:val="28"/>
        </w:rPr>
        <w:t xml:space="preserve"> группы трудоустроен на должность продавца-кассира, 3 рабочих в ООО «Текстиль-Имидж» - трудоустроены 3 инвалида </w:t>
      </w:r>
      <w:r w:rsidRPr="00C62EA7">
        <w:rPr>
          <w:sz w:val="28"/>
          <w:szCs w:val="28"/>
          <w:lang w:val="en-US"/>
        </w:rPr>
        <w:t>II</w:t>
      </w:r>
      <w:r w:rsidRPr="00C62EA7">
        <w:rPr>
          <w:sz w:val="28"/>
          <w:szCs w:val="28"/>
        </w:rPr>
        <w:t xml:space="preserve"> группы на должность швеи, одно рабочее место ИП </w:t>
      </w:r>
      <w:proofErr w:type="spellStart"/>
      <w:r w:rsidRPr="00C62EA7">
        <w:rPr>
          <w:sz w:val="28"/>
          <w:szCs w:val="28"/>
        </w:rPr>
        <w:t>Калов</w:t>
      </w:r>
      <w:proofErr w:type="spellEnd"/>
      <w:r w:rsidRPr="00C62EA7">
        <w:rPr>
          <w:sz w:val="28"/>
          <w:szCs w:val="28"/>
        </w:rPr>
        <w:t xml:space="preserve"> - трудоустроен 1 инвалид </w:t>
      </w:r>
      <w:r w:rsidRPr="00C62EA7">
        <w:rPr>
          <w:sz w:val="28"/>
          <w:szCs w:val="28"/>
          <w:lang w:val="en-US"/>
        </w:rPr>
        <w:t>I</w:t>
      </w:r>
      <w:r w:rsidRPr="00C62EA7">
        <w:rPr>
          <w:sz w:val="28"/>
          <w:szCs w:val="28"/>
        </w:rPr>
        <w:t xml:space="preserve"> группы на должность швеи, одно рабочее место АО НЗВА –трудоустроен 1 инвалид  </w:t>
      </w:r>
      <w:r w:rsidRPr="00C62EA7">
        <w:rPr>
          <w:sz w:val="28"/>
          <w:szCs w:val="28"/>
          <w:lang w:val="en-US"/>
        </w:rPr>
        <w:t>II</w:t>
      </w:r>
      <w:r w:rsidRPr="00C62EA7">
        <w:rPr>
          <w:sz w:val="28"/>
          <w:szCs w:val="28"/>
        </w:rPr>
        <w:t xml:space="preserve"> группы на должность электросварщика.</w:t>
      </w:r>
    </w:p>
    <w:p w14:paraId="0BB8F7DD" w14:textId="77777777" w:rsidR="00822C41" w:rsidRPr="00C62EA7" w:rsidRDefault="00822C41" w:rsidP="00822C41">
      <w:pPr>
        <w:ind w:firstLine="567"/>
        <w:jc w:val="both"/>
        <w:rPr>
          <w:sz w:val="28"/>
          <w:szCs w:val="28"/>
        </w:rPr>
      </w:pPr>
      <w:r w:rsidRPr="00C62EA7">
        <w:rPr>
          <w:sz w:val="28"/>
          <w:szCs w:val="28"/>
        </w:rPr>
        <w:t>Ежегодно, в соответствии с утвержденным планом, проводятся ярмарки вакантных рабочих мест, в том числе для граждан, желающих переехать с целью трудоустройства в другие регионы Российской Федерации. По результатам собеседований (при необходимости скайп-собеседований) с работодателями из других регионов страны, безработным гражданам органами службы занятости республики выдаются направления на трудоустройство.</w:t>
      </w:r>
    </w:p>
    <w:p w14:paraId="52099347" w14:textId="77777777" w:rsidR="00822C41" w:rsidRPr="00C62EA7" w:rsidRDefault="00822C41" w:rsidP="00822C41">
      <w:pPr>
        <w:ind w:firstLine="539"/>
        <w:jc w:val="both"/>
        <w:rPr>
          <w:sz w:val="28"/>
          <w:szCs w:val="28"/>
        </w:rPr>
      </w:pPr>
      <w:r w:rsidRPr="00C62EA7">
        <w:rPr>
          <w:sz w:val="28"/>
          <w:szCs w:val="28"/>
        </w:rPr>
        <w:t xml:space="preserve">По каждому соискателю вакантных рабочих мест, изъявившему желание трудоустроиться в другой местности, в городских и районных филиалах ГКУ «Республиканский центр труда, занятости и социальной защиты» персонально проводится подбор не менее 2-х вариантов подходящей работы с использованием ЕЦП «Работа в России». </w:t>
      </w:r>
    </w:p>
    <w:p w14:paraId="5463FB42" w14:textId="77777777" w:rsidR="00822C41" w:rsidRPr="00C62EA7" w:rsidRDefault="00822C41" w:rsidP="00822C41">
      <w:pPr>
        <w:ind w:firstLine="709"/>
        <w:jc w:val="both"/>
        <w:rPr>
          <w:sz w:val="28"/>
          <w:szCs w:val="28"/>
        </w:rPr>
      </w:pPr>
      <w:r w:rsidRPr="00C62EA7">
        <w:rPr>
          <w:sz w:val="28"/>
          <w:szCs w:val="28"/>
        </w:rPr>
        <w:t>В 2025 году государственная услуга по содействию безработным гражданам в переезде в другую местность для трудоустройства по направлению органов службы занятости оказана 20 безработным гражданам (2024 г. – 22 чел.), из них переехали в другой субъект Российской Федерации 20 человек (2024 г. –19 чел.). План по нормативу доступности государственной услуги выполнен на 111,1%.</w:t>
      </w:r>
    </w:p>
    <w:p w14:paraId="1AAB0578" w14:textId="77777777" w:rsidR="00822C41" w:rsidRPr="00C62EA7" w:rsidRDefault="00822C41" w:rsidP="00822C41">
      <w:pPr>
        <w:ind w:right="113" w:firstLine="709"/>
        <w:jc w:val="both"/>
        <w:rPr>
          <w:rFonts w:eastAsia="SimSun"/>
          <w:sz w:val="28"/>
          <w:szCs w:val="28"/>
          <w:lang w:eastAsia="zh-CN"/>
        </w:rPr>
      </w:pPr>
      <w:r w:rsidRPr="00C62EA7">
        <w:rPr>
          <w:rFonts w:eastAsia="SimSun"/>
          <w:sz w:val="28"/>
          <w:szCs w:val="28"/>
          <w:lang w:eastAsia="zh-CN"/>
        </w:rPr>
        <w:t>Состав безработных граждан, получивших меру государственной поддержки по содействию безработным гражданам в переезде в другую местность для временного трудоустройства по направлению органов службы занятости по возрасту:</w:t>
      </w:r>
    </w:p>
    <w:p w14:paraId="2DFD950D" w14:textId="77777777" w:rsidR="00822C41" w:rsidRPr="00C62EA7" w:rsidRDefault="00822C41" w:rsidP="00822C41">
      <w:pPr>
        <w:ind w:right="113" w:firstLine="709"/>
        <w:jc w:val="both"/>
        <w:rPr>
          <w:rFonts w:eastAsia="SimSun"/>
          <w:sz w:val="28"/>
          <w:szCs w:val="28"/>
          <w:lang w:eastAsia="zh-CN"/>
        </w:rPr>
      </w:pPr>
      <w:r w:rsidRPr="00C62EA7">
        <w:rPr>
          <w:rFonts w:eastAsia="SimSun"/>
          <w:sz w:val="28"/>
          <w:szCs w:val="28"/>
          <w:lang w:eastAsia="zh-CN"/>
        </w:rPr>
        <w:t>20-25 лет – 4 чел.,</w:t>
      </w:r>
    </w:p>
    <w:p w14:paraId="744BDFFF" w14:textId="77777777" w:rsidR="00822C41" w:rsidRPr="00C62EA7" w:rsidRDefault="00822C41" w:rsidP="00822C41">
      <w:pPr>
        <w:ind w:right="113" w:firstLine="709"/>
        <w:jc w:val="both"/>
        <w:rPr>
          <w:rFonts w:eastAsia="SimSun"/>
          <w:sz w:val="28"/>
          <w:szCs w:val="28"/>
          <w:lang w:eastAsia="zh-CN"/>
        </w:rPr>
      </w:pPr>
      <w:r w:rsidRPr="00C62EA7">
        <w:rPr>
          <w:rFonts w:eastAsia="SimSun"/>
          <w:sz w:val="28"/>
          <w:szCs w:val="28"/>
          <w:lang w:eastAsia="zh-CN"/>
        </w:rPr>
        <w:t>30-35 лет – 2 чел.,</w:t>
      </w:r>
    </w:p>
    <w:p w14:paraId="1DDD3665" w14:textId="77777777" w:rsidR="00822C41" w:rsidRPr="00C62EA7" w:rsidRDefault="00822C41" w:rsidP="00822C41">
      <w:pPr>
        <w:ind w:right="113" w:firstLine="709"/>
        <w:jc w:val="both"/>
        <w:rPr>
          <w:rFonts w:eastAsia="SimSun"/>
          <w:sz w:val="28"/>
          <w:szCs w:val="28"/>
          <w:lang w:eastAsia="zh-CN"/>
        </w:rPr>
      </w:pPr>
      <w:r w:rsidRPr="00C62EA7">
        <w:rPr>
          <w:rFonts w:eastAsia="SimSun"/>
          <w:sz w:val="28"/>
          <w:szCs w:val="28"/>
          <w:lang w:eastAsia="zh-CN"/>
        </w:rPr>
        <w:t>40-49 лет – 1 чел.,</w:t>
      </w:r>
    </w:p>
    <w:p w14:paraId="4A7C84CD" w14:textId="77777777" w:rsidR="00822C41" w:rsidRPr="00C62EA7" w:rsidRDefault="00822C41" w:rsidP="00822C41">
      <w:pPr>
        <w:ind w:right="113" w:firstLine="709"/>
        <w:jc w:val="both"/>
        <w:rPr>
          <w:rFonts w:eastAsia="SimSun"/>
          <w:sz w:val="28"/>
          <w:szCs w:val="28"/>
          <w:lang w:eastAsia="zh-CN"/>
        </w:rPr>
      </w:pPr>
      <w:r w:rsidRPr="00C62EA7">
        <w:rPr>
          <w:rFonts w:eastAsia="SimSun"/>
          <w:sz w:val="28"/>
          <w:szCs w:val="28"/>
          <w:lang w:eastAsia="zh-CN"/>
        </w:rPr>
        <w:t>50-59 лет – 11 чел.,</w:t>
      </w:r>
    </w:p>
    <w:p w14:paraId="25FF8A96" w14:textId="77777777" w:rsidR="00822C41" w:rsidRPr="00C62EA7" w:rsidRDefault="00822C41" w:rsidP="00822C41">
      <w:pPr>
        <w:ind w:right="113" w:firstLine="709"/>
        <w:jc w:val="both"/>
        <w:rPr>
          <w:rFonts w:eastAsia="SimSun"/>
          <w:sz w:val="28"/>
          <w:szCs w:val="28"/>
          <w:lang w:eastAsia="zh-CN"/>
        </w:rPr>
      </w:pPr>
      <w:r w:rsidRPr="00C62EA7">
        <w:rPr>
          <w:rFonts w:eastAsia="SimSun"/>
          <w:sz w:val="28"/>
          <w:szCs w:val="28"/>
          <w:lang w:eastAsia="zh-CN"/>
        </w:rPr>
        <w:t>60 и старше – 2 чел.</w:t>
      </w:r>
    </w:p>
    <w:p w14:paraId="5774555D" w14:textId="77777777" w:rsidR="00822C41" w:rsidRPr="00C62EA7" w:rsidRDefault="00822C41" w:rsidP="00822C41">
      <w:pPr>
        <w:ind w:right="113" w:firstLine="709"/>
        <w:jc w:val="both"/>
        <w:rPr>
          <w:rFonts w:eastAsia="SimSun"/>
          <w:sz w:val="28"/>
          <w:szCs w:val="28"/>
          <w:lang w:eastAsia="zh-CN"/>
        </w:rPr>
      </w:pPr>
      <w:r w:rsidRPr="00C62EA7">
        <w:rPr>
          <w:rFonts w:eastAsia="SimSun"/>
          <w:sz w:val="28"/>
          <w:szCs w:val="28"/>
          <w:lang w:eastAsia="zh-CN"/>
        </w:rPr>
        <w:t>Из числа трудоустроенных в другом субъекте Российской Федерации 17 мужчин и 3 женщины.</w:t>
      </w:r>
    </w:p>
    <w:p w14:paraId="24FBA575" w14:textId="77777777" w:rsidR="008909B2" w:rsidRPr="00C62EA7" w:rsidRDefault="008909B2" w:rsidP="008909B2">
      <w:pPr>
        <w:pStyle w:val="a3"/>
        <w:ind w:firstLine="720"/>
        <w:jc w:val="both"/>
        <w:rPr>
          <w:sz w:val="28"/>
          <w:szCs w:val="28"/>
        </w:rPr>
      </w:pPr>
      <w:r w:rsidRPr="00C62EA7">
        <w:rPr>
          <w:sz w:val="28"/>
          <w:szCs w:val="28"/>
        </w:rPr>
        <w:t>Органами службы занятости республики осуществляется на постоянной основе работа по оказанию содействия в трудоустройстве гражданам Украины, Донецкой и Луганской Народных Республик, вынужденно покинувшим территории постоянного проживания. В частности, по План-графику проводятся ярмарки вакансий при выездах в пункты временного размещения граждан Украины, Донецкой и Луганской Народных Республик.</w:t>
      </w:r>
    </w:p>
    <w:p w14:paraId="650736B8" w14:textId="77777777" w:rsidR="00822C41" w:rsidRPr="00C62EA7" w:rsidRDefault="008909B2" w:rsidP="008909B2">
      <w:pPr>
        <w:ind w:firstLine="709"/>
        <w:jc w:val="both"/>
        <w:rPr>
          <w:sz w:val="28"/>
          <w:szCs w:val="28"/>
        </w:rPr>
      </w:pPr>
      <w:r w:rsidRPr="00C62EA7">
        <w:rPr>
          <w:sz w:val="28"/>
          <w:szCs w:val="28"/>
        </w:rPr>
        <w:t>В 2025 году количество предприятий и организаций, на которых возможно использование труда прибывших граждан – 9, вакантных рабочих мест на данных предприятиях – 275. Подали заявления в качестве нуждающихся в трудоустройстве – 8 человек, 7 человек – трудоустроились самостоятельно. Количество граждан трудоспособного возраста, получивших консультацию по вопросу трудоустройства (прошли анкетирование) – 387 человек.</w:t>
      </w:r>
    </w:p>
    <w:p w14:paraId="60CB1A0B" w14:textId="77777777" w:rsidR="008909B2" w:rsidRPr="00C62EA7" w:rsidRDefault="008909B2" w:rsidP="008909B2">
      <w:pPr>
        <w:tabs>
          <w:tab w:val="left" w:pos="780"/>
        </w:tabs>
        <w:ind w:firstLine="709"/>
        <w:jc w:val="both"/>
        <w:rPr>
          <w:rFonts w:eastAsia="Calibri"/>
          <w:sz w:val="28"/>
          <w:szCs w:val="28"/>
        </w:rPr>
      </w:pPr>
      <w:r w:rsidRPr="00C62EA7">
        <w:rPr>
          <w:rFonts w:eastAsia="Calibri"/>
          <w:sz w:val="28"/>
          <w:szCs w:val="28"/>
        </w:rPr>
        <w:t xml:space="preserve">В 2025 году в органы службы занятости за предоставлением мер государственной поддержки в сфере занятости населения обратились 64 участника СВО, из них 57 человек признаны безработными с правом выплаты пособия по безработице. Из числа обратившихся участников СВО </w:t>
      </w:r>
      <w:r w:rsidRPr="00C62EA7">
        <w:rPr>
          <w:rFonts w:ascii="Browallia New" w:eastAsia="Calibri" w:hAnsi="Browallia New" w:cs="Browallia New"/>
          <w:sz w:val="28"/>
          <w:szCs w:val="28"/>
        </w:rPr>
        <w:t>–</w:t>
      </w:r>
      <w:r w:rsidRPr="00C62EA7">
        <w:rPr>
          <w:rFonts w:eastAsia="Calibri"/>
          <w:sz w:val="28"/>
          <w:szCs w:val="28"/>
        </w:rPr>
        <w:t xml:space="preserve"> 22 инвалида, 6 - освобожденные из мест лишения свободы. </w:t>
      </w:r>
    </w:p>
    <w:p w14:paraId="6AB2F2BB" w14:textId="77777777" w:rsidR="008909B2" w:rsidRPr="00C62EA7" w:rsidRDefault="008909B2" w:rsidP="008909B2">
      <w:pPr>
        <w:pStyle w:val="a3"/>
        <w:ind w:firstLine="709"/>
        <w:jc w:val="both"/>
        <w:rPr>
          <w:rFonts w:eastAsia="Calibri"/>
          <w:sz w:val="28"/>
          <w:szCs w:val="28"/>
        </w:rPr>
      </w:pPr>
      <w:r w:rsidRPr="00C62EA7">
        <w:rPr>
          <w:rFonts w:eastAsia="Calibri"/>
          <w:sz w:val="28"/>
          <w:szCs w:val="28"/>
        </w:rPr>
        <w:t>Мера государственной поддержки по организации профессиональной ориентации граждан оказана 62 участникам СВО, по психологической поддержке – 19 безработным участникам СВО, по социальной адаптации  – 27 безработным указанной категории, по содействию началу осуществления безработными гражданами предпринимательской и иной, приносящей доход деятельности – 2 участника СВО.</w:t>
      </w:r>
    </w:p>
    <w:p w14:paraId="6E16EEDC" w14:textId="77777777" w:rsidR="008909B2" w:rsidRPr="00C62EA7" w:rsidRDefault="008909B2" w:rsidP="008909B2">
      <w:pPr>
        <w:pStyle w:val="a3"/>
        <w:ind w:firstLine="709"/>
        <w:jc w:val="both"/>
        <w:rPr>
          <w:rFonts w:eastAsia="Calibri"/>
          <w:sz w:val="28"/>
          <w:szCs w:val="28"/>
        </w:rPr>
      </w:pPr>
      <w:r w:rsidRPr="00C62EA7">
        <w:rPr>
          <w:rFonts w:eastAsia="Calibri"/>
          <w:sz w:val="28"/>
          <w:szCs w:val="28"/>
        </w:rPr>
        <w:t>При содействии органов службы занятости трудоустроены 16 участников СВО (доля трудоустроенных участников СВО от общей численности обратившихся за предоставлением мер участников СВО составила 25%).</w:t>
      </w:r>
    </w:p>
    <w:p w14:paraId="00D66297" w14:textId="77777777" w:rsidR="00822C41" w:rsidRPr="00C62EA7" w:rsidRDefault="008909B2" w:rsidP="008909B2">
      <w:pPr>
        <w:pStyle w:val="a3"/>
        <w:ind w:firstLine="709"/>
        <w:jc w:val="both"/>
        <w:rPr>
          <w:sz w:val="28"/>
          <w:szCs w:val="28"/>
        </w:rPr>
      </w:pPr>
      <w:r w:rsidRPr="00C62EA7">
        <w:rPr>
          <w:rFonts w:eastAsia="Calibri"/>
          <w:sz w:val="28"/>
          <w:szCs w:val="28"/>
        </w:rPr>
        <w:t>Мера государственной поддержки по организации профессиональной ориентации граждан оказана 10 членам семей участников СВО, по психологической поддержке – 1 человеку, по организации профессионального обучения– 2 членам семей участников СВО, по социальной адаптации граждан – 1 безработному члену семьи</w:t>
      </w:r>
      <w:r w:rsidRPr="00C62EA7">
        <w:rPr>
          <w:sz w:val="28"/>
          <w:szCs w:val="28"/>
        </w:rPr>
        <w:t xml:space="preserve"> участника СВО. Трудоустроено</w:t>
      </w:r>
      <w:r w:rsidR="005840AA">
        <w:rPr>
          <w:sz w:val="28"/>
          <w:szCs w:val="28"/>
        </w:rPr>
        <w:t xml:space="preserve"> </w:t>
      </w:r>
      <w:r w:rsidRPr="00C62EA7">
        <w:rPr>
          <w:sz w:val="28"/>
          <w:szCs w:val="28"/>
        </w:rPr>
        <w:t>5 человек данной категории.</w:t>
      </w:r>
    </w:p>
    <w:p w14:paraId="3B90E74A" w14:textId="77777777" w:rsidR="008909B2" w:rsidRPr="00C62EA7" w:rsidRDefault="008909B2" w:rsidP="008909B2">
      <w:pPr>
        <w:ind w:firstLine="708"/>
        <w:jc w:val="both"/>
        <w:rPr>
          <w:sz w:val="28"/>
          <w:szCs w:val="28"/>
        </w:rPr>
      </w:pPr>
      <w:r w:rsidRPr="00C62EA7">
        <w:rPr>
          <w:sz w:val="28"/>
          <w:szCs w:val="28"/>
        </w:rPr>
        <w:t>В соответствии с приказом Министерства труда и социальной защиты Российской Федерации от 2 ноября 2022 года №704 «Об утверждении методических рекомендаций по организации обеспечения кадровой потребности предприятий отдельных приоритетных отраслей» Федеральной службой по труду и занятости в целях организации мониторинга кадровой потребности предприятий отдельных приоритетных отраслей было реализовано еженедельное формирование отчетности «Сведения органов службы занятости по организации решения кадровой потребности предприятий отдельных</w:t>
      </w:r>
      <w:r w:rsidR="005840AA">
        <w:rPr>
          <w:sz w:val="28"/>
          <w:szCs w:val="28"/>
        </w:rPr>
        <w:t xml:space="preserve"> приоритетных отраслей (ОПКП)».</w:t>
      </w:r>
    </w:p>
    <w:p w14:paraId="4105D0B5" w14:textId="77777777" w:rsidR="008909B2" w:rsidRPr="00C62EA7" w:rsidRDefault="008909B2" w:rsidP="008909B2">
      <w:pPr>
        <w:ind w:firstLine="708"/>
        <w:jc w:val="both"/>
        <w:rPr>
          <w:sz w:val="28"/>
          <w:szCs w:val="28"/>
        </w:rPr>
      </w:pPr>
      <w:r w:rsidRPr="00C62EA7">
        <w:rPr>
          <w:sz w:val="28"/>
          <w:szCs w:val="28"/>
        </w:rPr>
        <w:t>Согласно перечню предприятий отдельных приоритетных отраслей экономики, а также перечню предприятий для приоритетного обеспечения кадрами Российской Федерации, предоставленного в Министерство труда и социальной защиты КБР Федеральной службой по труду и занятости, в КБР осуществляют деятельность 13 предприятий, которые разместили информацию на единой цифровой платформе в сфере занятости и трудовых отношений «Работа в России».</w:t>
      </w:r>
    </w:p>
    <w:p w14:paraId="1724985B" w14:textId="77777777" w:rsidR="008909B2" w:rsidRPr="00C62EA7" w:rsidRDefault="008909B2" w:rsidP="008909B2">
      <w:pPr>
        <w:ind w:firstLine="708"/>
        <w:jc w:val="both"/>
        <w:rPr>
          <w:sz w:val="28"/>
          <w:szCs w:val="28"/>
        </w:rPr>
      </w:pPr>
      <w:r w:rsidRPr="00C62EA7">
        <w:rPr>
          <w:sz w:val="28"/>
          <w:szCs w:val="28"/>
        </w:rPr>
        <w:t>Министерством труда и социальной защиты Кабардино-Балкарской Республики была направлена информация в Федеральную службу по труду и занятости на основании сведений, предоставляемых ГКУ РЦТЗСЗН по результатам проведенной работы с предприятиями и организациями Кабардино-Балкарской Республики, входящих в вышеуказанный перечень отдельных приоритетных отраслей экономики.</w:t>
      </w:r>
    </w:p>
    <w:p w14:paraId="71F5A469" w14:textId="77777777" w:rsidR="008909B2" w:rsidRPr="00C62EA7" w:rsidRDefault="008909B2" w:rsidP="008909B2">
      <w:pPr>
        <w:ind w:firstLine="708"/>
        <w:jc w:val="both"/>
        <w:rPr>
          <w:sz w:val="28"/>
          <w:szCs w:val="28"/>
        </w:rPr>
      </w:pPr>
      <w:r w:rsidRPr="00C62EA7">
        <w:rPr>
          <w:sz w:val="28"/>
          <w:szCs w:val="28"/>
        </w:rPr>
        <w:t>За 2025 год:</w:t>
      </w:r>
    </w:p>
    <w:p w14:paraId="77B149AD" w14:textId="77777777" w:rsidR="008909B2" w:rsidRPr="00C62EA7" w:rsidRDefault="008909B2" w:rsidP="008909B2">
      <w:pPr>
        <w:ind w:firstLine="708"/>
        <w:jc w:val="both"/>
        <w:rPr>
          <w:sz w:val="28"/>
          <w:szCs w:val="28"/>
        </w:rPr>
      </w:pPr>
      <w:r w:rsidRPr="00C62EA7">
        <w:rPr>
          <w:sz w:val="28"/>
          <w:szCs w:val="28"/>
        </w:rPr>
        <w:t xml:space="preserve"> Общее число подобранных кандидатов (в рамках оказания государственных услуг по поиску подходящей работы и подбору подходящих работников) составило 638 человек; </w:t>
      </w:r>
    </w:p>
    <w:p w14:paraId="676463A9" w14:textId="77777777" w:rsidR="008909B2" w:rsidRPr="00C62EA7" w:rsidRDefault="008909B2" w:rsidP="008909B2">
      <w:pPr>
        <w:ind w:firstLine="708"/>
        <w:jc w:val="both"/>
        <w:rPr>
          <w:sz w:val="28"/>
          <w:szCs w:val="28"/>
        </w:rPr>
      </w:pPr>
      <w:r w:rsidRPr="00C62EA7">
        <w:rPr>
          <w:sz w:val="28"/>
          <w:szCs w:val="28"/>
        </w:rPr>
        <w:t>Число подходящих кандидатов по вакансии (из числа состоящих, ранее состоявших в органах службы занятости населения) – 554;</w:t>
      </w:r>
    </w:p>
    <w:p w14:paraId="1150474E" w14:textId="77777777" w:rsidR="008909B2" w:rsidRPr="00C62EA7" w:rsidRDefault="008909B2" w:rsidP="008909B2">
      <w:pPr>
        <w:ind w:firstLine="708"/>
        <w:jc w:val="both"/>
        <w:rPr>
          <w:sz w:val="28"/>
          <w:szCs w:val="28"/>
        </w:rPr>
      </w:pPr>
      <w:r w:rsidRPr="00C62EA7">
        <w:rPr>
          <w:sz w:val="28"/>
          <w:szCs w:val="28"/>
        </w:rPr>
        <w:t>Число кандидатов по смежным профессиям (из числа состоящих, ранее состоявших в органах службы занятости населения) – 84;</w:t>
      </w:r>
    </w:p>
    <w:p w14:paraId="4FCC26F2" w14:textId="77777777" w:rsidR="008909B2" w:rsidRPr="00C62EA7" w:rsidRDefault="008909B2" w:rsidP="008909B2">
      <w:pPr>
        <w:ind w:firstLine="708"/>
        <w:jc w:val="both"/>
        <w:rPr>
          <w:sz w:val="28"/>
          <w:szCs w:val="28"/>
        </w:rPr>
      </w:pPr>
      <w:r w:rsidRPr="00C62EA7">
        <w:rPr>
          <w:sz w:val="28"/>
          <w:szCs w:val="28"/>
        </w:rPr>
        <w:t>Число кандидатов, направленных на рассмотрение работодателю, в том числе завершивших профессиональное образование (дополнительное профессиональное образование) – 101;</w:t>
      </w:r>
    </w:p>
    <w:p w14:paraId="65FEE0D0" w14:textId="77777777" w:rsidR="008909B2" w:rsidRPr="00C62EA7" w:rsidRDefault="008909B2" w:rsidP="008909B2">
      <w:pPr>
        <w:pStyle w:val="a3"/>
        <w:ind w:firstLine="709"/>
        <w:jc w:val="both"/>
        <w:rPr>
          <w:sz w:val="28"/>
          <w:szCs w:val="28"/>
        </w:rPr>
      </w:pPr>
      <w:r w:rsidRPr="00C62EA7">
        <w:rPr>
          <w:sz w:val="28"/>
          <w:szCs w:val="28"/>
        </w:rPr>
        <w:t>Количество трудоустроенных граждан при содействии государственного казенного учреждения «Республиканский центр труда, занятости и социальной защиты населения» – 47 человек.</w:t>
      </w:r>
    </w:p>
    <w:p w14:paraId="7E036FAA" w14:textId="77777777" w:rsidR="008909B2" w:rsidRPr="00C62EA7" w:rsidRDefault="008909B2" w:rsidP="00F34369">
      <w:pPr>
        <w:pStyle w:val="a3"/>
        <w:ind w:firstLine="709"/>
        <w:jc w:val="both"/>
        <w:rPr>
          <w:sz w:val="28"/>
          <w:szCs w:val="28"/>
        </w:rPr>
      </w:pPr>
      <w:r w:rsidRPr="00C62EA7">
        <w:rPr>
          <w:sz w:val="28"/>
          <w:szCs w:val="28"/>
        </w:rPr>
        <w:t>Квота Кабардино-Балкарской Республики на 2025 год по привлечению иностранных работников, пребывающих в Российскую Федерацию на основании визы, составляет 133 разрешения на работу с учетом проведенных корректировок квоты (2024 г. – 233).</w:t>
      </w:r>
    </w:p>
    <w:p w14:paraId="64DFC05F" w14:textId="77777777" w:rsidR="008909B2" w:rsidRPr="00C62EA7" w:rsidRDefault="008909B2" w:rsidP="008909B2">
      <w:pPr>
        <w:tabs>
          <w:tab w:val="left" w:pos="0"/>
        </w:tabs>
        <w:ind w:firstLine="709"/>
        <w:jc w:val="both"/>
        <w:rPr>
          <w:sz w:val="28"/>
          <w:szCs w:val="28"/>
        </w:rPr>
      </w:pPr>
      <w:r w:rsidRPr="00C62EA7">
        <w:rPr>
          <w:spacing w:val="3"/>
          <w:sz w:val="28"/>
          <w:szCs w:val="28"/>
        </w:rPr>
        <w:t xml:space="preserve">В Министерство труда и социальной защиты </w:t>
      </w:r>
      <w:r w:rsidRPr="00C62EA7">
        <w:rPr>
          <w:sz w:val="28"/>
          <w:szCs w:val="28"/>
        </w:rPr>
        <w:t xml:space="preserve">Кабардино-Балкарской Республики </w:t>
      </w:r>
      <w:r w:rsidRPr="00C62EA7">
        <w:rPr>
          <w:spacing w:val="3"/>
          <w:sz w:val="28"/>
          <w:szCs w:val="28"/>
        </w:rPr>
        <w:t xml:space="preserve">от Управления по вопросам миграции МВД по </w:t>
      </w:r>
      <w:r w:rsidRPr="00C62EA7">
        <w:rPr>
          <w:sz w:val="28"/>
          <w:szCs w:val="28"/>
        </w:rPr>
        <w:t>Кабардино-Балкарской Республике</w:t>
      </w:r>
      <w:r w:rsidRPr="00C62EA7">
        <w:rPr>
          <w:spacing w:val="3"/>
          <w:sz w:val="28"/>
          <w:szCs w:val="28"/>
        </w:rPr>
        <w:t xml:space="preserve"> за</w:t>
      </w:r>
      <w:r w:rsidRPr="00C62EA7">
        <w:rPr>
          <w:sz w:val="28"/>
          <w:szCs w:val="28"/>
        </w:rPr>
        <w:t xml:space="preserve"> 2025 год </w:t>
      </w:r>
      <w:r w:rsidRPr="00C62EA7">
        <w:rPr>
          <w:spacing w:val="3"/>
          <w:sz w:val="28"/>
          <w:szCs w:val="28"/>
        </w:rPr>
        <w:t>поступило 8 запросов по заявлениям 5-ти работодателей, в соответствии с которым выданы заключения о целесообразности привлечения и использования 133-х иностранных работников в соответствии с имеющейся квотой. Заключения направлены в УВМ МВД по Кабардино-Балкарской Республике для оформления разрешений на работу. Исчерпание квоты составило 100 процентов.</w:t>
      </w:r>
    </w:p>
    <w:p w14:paraId="76E3E0D6" w14:textId="77777777" w:rsidR="008909B2" w:rsidRPr="00C62EA7" w:rsidRDefault="008909B2" w:rsidP="008909B2">
      <w:pPr>
        <w:ind w:firstLine="708"/>
        <w:jc w:val="both"/>
        <w:rPr>
          <w:sz w:val="28"/>
          <w:szCs w:val="28"/>
        </w:rPr>
      </w:pPr>
      <w:r w:rsidRPr="00C62EA7">
        <w:rPr>
          <w:sz w:val="28"/>
          <w:szCs w:val="28"/>
        </w:rPr>
        <w:t>По данным Управления по вопросам миграции МВД по Кабардино-Балкарской Республике за 2025 год иностранным гражданам из стран с безвизовым режимом въезда в Российскую Федерацию оформлено 5686 патентов на осуществление трудовой деятельности в Кабардино-Балкарской Республике (2024г. – 5081), что составляет 1,1% от экономически активного населения республики. В бюджет республики поступило 391,8 млн. рублей платежей НДФЛ от иностранных работников, что на 22,7 % больше, чем за 2024 год.</w:t>
      </w:r>
    </w:p>
    <w:p w14:paraId="1F357A44" w14:textId="77777777" w:rsidR="008909B2" w:rsidRPr="00C62EA7" w:rsidRDefault="008909B2" w:rsidP="008909B2">
      <w:pPr>
        <w:ind w:firstLine="709"/>
        <w:jc w:val="both"/>
        <w:rPr>
          <w:sz w:val="28"/>
          <w:szCs w:val="28"/>
        </w:rPr>
      </w:pPr>
      <w:r w:rsidRPr="00C62EA7">
        <w:rPr>
          <w:sz w:val="28"/>
          <w:szCs w:val="28"/>
        </w:rPr>
        <w:t xml:space="preserve">В соответствии с приказом Министерства труда и социальной защиты Кабардино-Балкарской Республики от 2 апреля 2025 г. №181-П «О проведении мониторинга условий и охраны труда в Кабардино-Балкарской Республике» был проведен мониторинг за первое полугодие 2025г. о состоянии условий и охраны труда у работодателей, осуществляющих деятельность на территории Кабардино-Балкарской Республики. </w:t>
      </w:r>
    </w:p>
    <w:p w14:paraId="61A03461" w14:textId="77777777" w:rsidR="008909B2" w:rsidRPr="00C62EA7" w:rsidRDefault="008909B2" w:rsidP="008909B2">
      <w:pPr>
        <w:pStyle w:val="a3"/>
        <w:ind w:firstLine="709"/>
        <w:jc w:val="both"/>
        <w:rPr>
          <w:sz w:val="28"/>
          <w:szCs w:val="28"/>
        </w:rPr>
      </w:pPr>
      <w:r w:rsidRPr="00C62EA7">
        <w:rPr>
          <w:sz w:val="28"/>
          <w:szCs w:val="28"/>
        </w:rPr>
        <w:t>В рамках месячника охраны труда было проведено: 1013 круглых столов, 1487 совещаний, 1700 «День охраны труда», 2822 семинара на различные темы по охране труда: смотры-конкурсы в дошкольных и образовательных учреждениях, смотры – конкурсы на лучшее рабочее место, лучшую организацию работы по охране труда, «Лучший кабинет» и более 1000 тематических классных часов, лекции, беседы, круглые столы и другие мероприятия.</w:t>
      </w:r>
    </w:p>
    <w:p w14:paraId="5A06577C" w14:textId="77777777" w:rsidR="008909B2" w:rsidRPr="00C62EA7" w:rsidRDefault="008909B2" w:rsidP="008909B2">
      <w:pPr>
        <w:ind w:firstLine="709"/>
        <w:jc w:val="both"/>
        <w:rPr>
          <w:sz w:val="28"/>
          <w:szCs w:val="28"/>
        </w:rPr>
      </w:pPr>
      <w:r w:rsidRPr="00C62EA7">
        <w:rPr>
          <w:sz w:val="28"/>
          <w:szCs w:val="28"/>
        </w:rPr>
        <w:t>Во исполнение статьи 211.3. «Полномочия органов исполнительной власти субъектов РФ в области охраны труда» в рамках координации на территории субъекта РФ в установленном порядке обучения по охране труда проведена определенная работа. По данным учебных центров за 2025 год обучено с последующей проверкой знаний требований охраны труда 4218 человек (за 12 месяцев 2024 г.</w:t>
      </w:r>
      <w:r w:rsidRPr="00C62EA7">
        <w:rPr>
          <w:b/>
          <w:sz w:val="28"/>
          <w:szCs w:val="28"/>
        </w:rPr>
        <w:t xml:space="preserve"> - </w:t>
      </w:r>
      <w:r w:rsidRPr="00C62EA7">
        <w:rPr>
          <w:sz w:val="28"/>
          <w:szCs w:val="28"/>
        </w:rPr>
        <w:t>13757 чел.) из числа руководителей и специалистов (на базе обучающих организаций, вошедших в реестр аккредитованных в Министерстве труда и социальной защиты РФ организаций, оказывающих услуги в данной области в соответствии с постановлением Правительства РФ от 24 декабря 2021 г. №2464 «О порядке обучения по охране труда и проверки знания требований охраны труда»), из них по программе:</w:t>
      </w:r>
    </w:p>
    <w:p w14:paraId="40571F9E" w14:textId="77777777" w:rsidR="008909B2" w:rsidRPr="00C62EA7" w:rsidRDefault="008909B2" w:rsidP="008909B2">
      <w:pPr>
        <w:ind w:firstLine="709"/>
        <w:jc w:val="both"/>
        <w:rPr>
          <w:sz w:val="28"/>
          <w:szCs w:val="28"/>
        </w:rPr>
      </w:pPr>
      <w:r w:rsidRPr="00C62EA7">
        <w:rPr>
          <w:sz w:val="28"/>
          <w:szCs w:val="28"/>
        </w:rPr>
        <w:t>«А» обучение по общим вопросам охраны труда и функционирование системы управления охраной труда продолжительностью не менее 16 часов –786 человек;</w:t>
      </w:r>
    </w:p>
    <w:p w14:paraId="6964B5A1" w14:textId="77777777" w:rsidR="008909B2" w:rsidRPr="00C62EA7" w:rsidRDefault="008909B2" w:rsidP="008909B2">
      <w:pPr>
        <w:ind w:firstLine="709"/>
        <w:jc w:val="both"/>
        <w:rPr>
          <w:sz w:val="28"/>
          <w:szCs w:val="28"/>
        </w:rPr>
      </w:pPr>
      <w:r w:rsidRPr="00C62EA7">
        <w:rPr>
          <w:sz w:val="28"/>
          <w:szCs w:val="28"/>
        </w:rPr>
        <w:t>«Б» обучение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 – 977 человек;</w:t>
      </w:r>
    </w:p>
    <w:p w14:paraId="5798DB65" w14:textId="77777777" w:rsidR="008909B2" w:rsidRPr="00C62EA7" w:rsidRDefault="008909B2" w:rsidP="008909B2">
      <w:pPr>
        <w:ind w:firstLine="709"/>
        <w:jc w:val="both"/>
        <w:rPr>
          <w:sz w:val="28"/>
          <w:szCs w:val="28"/>
        </w:rPr>
      </w:pPr>
      <w:r w:rsidRPr="00C62EA7">
        <w:rPr>
          <w:sz w:val="28"/>
          <w:szCs w:val="28"/>
        </w:rPr>
        <w:t>«В» обучение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 89 человек;</w:t>
      </w:r>
    </w:p>
    <w:p w14:paraId="1E259FD7" w14:textId="77777777" w:rsidR="008909B2" w:rsidRPr="00C62EA7" w:rsidRDefault="008909B2" w:rsidP="008909B2">
      <w:pPr>
        <w:ind w:firstLine="709"/>
        <w:jc w:val="both"/>
        <w:rPr>
          <w:sz w:val="28"/>
          <w:szCs w:val="28"/>
        </w:rPr>
      </w:pPr>
      <w:r w:rsidRPr="00C62EA7">
        <w:rPr>
          <w:sz w:val="28"/>
          <w:szCs w:val="28"/>
        </w:rPr>
        <w:t>обучение по оказанию первой помощи пострадавшим на производстве продолжительность не менее 8 часов –2125 человек;</w:t>
      </w:r>
    </w:p>
    <w:p w14:paraId="2471AF08" w14:textId="77777777" w:rsidR="008909B2" w:rsidRPr="00C62EA7" w:rsidRDefault="008909B2" w:rsidP="008909B2">
      <w:pPr>
        <w:pStyle w:val="a3"/>
        <w:ind w:firstLine="709"/>
        <w:jc w:val="both"/>
        <w:rPr>
          <w:sz w:val="28"/>
          <w:szCs w:val="28"/>
        </w:rPr>
      </w:pPr>
      <w:r w:rsidRPr="00C62EA7">
        <w:rPr>
          <w:sz w:val="28"/>
          <w:szCs w:val="28"/>
        </w:rPr>
        <w:t>обучение по использованию (применению) средств индивидуальной защиты – 241 человек.</w:t>
      </w:r>
    </w:p>
    <w:p w14:paraId="38549B07" w14:textId="77777777" w:rsidR="008909B2" w:rsidRPr="00C62EA7" w:rsidRDefault="008909B2" w:rsidP="008909B2">
      <w:pPr>
        <w:ind w:firstLine="708"/>
        <w:jc w:val="both"/>
        <w:rPr>
          <w:sz w:val="28"/>
          <w:szCs w:val="28"/>
        </w:rPr>
      </w:pPr>
      <w:r w:rsidRPr="00C62EA7">
        <w:rPr>
          <w:iCs/>
          <w:sz w:val="28"/>
          <w:szCs w:val="28"/>
        </w:rPr>
        <w:t xml:space="preserve">В рамках реализации Федерального закона от 28 декабря 2013 г.           № 426-ФЗ «О специальной оценке условий труда» в 2025 году в соответствии с </w:t>
      </w:r>
      <w:r w:rsidRPr="00C62EA7">
        <w:rPr>
          <w:sz w:val="28"/>
          <w:szCs w:val="28"/>
        </w:rPr>
        <w:t xml:space="preserve">действующим законодательством работодателями республики проведена специальная оценка условий труда (СОУТ) в 380 организациях на 11857 рабочем месте, на которых занято 15693 работника. Из них женщин – 8753 человека, лиц в возрасте до 18 лет – 24 человека, инвалидов –163 человека. </w:t>
      </w:r>
    </w:p>
    <w:p w14:paraId="20CC1C35" w14:textId="77777777" w:rsidR="008909B2" w:rsidRPr="00C62EA7" w:rsidRDefault="008909B2" w:rsidP="008909B2">
      <w:pPr>
        <w:ind w:firstLine="709"/>
        <w:jc w:val="both"/>
        <w:rPr>
          <w:sz w:val="28"/>
          <w:szCs w:val="28"/>
        </w:rPr>
      </w:pPr>
      <w:r w:rsidRPr="00C62EA7">
        <w:rPr>
          <w:sz w:val="28"/>
          <w:szCs w:val="28"/>
        </w:rPr>
        <w:t>В рамках выполнения ст. 213 «Государственная экспертиза условий труда» по заявкам работодателей и граждан за 2025 год проведено 3 (7– экспертиз в 2024 г.) экспертизы в целях оценки:</w:t>
      </w:r>
    </w:p>
    <w:p w14:paraId="5162EDBA" w14:textId="77777777" w:rsidR="008909B2" w:rsidRPr="00C62EA7" w:rsidRDefault="008909B2" w:rsidP="008909B2">
      <w:pPr>
        <w:ind w:firstLine="709"/>
        <w:jc w:val="both"/>
        <w:rPr>
          <w:sz w:val="28"/>
          <w:szCs w:val="28"/>
        </w:rPr>
      </w:pPr>
      <w:r w:rsidRPr="00C62EA7">
        <w:rPr>
          <w:sz w:val="28"/>
          <w:szCs w:val="28"/>
        </w:rPr>
        <w:t>фактических условий труда работников, предшествовавших несчастному случаю на производстве или профессиональному заболеванию –3 (7– экспертиз в 2024 г.);</w:t>
      </w:r>
    </w:p>
    <w:p w14:paraId="5B46D58E" w14:textId="77777777" w:rsidR="008909B2" w:rsidRPr="00C62EA7" w:rsidRDefault="008909B2" w:rsidP="008909B2">
      <w:pPr>
        <w:ind w:firstLine="709"/>
        <w:jc w:val="both"/>
        <w:rPr>
          <w:sz w:val="28"/>
          <w:szCs w:val="28"/>
        </w:rPr>
      </w:pPr>
      <w:r w:rsidRPr="00C62EA7">
        <w:rPr>
          <w:sz w:val="28"/>
          <w:szCs w:val="28"/>
        </w:rPr>
        <w:t xml:space="preserve">качества проведения специальной оценки условий труда по обращению работодателя – 0 (0 –экспертиз в 2024 г.); </w:t>
      </w:r>
    </w:p>
    <w:p w14:paraId="477B9262" w14:textId="77777777" w:rsidR="008909B2" w:rsidRPr="00C62EA7" w:rsidRDefault="008909B2" w:rsidP="008909B2">
      <w:pPr>
        <w:pStyle w:val="a3"/>
        <w:ind w:firstLine="709"/>
        <w:jc w:val="both"/>
        <w:rPr>
          <w:sz w:val="28"/>
          <w:szCs w:val="28"/>
        </w:rPr>
      </w:pPr>
      <w:r w:rsidRPr="00C62EA7">
        <w:rPr>
          <w:sz w:val="28"/>
          <w:szCs w:val="28"/>
        </w:rPr>
        <w:t>правильности предоставления работникам гарантий и компенсаций за работу с вредными и (или) опасными условиями труда – 0 (0 – экспертиз в 2024 г.).</w:t>
      </w:r>
    </w:p>
    <w:p w14:paraId="6AABA5B9" w14:textId="77777777" w:rsidR="008909B2" w:rsidRPr="00C62EA7" w:rsidRDefault="008909B2" w:rsidP="008909B2">
      <w:pPr>
        <w:ind w:firstLine="708"/>
        <w:jc w:val="both"/>
        <w:rPr>
          <w:sz w:val="28"/>
          <w:szCs w:val="28"/>
        </w:rPr>
      </w:pPr>
      <w:r w:rsidRPr="00C62EA7">
        <w:rPr>
          <w:sz w:val="28"/>
          <w:szCs w:val="28"/>
        </w:rPr>
        <w:t xml:space="preserve">Объем бюджетных ассигнований, выделенных региональному отделению Фонда пенсионного и социального страхования РФ по Кабардино-Балкарской Республике на финансовое обеспечение предупредительных мер по сокращению производственного травматизма и профессиональных заболеваний на 2025 год, составляет 10989000,00 рублей. (прогнозная оценка: 2024г. –10000,0 тыс. руб./факт – 11945,5 тыс. руб.; 2025г. – 10200,0 тыс. руб./факт –10988904,48руб.) </w:t>
      </w:r>
    </w:p>
    <w:p w14:paraId="5601882B" w14:textId="77777777" w:rsidR="008909B2" w:rsidRPr="00C62EA7" w:rsidRDefault="008909B2" w:rsidP="008909B2">
      <w:pPr>
        <w:pStyle w:val="a3"/>
        <w:ind w:firstLine="709"/>
        <w:jc w:val="both"/>
        <w:rPr>
          <w:sz w:val="28"/>
          <w:szCs w:val="28"/>
        </w:rPr>
      </w:pPr>
      <w:r w:rsidRPr="00C62EA7">
        <w:rPr>
          <w:sz w:val="28"/>
          <w:szCs w:val="28"/>
        </w:rPr>
        <w:t>По состоянию на конец года с соответствующими заявлениями в отделение Фонда пенсионного и социального страхования Российской Федерации по Кабардино-Балкарской Республике обратилось 175 страхователей.</w:t>
      </w:r>
    </w:p>
    <w:p w14:paraId="13D1AAEC" w14:textId="77777777" w:rsidR="008909B2" w:rsidRPr="00C62EA7" w:rsidRDefault="008909B2" w:rsidP="008909B2">
      <w:pPr>
        <w:ind w:firstLine="709"/>
        <w:jc w:val="both"/>
        <w:rPr>
          <w:sz w:val="28"/>
          <w:szCs w:val="28"/>
        </w:rPr>
      </w:pPr>
      <w:r w:rsidRPr="00C62EA7">
        <w:rPr>
          <w:sz w:val="28"/>
          <w:szCs w:val="28"/>
        </w:rPr>
        <w:t>Из числа обратившихся страхователей:</w:t>
      </w:r>
      <w:r w:rsidRPr="00C62EA7">
        <w:rPr>
          <w:sz w:val="28"/>
          <w:szCs w:val="28"/>
        </w:rPr>
        <w:tab/>
      </w:r>
    </w:p>
    <w:p w14:paraId="6D96D648" w14:textId="77777777" w:rsidR="008909B2" w:rsidRPr="00C62EA7" w:rsidRDefault="008909B2" w:rsidP="008909B2">
      <w:pPr>
        <w:ind w:firstLine="709"/>
        <w:jc w:val="both"/>
        <w:rPr>
          <w:sz w:val="28"/>
          <w:szCs w:val="28"/>
        </w:rPr>
      </w:pPr>
      <w:r w:rsidRPr="00C62EA7">
        <w:rPr>
          <w:sz w:val="28"/>
          <w:szCs w:val="28"/>
        </w:rPr>
        <w:t>117 страхователей – приобретение средств индивидуальной защиты для работников, занятых на работах с вредными и опасными условиями труда;</w:t>
      </w:r>
    </w:p>
    <w:p w14:paraId="4EA76AFC" w14:textId="77777777" w:rsidR="008909B2" w:rsidRPr="00C62EA7" w:rsidRDefault="008909B2" w:rsidP="008909B2">
      <w:pPr>
        <w:ind w:firstLine="709"/>
        <w:jc w:val="both"/>
        <w:rPr>
          <w:sz w:val="28"/>
          <w:szCs w:val="28"/>
        </w:rPr>
      </w:pPr>
      <w:r w:rsidRPr="00C62EA7">
        <w:rPr>
          <w:sz w:val="28"/>
          <w:szCs w:val="28"/>
        </w:rPr>
        <w:t>83 страхователя – проведение специальной оценки условий труда рабочих мест;</w:t>
      </w:r>
    </w:p>
    <w:p w14:paraId="07C035DE" w14:textId="77777777" w:rsidR="008909B2" w:rsidRPr="00C62EA7" w:rsidRDefault="008909B2" w:rsidP="008909B2">
      <w:pPr>
        <w:ind w:firstLine="709"/>
        <w:jc w:val="both"/>
        <w:rPr>
          <w:sz w:val="28"/>
          <w:szCs w:val="28"/>
        </w:rPr>
      </w:pPr>
      <w:r w:rsidRPr="00C62EA7">
        <w:rPr>
          <w:sz w:val="28"/>
          <w:szCs w:val="28"/>
        </w:rPr>
        <w:t>15 страхователей – для проведения периодических медицинских осмотров работников;</w:t>
      </w:r>
    </w:p>
    <w:p w14:paraId="73DF43D6" w14:textId="77777777" w:rsidR="008909B2" w:rsidRPr="00C62EA7" w:rsidRDefault="008909B2" w:rsidP="008909B2">
      <w:pPr>
        <w:ind w:firstLine="709"/>
        <w:jc w:val="both"/>
        <w:rPr>
          <w:sz w:val="28"/>
          <w:szCs w:val="28"/>
        </w:rPr>
      </w:pPr>
      <w:r w:rsidRPr="00C62EA7">
        <w:rPr>
          <w:sz w:val="28"/>
          <w:szCs w:val="28"/>
        </w:rPr>
        <w:t>39 страхователей – на приобретение аптечек для оказания первой медицинской помощи;</w:t>
      </w:r>
    </w:p>
    <w:p w14:paraId="573A5FCD" w14:textId="77777777" w:rsidR="008909B2" w:rsidRPr="00C62EA7" w:rsidRDefault="008909B2" w:rsidP="008909B2">
      <w:pPr>
        <w:ind w:firstLine="709"/>
        <w:jc w:val="both"/>
        <w:rPr>
          <w:sz w:val="28"/>
          <w:szCs w:val="28"/>
        </w:rPr>
      </w:pPr>
      <w:r w:rsidRPr="00C62EA7">
        <w:rPr>
          <w:sz w:val="28"/>
          <w:szCs w:val="28"/>
        </w:rPr>
        <w:t>37 страхователей – на обучение сотрудников по охране труда;</w:t>
      </w:r>
    </w:p>
    <w:p w14:paraId="757A2D70" w14:textId="77777777" w:rsidR="008909B2" w:rsidRPr="00C62EA7" w:rsidRDefault="008909B2" w:rsidP="008909B2">
      <w:pPr>
        <w:ind w:firstLine="709"/>
        <w:jc w:val="both"/>
        <w:rPr>
          <w:sz w:val="28"/>
          <w:szCs w:val="28"/>
        </w:rPr>
      </w:pPr>
      <w:r w:rsidRPr="00C62EA7">
        <w:rPr>
          <w:sz w:val="28"/>
          <w:szCs w:val="28"/>
        </w:rPr>
        <w:t>60 страхователей – на проведение оценки профессиональных рисков;</w:t>
      </w:r>
    </w:p>
    <w:p w14:paraId="6B2E0617" w14:textId="77777777" w:rsidR="008909B2" w:rsidRPr="00C62EA7" w:rsidRDefault="008909B2" w:rsidP="008909B2">
      <w:pPr>
        <w:ind w:firstLine="709"/>
        <w:jc w:val="both"/>
        <w:rPr>
          <w:sz w:val="28"/>
          <w:szCs w:val="28"/>
        </w:rPr>
      </w:pPr>
      <w:r w:rsidRPr="00C62EA7">
        <w:rPr>
          <w:sz w:val="28"/>
          <w:szCs w:val="28"/>
        </w:rPr>
        <w:t>4 страхователя – на проведение оценки профессиональных рисков;</w:t>
      </w:r>
    </w:p>
    <w:p w14:paraId="5FAC897A" w14:textId="77777777" w:rsidR="008909B2" w:rsidRPr="00C62EA7" w:rsidRDefault="008909B2" w:rsidP="008909B2">
      <w:pPr>
        <w:ind w:firstLine="709"/>
        <w:jc w:val="both"/>
        <w:rPr>
          <w:sz w:val="28"/>
          <w:szCs w:val="28"/>
        </w:rPr>
      </w:pPr>
      <w:r w:rsidRPr="00C62EA7">
        <w:rPr>
          <w:sz w:val="28"/>
          <w:szCs w:val="28"/>
        </w:rPr>
        <w:t>1 страхователь – приобретение отдельных приборов, устройств, оборудования и комплексов приборов, устройств, оборудования, непосредственно обеспечивающих проведение обучения по вопросам безопасного ведения работ;</w:t>
      </w:r>
    </w:p>
    <w:p w14:paraId="79230786" w14:textId="77777777" w:rsidR="008909B2" w:rsidRPr="00C62EA7" w:rsidRDefault="008909B2" w:rsidP="008909B2">
      <w:pPr>
        <w:ind w:firstLine="709"/>
        <w:jc w:val="both"/>
        <w:rPr>
          <w:sz w:val="28"/>
          <w:szCs w:val="28"/>
        </w:rPr>
      </w:pPr>
      <w:r w:rsidRPr="00C62EA7">
        <w:rPr>
          <w:sz w:val="28"/>
          <w:szCs w:val="28"/>
        </w:rPr>
        <w:t>0 страхователей – на санаторно-курортное лечение.</w:t>
      </w:r>
    </w:p>
    <w:p w14:paraId="4FE4A9B2" w14:textId="77777777" w:rsidR="008909B2" w:rsidRPr="00C62EA7" w:rsidRDefault="008909B2" w:rsidP="008909B2">
      <w:pPr>
        <w:ind w:firstLine="709"/>
        <w:jc w:val="both"/>
        <w:rPr>
          <w:sz w:val="28"/>
          <w:szCs w:val="28"/>
        </w:rPr>
      </w:pPr>
      <w:r w:rsidRPr="00C62EA7">
        <w:rPr>
          <w:sz w:val="28"/>
          <w:szCs w:val="28"/>
        </w:rPr>
        <w:t>По состоянию на 30 декабря 2025 г. сумма возмещения составляет 10 988 904,48 рублей.</w:t>
      </w:r>
    </w:p>
    <w:p w14:paraId="124F01FC" w14:textId="77777777" w:rsidR="008909B2" w:rsidRPr="00C62EA7" w:rsidRDefault="008909B2" w:rsidP="00F34369">
      <w:pPr>
        <w:pStyle w:val="a3"/>
        <w:ind w:firstLine="709"/>
        <w:jc w:val="both"/>
        <w:rPr>
          <w:sz w:val="28"/>
          <w:szCs w:val="28"/>
        </w:rPr>
      </w:pPr>
      <w:r w:rsidRPr="00C62EA7">
        <w:rPr>
          <w:rFonts w:eastAsia="Calibri"/>
          <w:sz w:val="28"/>
          <w:szCs w:val="28"/>
          <w:lang w:eastAsia="en-US"/>
        </w:rPr>
        <w:t>Работа по внедрению работодателями организации и предприятий республики программы «Нулевого травматизма» продолжается, по данным мониторинга в 2025 году программа «Нулевого травматизма» из представленных информацию 1066 организаций республики, внедрена в 756 организациях, что составляет 71%.</w:t>
      </w:r>
    </w:p>
    <w:p w14:paraId="7C0BDEBC" w14:textId="77777777" w:rsidR="00F34369" w:rsidRPr="00C62EA7" w:rsidRDefault="008909B2" w:rsidP="008909B2">
      <w:pPr>
        <w:widowControl w:val="0"/>
        <w:ind w:firstLine="709"/>
        <w:jc w:val="both"/>
        <w:rPr>
          <w:sz w:val="28"/>
          <w:szCs w:val="28"/>
        </w:rPr>
      </w:pPr>
      <w:r w:rsidRPr="00C62EA7">
        <w:rPr>
          <w:sz w:val="28"/>
          <w:szCs w:val="28"/>
        </w:rPr>
        <w:t>Объем субвенций, выделенных из федерального бюджета Кабардино-Балкарской Республики на осуществление социальных выплат гражданам, признанным в установленном порядке безработными, на 2025 год составили 157,2 млн. рублей. Фактические расходы по осуществлению социальных выплат безработным гражданам на конец 2025 г. сложились в размере 157,2 млн. рублей, что составило 100,0 % от объема субвенций.</w:t>
      </w:r>
    </w:p>
    <w:p w14:paraId="6E6CC95B" w14:textId="77777777" w:rsidR="00F34369" w:rsidRPr="00C62EA7" w:rsidRDefault="00F34369" w:rsidP="00F34369">
      <w:pPr>
        <w:pStyle w:val="a3"/>
        <w:ind w:firstLine="709"/>
        <w:jc w:val="both"/>
        <w:rPr>
          <w:sz w:val="28"/>
          <w:szCs w:val="28"/>
        </w:rPr>
        <w:sectPr w:rsidR="00F34369" w:rsidRPr="00C62EA7">
          <w:pgSz w:w="11906" w:h="16838"/>
          <w:pgMar w:top="1134" w:right="850" w:bottom="1134" w:left="1701" w:header="708" w:footer="708" w:gutter="0"/>
          <w:cols w:space="708"/>
          <w:docGrid w:linePitch="360"/>
        </w:sectPr>
      </w:pPr>
    </w:p>
    <w:p w14:paraId="5E759A06" w14:textId="77777777" w:rsidR="00F34369" w:rsidRPr="00C62EA7" w:rsidRDefault="00F34369" w:rsidP="00BA009E">
      <w:pPr>
        <w:pStyle w:val="2"/>
        <w:jc w:val="center"/>
      </w:pPr>
      <w:bookmarkStart w:id="64" w:name="_Отчет_о_достигнутых_5"/>
      <w:bookmarkEnd w:id="64"/>
      <w:r w:rsidRPr="00C62EA7">
        <w:t>Отчет о достигнутых значениях показателей государственной программы</w:t>
      </w:r>
    </w:p>
    <w:p w14:paraId="60A2BCA8" w14:textId="77777777" w:rsidR="00B64E9C" w:rsidRPr="00C62EA7" w:rsidRDefault="00F34369" w:rsidP="00BA009E">
      <w:pPr>
        <w:pStyle w:val="2"/>
        <w:jc w:val="center"/>
      </w:pPr>
      <w:r w:rsidRPr="00C62EA7">
        <w:t>Кабардино-Балкарской Республики</w:t>
      </w:r>
      <w:r w:rsidR="00AF32A0" w:rsidRPr="00C62EA7">
        <w:t xml:space="preserve"> </w:t>
      </w:r>
      <w:r w:rsidR="000F3468" w:rsidRPr="00C62EA7">
        <w:t>«</w:t>
      </w:r>
      <w:r w:rsidR="00965DA5" w:rsidRPr="00C62EA7">
        <w:t>Содействие занятости населения Кабардино-Балкарской Республики</w:t>
      </w:r>
      <w:r w:rsidR="000F3468" w:rsidRPr="00C62EA7">
        <w:t>»</w:t>
      </w:r>
    </w:p>
    <w:p w14:paraId="5E2C691F" w14:textId="77777777" w:rsidR="00965DA5" w:rsidRPr="00C62EA7" w:rsidRDefault="00A7227F" w:rsidP="00BA009E">
      <w:pPr>
        <w:pStyle w:val="2"/>
        <w:jc w:val="center"/>
      </w:pPr>
      <w:r w:rsidRPr="00C62EA7">
        <w:t xml:space="preserve">за </w:t>
      </w:r>
      <w:r w:rsidR="00AC1C76" w:rsidRPr="00C62EA7">
        <w:t>202</w:t>
      </w:r>
      <w:r w:rsidR="008909B2" w:rsidRPr="00C62EA7">
        <w:t>5</w:t>
      </w:r>
      <w:r w:rsidRPr="00C62EA7">
        <w:t xml:space="preserve"> год</w:t>
      </w:r>
    </w:p>
    <w:p w14:paraId="68C9C046" w14:textId="77777777" w:rsidR="00BF6C43" w:rsidRPr="00C62EA7" w:rsidRDefault="00BF6C43" w:rsidP="00326ECD">
      <w:pPr>
        <w:pStyle w:val="af"/>
        <w:ind w:right="-114" w:firstLine="567"/>
        <w:contextualSpacing/>
        <w:jc w:val="center"/>
        <w:rPr>
          <w:sz w:val="24"/>
          <w:szCs w:val="24"/>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F34369" w:rsidRPr="00C62EA7" w14:paraId="2224A4B4" w14:textId="77777777" w:rsidTr="004F338B">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EE21A7E" w14:textId="77777777" w:rsidR="00F34369" w:rsidRPr="00C62EA7" w:rsidRDefault="00F34369" w:rsidP="004F338B">
            <w:pPr>
              <w:widowControl w:val="0"/>
              <w:autoSpaceDE w:val="0"/>
              <w:autoSpaceDN w:val="0"/>
              <w:jc w:val="center"/>
              <w:rPr>
                <w:sz w:val="22"/>
                <w:szCs w:val="22"/>
              </w:rPr>
            </w:pPr>
            <w:r w:rsidRPr="00C62EA7">
              <w:rPr>
                <w:sz w:val="22"/>
                <w:szCs w:val="22"/>
              </w:rPr>
              <w:t>№</w:t>
            </w:r>
          </w:p>
          <w:p w14:paraId="631F1E2D" w14:textId="77777777" w:rsidR="00F34369" w:rsidRPr="00C62EA7" w:rsidRDefault="00F34369" w:rsidP="004F338B">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3BD58C59" w14:textId="77777777" w:rsidR="00F34369" w:rsidRPr="00C62EA7" w:rsidRDefault="00F34369" w:rsidP="004F338B">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A7610AC" w14:textId="77777777" w:rsidR="00F34369" w:rsidRPr="00C62EA7" w:rsidRDefault="00F34369" w:rsidP="004F338B">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E6A3DE5" w14:textId="77777777" w:rsidR="00F34369" w:rsidRPr="00C62EA7" w:rsidRDefault="00F34369" w:rsidP="004F338B">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7CD568DB" w14:textId="77777777" w:rsidR="00F34369" w:rsidRPr="00C62EA7" w:rsidRDefault="00F34369" w:rsidP="004F338B">
            <w:pPr>
              <w:widowControl w:val="0"/>
              <w:autoSpaceDE w:val="0"/>
              <w:autoSpaceDN w:val="0"/>
              <w:jc w:val="center"/>
              <w:rPr>
                <w:sz w:val="22"/>
                <w:szCs w:val="22"/>
              </w:rPr>
            </w:pPr>
            <w:r w:rsidRPr="00C62EA7">
              <w:rPr>
                <w:sz w:val="22"/>
                <w:szCs w:val="22"/>
              </w:rPr>
              <w:t>Обоснование отклонений значений показателя на конец отчетного года (при наличии)</w:t>
            </w:r>
          </w:p>
        </w:tc>
      </w:tr>
      <w:tr w:rsidR="00F34369" w:rsidRPr="00C62EA7" w14:paraId="7EDF55BE" w14:textId="77777777" w:rsidTr="004F338B">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72CF4CB4" w14:textId="77777777" w:rsidR="00F34369" w:rsidRPr="00C62EA7" w:rsidRDefault="00F34369" w:rsidP="004F338B">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15BE81E4" w14:textId="77777777" w:rsidR="00F34369" w:rsidRPr="00C62EA7" w:rsidRDefault="00F34369" w:rsidP="004F338B">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889BBE7" w14:textId="77777777" w:rsidR="00F34369" w:rsidRPr="00C62EA7" w:rsidRDefault="00F34369" w:rsidP="004F338B">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6FA6FF9" w14:textId="77777777" w:rsidR="00F34369" w:rsidRPr="00C62EA7" w:rsidRDefault="003E1BE9" w:rsidP="008909B2">
            <w:pPr>
              <w:widowControl w:val="0"/>
              <w:autoSpaceDE w:val="0"/>
              <w:autoSpaceDN w:val="0"/>
              <w:jc w:val="center"/>
              <w:rPr>
                <w:sz w:val="22"/>
                <w:szCs w:val="22"/>
              </w:rPr>
            </w:pPr>
            <w:r w:rsidRPr="00C62EA7">
              <w:rPr>
                <w:sz w:val="22"/>
                <w:szCs w:val="22"/>
              </w:rPr>
              <w:t>202</w:t>
            </w:r>
            <w:r w:rsidR="008909B2"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30A6823E" w14:textId="77777777" w:rsidR="00F34369" w:rsidRPr="00C62EA7" w:rsidRDefault="00F34369" w:rsidP="004F338B">
            <w:pPr>
              <w:rPr>
                <w:sz w:val="22"/>
                <w:szCs w:val="22"/>
              </w:rPr>
            </w:pPr>
          </w:p>
        </w:tc>
      </w:tr>
      <w:tr w:rsidR="00F34369" w:rsidRPr="00C62EA7" w14:paraId="42839CAD" w14:textId="77777777" w:rsidTr="004F338B">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8E95654" w14:textId="77777777" w:rsidR="00F34369" w:rsidRPr="00C62EA7" w:rsidRDefault="00F34369" w:rsidP="004F338B">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0AA1BB8C" w14:textId="77777777" w:rsidR="00F34369" w:rsidRPr="00C62EA7" w:rsidRDefault="00F34369" w:rsidP="004F338B">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9A493F7" w14:textId="77777777" w:rsidR="00F34369" w:rsidRPr="00C62EA7" w:rsidRDefault="00F34369" w:rsidP="004F338B">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39CD6E15" w14:textId="77777777" w:rsidR="00F34369" w:rsidRPr="00C62EA7" w:rsidRDefault="003E1BE9" w:rsidP="003E1BE9">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1904DF24" w14:textId="77777777" w:rsidR="00F34369" w:rsidRPr="00C62EA7" w:rsidRDefault="003E1BE9" w:rsidP="003E1BE9">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6AF134CD" w14:textId="77777777" w:rsidR="00F34369" w:rsidRPr="00C62EA7" w:rsidRDefault="00F34369" w:rsidP="004F338B">
            <w:pPr>
              <w:rPr>
                <w:sz w:val="22"/>
                <w:szCs w:val="22"/>
              </w:rPr>
            </w:pPr>
          </w:p>
        </w:tc>
      </w:tr>
      <w:tr w:rsidR="00F34369" w:rsidRPr="00C62EA7" w14:paraId="75F67AF4" w14:textId="77777777" w:rsidTr="004F338B">
        <w:tc>
          <w:tcPr>
            <w:tcW w:w="852" w:type="dxa"/>
            <w:tcBorders>
              <w:top w:val="single" w:sz="4" w:space="0" w:color="auto"/>
              <w:left w:val="single" w:sz="4" w:space="0" w:color="auto"/>
              <w:bottom w:val="single" w:sz="4" w:space="0" w:color="auto"/>
              <w:right w:val="single" w:sz="4" w:space="0" w:color="auto"/>
            </w:tcBorders>
            <w:vAlign w:val="center"/>
            <w:hideMark/>
          </w:tcPr>
          <w:p w14:paraId="4E1E6A98" w14:textId="77777777" w:rsidR="00F34369" w:rsidRPr="00C62EA7" w:rsidRDefault="00F34369" w:rsidP="004F338B">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7FEC2993" w14:textId="77777777" w:rsidR="00F34369" w:rsidRPr="00C62EA7" w:rsidRDefault="00F34369" w:rsidP="004F338B">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3DCDF" w14:textId="77777777" w:rsidR="00F34369" w:rsidRPr="00C62EA7" w:rsidRDefault="00F34369" w:rsidP="004F338B">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093D2338" w14:textId="77777777" w:rsidR="00F34369" w:rsidRPr="00C62EA7" w:rsidRDefault="00F34369" w:rsidP="004F338B">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097CC468" w14:textId="77777777" w:rsidR="00F34369" w:rsidRPr="00C62EA7" w:rsidRDefault="00F34369" w:rsidP="004F338B">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28791F1" w14:textId="77777777" w:rsidR="00F34369" w:rsidRPr="00C62EA7" w:rsidRDefault="00F34369" w:rsidP="004F338B">
            <w:pPr>
              <w:widowControl w:val="0"/>
              <w:autoSpaceDE w:val="0"/>
              <w:autoSpaceDN w:val="0"/>
              <w:jc w:val="center"/>
              <w:rPr>
                <w:sz w:val="22"/>
                <w:szCs w:val="22"/>
              </w:rPr>
            </w:pPr>
            <w:r w:rsidRPr="00C62EA7">
              <w:rPr>
                <w:sz w:val="22"/>
                <w:szCs w:val="22"/>
              </w:rPr>
              <w:t>6</w:t>
            </w:r>
          </w:p>
        </w:tc>
      </w:tr>
      <w:tr w:rsidR="00F34369" w:rsidRPr="00C62EA7" w14:paraId="7D703E1C" w14:textId="77777777" w:rsidTr="004F338B">
        <w:tc>
          <w:tcPr>
            <w:tcW w:w="852" w:type="dxa"/>
            <w:tcBorders>
              <w:top w:val="single" w:sz="4" w:space="0" w:color="auto"/>
              <w:left w:val="single" w:sz="4" w:space="0" w:color="auto"/>
              <w:bottom w:val="single" w:sz="4" w:space="0" w:color="auto"/>
              <w:right w:val="single" w:sz="4" w:space="0" w:color="auto"/>
            </w:tcBorders>
            <w:hideMark/>
          </w:tcPr>
          <w:p w14:paraId="0BD7C985" w14:textId="77777777" w:rsidR="00F34369" w:rsidRPr="00C62EA7" w:rsidRDefault="00F34369" w:rsidP="004F338B">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705AB5ED" w14:textId="77777777" w:rsidR="00F34369" w:rsidRPr="00C62EA7" w:rsidRDefault="00F34369"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Уровень регистрируемой безработицы</w:t>
            </w:r>
          </w:p>
        </w:tc>
        <w:tc>
          <w:tcPr>
            <w:tcW w:w="1418" w:type="dxa"/>
            <w:tcBorders>
              <w:top w:val="single" w:sz="4" w:space="0" w:color="auto"/>
              <w:left w:val="single" w:sz="4" w:space="0" w:color="auto"/>
              <w:bottom w:val="single" w:sz="4" w:space="0" w:color="auto"/>
              <w:right w:val="single" w:sz="4" w:space="0" w:color="auto"/>
            </w:tcBorders>
          </w:tcPr>
          <w:p w14:paraId="6302314B" w14:textId="77777777" w:rsidR="00F34369" w:rsidRPr="00C62EA7" w:rsidRDefault="00F34369"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6629EF2C" w14:textId="77777777" w:rsidR="00F34369" w:rsidRPr="00C62EA7" w:rsidRDefault="005235CC"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0,9</w:t>
            </w:r>
          </w:p>
        </w:tc>
        <w:tc>
          <w:tcPr>
            <w:tcW w:w="1769" w:type="dxa"/>
            <w:tcBorders>
              <w:top w:val="single" w:sz="4" w:space="0" w:color="auto"/>
              <w:left w:val="single" w:sz="4" w:space="0" w:color="auto"/>
              <w:bottom w:val="single" w:sz="4" w:space="0" w:color="auto"/>
              <w:right w:val="single" w:sz="4" w:space="0" w:color="auto"/>
            </w:tcBorders>
          </w:tcPr>
          <w:p w14:paraId="71C95E85" w14:textId="77777777" w:rsidR="00F34369" w:rsidRPr="00C62EA7" w:rsidRDefault="00F34369" w:rsidP="005235CC">
            <w:pPr>
              <w:widowControl w:val="0"/>
              <w:autoSpaceDE w:val="0"/>
              <w:autoSpaceDN w:val="0"/>
              <w:jc w:val="center"/>
              <w:rPr>
                <w:sz w:val="22"/>
                <w:szCs w:val="22"/>
              </w:rPr>
            </w:pPr>
            <w:r w:rsidRPr="00C62EA7">
              <w:rPr>
                <w:sz w:val="22"/>
                <w:szCs w:val="22"/>
              </w:rPr>
              <w:t>0,</w:t>
            </w:r>
            <w:r w:rsidR="005235CC" w:rsidRPr="00C62EA7">
              <w:rPr>
                <w:sz w:val="22"/>
                <w:szCs w:val="22"/>
              </w:rPr>
              <w:t>4</w:t>
            </w:r>
          </w:p>
        </w:tc>
        <w:tc>
          <w:tcPr>
            <w:tcW w:w="4819" w:type="dxa"/>
            <w:tcBorders>
              <w:top w:val="single" w:sz="4" w:space="0" w:color="auto"/>
              <w:left w:val="single" w:sz="4" w:space="0" w:color="auto"/>
              <w:bottom w:val="single" w:sz="4" w:space="0" w:color="auto"/>
              <w:right w:val="single" w:sz="4" w:space="0" w:color="auto"/>
            </w:tcBorders>
          </w:tcPr>
          <w:p w14:paraId="553C17F7" w14:textId="77777777" w:rsidR="00F34369" w:rsidRPr="00C62EA7" w:rsidRDefault="00F34369" w:rsidP="004F338B">
            <w:pPr>
              <w:rPr>
                <w:sz w:val="22"/>
                <w:szCs w:val="22"/>
              </w:rPr>
            </w:pPr>
          </w:p>
        </w:tc>
      </w:tr>
      <w:tr w:rsidR="00F34369" w:rsidRPr="00C62EA7" w14:paraId="2321DBB2" w14:textId="77777777" w:rsidTr="004F338B">
        <w:tc>
          <w:tcPr>
            <w:tcW w:w="852" w:type="dxa"/>
            <w:tcBorders>
              <w:top w:val="single" w:sz="4" w:space="0" w:color="auto"/>
              <w:left w:val="single" w:sz="4" w:space="0" w:color="auto"/>
              <w:bottom w:val="single" w:sz="4" w:space="0" w:color="auto"/>
              <w:right w:val="single" w:sz="4" w:space="0" w:color="auto"/>
            </w:tcBorders>
            <w:hideMark/>
          </w:tcPr>
          <w:p w14:paraId="560BC124" w14:textId="77777777" w:rsidR="00F34369" w:rsidRPr="00C62EA7" w:rsidRDefault="00F34369" w:rsidP="004F338B">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1BFD5D6B" w14:textId="77777777" w:rsidR="00F34369" w:rsidRPr="00C62EA7" w:rsidRDefault="00F34369"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Численность пострадавших от несчастных случаев с утратой трудоспособности на 1 рабочий день и более и со смертельным исходом</w:t>
            </w:r>
          </w:p>
        </w:tc>
        <w:tc>
          <w:tcPr>
            <w:tcW w:w="1418" w:type="dxa"/>
            <w:tcBorders>
              <w:top w:val="single" w:sz="4" w:space="0" w:color="auto"/>
              <w:left w:val="single" w:sz="4" w:space="0" w:color="auto"/>
              <w:bottom w:val="single" w:sz="4" w:space="0" w:color="auto"/>
              <w:right w:val="single" w:sz="4" w:space="0" w:color="auto"/>
            </w:tcBorders>
          </w:tcPr>
          <w:p w14:paraId="61F59574" w14:textId="77777777" w:rsidR="00F34369" w:rsidRPr="00C62EA7" w:rsidRDefault="00F34369" w:rsidP="00F34369">
            <w:pPr>
              <w:widowControl w:val="0"/>
              <w:autoSpaceDE w:val="0"/>
              <w:autoSpaceDN w:val="0"/>
              <w:jc w:val="center"/>
              <w:rPr>
                <w:sz w:val="22"/>
                <w:szCs w:val="22"/>
              </w:rPr>
            </w:pPr>
            <w:r w:rsidRPr="00C62EA7">
              <w:rPr>
                <w:sz w:val="22"/>
                <w:szCs w:val="22"/>
              </w:rPr>
              <w:t>человек</w:t>
            </w:r>
          </w:p>
        </w:tc>
        <w:tc>
          <w:tcPr>
            <w:tcW w:w="1917" w:type="dxa"/>
            <w:tcBorders>
              <w:top w:val="single" w:sz="4" w:space="0" w:color="auto"/>
              <w:left w:val="single" w:sz="4" w:space="0" w:color="auto"/>
              <w:bottom w:val="single" w:sz="4" w:space="0" w:color="auto"/>
              <w:right w:val="single" w:sz="4" w:space="0" w:color="auto"/>
            </w:tcBorders>
          </w:tcPr>
          <w:p w14:paraId="25737D33" w14:textId="77777777" w:rsidR="00F34369" w:rsidRPr="00C62EA7" w:rsidRDefault="00F34369" w:rsidP="005235CC">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w:t>
            </w:r>
            <w:r w:rsidR="005235CC" w:rsidRPr="00C62EA7">
              <w:rPr>
                <w:rFonts w:ascii="Times New Roman" w:hAnsi="Times New Roman" w:cs="Times New Roman"/>
                <w:sz w:val="22"/>
                <w:szCs w:val="22"/>
              </w:rPr>
              <w:t>6</w:t>
            </w:r>
          </w:p>
        </w:tc>
        <w:tc>
          <w:tcPr>
            <w:tcW w:w="1769" w:type="dxa"/>
          </w:tcPr>
          <w:p w14:paraId="5A96E33E" w14:textId="77777777" w:rsidR="00F34369" w:rsidRPr="00C62EA7" w:rsidRDefault="00F34369" w:rsidP="005235CC">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3</w:t>
            </w:r>
            <w:r w:rsidR="005235CC" w:rsidRPr="00C62EA7">
              <w:rPr>
                <w:rFonts w:ascii="Times New Roman" w:hAnsi="Times New Roman" w:cs="Times New Roman"/>
                <w:sz w:val="22"/>
                <w:szCs w:val="22"/>
              </w:rPr>
              <w:t>1</w:t>
            </w:r>
          </w:p>
        </w:tc>
        <w:tc>
          <w:tcPr>
            <w:tcW w:w="4819" w:type="dxa"/>
            <w:tcBorders>
              <w:top w:val="single" w:sz="4" w:space="0" w:color="auto"/>
              <w:left w:val="single" w:sz="4" w:space="0" w:color="auto"/>
              <w:bottom w:val="single" w:sz="4" w:space="0" w:color="auto"/>
              <w:right w:val="single" w:sz="4" w:space="0" w:color="auto"/>
            </w:tcBorders>
          </w:tcPr>
          <w:p w14:paraId="6998B9EE" w14:textId="77777777" w:rsidR="00F34369" w:rsidRPr="00C62EA7" w:rsidRDefault="00F34369" w:rsidP="004F338B">
            <w:pPr>
              <w:rPr>
                <w:sz w:val="22"/>
                <w:szCs w:val="22"/>
              </w:rPr>
            </w:pPr>
          </w:p>
        </w:tc>
      </w:tr>
      <w:tr w:rsidR="00F34369" w:rsidRPr="00C62EA7" w14:paraId="347E2F6D" w14:textId="77777777" w:rsidTr="004F338B">
        <w:tc>
          <w:tcPr>
            <w:tcW w:w="852" w:type="dxa"/>
            <w:tcBorders>
              <w:top w:val="single" w:sz="4" w:space="0" w:color="auto"/>
              <w:left w:val="single" w:sz="4" w:space="0" w:color="auto"/>
              <w:bottom w:val="single" w:sz="4" w:space="0" w:color="auto"/>
              <w:right w:val="single" w:sz="4" w:space="0" w:color="auto"/>
            </w:tcBorders>
            <w:hideMark/>
          </w:tcPr>
          <w:p w14:paraId="64F5F548" w14:textId="77777777" w:rsidR="00F34369" w:rsidRPr="00C62EA7" w:rsidRDefault="00F34369" w:rsidP="004F338B">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4ACFBF25" w14:textId="77777777" w:rsidR="00F34369" w:rsidRPr="00C62EA7" w:rsidRDefault="00F34369"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Численность пострадавших при несчастных случаях на производстве со смертельным исходом</w:t>
            </w:r>
          </w:p>
        </w:tc>
        <w:tc>
          <w:tcPr>
            <w:tcW w:w="1418" w:type="dxa"/>
            <w:tcBorders>
              <w:top w:val="single" w:sz="4" w:space="0" w:color="auto"/>
              <w:left w:val="single" w:sz="4" w:space="0" w:color="auto"/>
              <w:bottom w:val="single" w:sz="4" w:space="0" w:color="auto"/>
              <w:right w:val="single" w:sz="4" w:space="0" w:color="auto"/>
            </w:tcBorders>
          </w:tcPr>
          <w:p w14:paraId="1EE4CF2D" w14:textId="77777777" w:rsidR="00F34369" w:rsidRPr="00C62EA7" w:rsidRDefault="00F34369" w:rsidP="004F338B">
            <w:pPr>
              <w:widowControl w:val="0"/>
              <w:autoSpaceDE w:val="0"/>
              <w:autoSpaceDN w:val="0"/>
              <w:jc w:val="center"/>
              <w:rPr>
                <w:sz w:val="22"/>
                <w:szCs w:val="22"/>
              </w:rPr>
            </w:pPr>
            <w:r w:rsidRPr="00C62EA7">
              <w:rPr>
                <w:sz w:val="22"/>
                <w:szCs w:val="22"/>
              </w:rPr>
              <w:t>человек</w:t>
            </w:r>
          </w:p>
        </w:tc>
        <w:tc>
          <w:tcPr>
            <w:tcW w:w="1917" w:type="dxa"/>
            <w:tcBorders>
              <w:top w:val="single" w:sz="4" w:space="0" w:color="auto"/>
              <w:left w:val="single" w:sz="4" w:space="0" w:color="auto"/>
              <w:bottom w:val="single" w:sz="4" w:space="0" w:color="auto"/>
              <w:right w:val="single" w:sz="4" w:space="0" w:color="auto"/>
            </w:tcBorders>
          </w:tcPr>
          <w:p w14:paraId="4AECB7EE" w14:textId="77777777" w:rsidR="00F34369" w:rsidRPr="00C62EA7" w:rsidRDefault="005235CC"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4</w:t>
            </w:r>
          </w:p>
        </w:tc>
        <w:tc>
          <w:tcPr>
            <w:tcW w:w="1769" w:type="dxa"/>
            <w:tcBorders>
              <w:top w:val="single" w:sz="4" w:space="0" w:color="auto"/>
              <w:left w:val="single" w:sz="4" w:space="0" w:color="auto"/>
              <w:bottom w:val="single" w:sz="4" w:space="0" w:color="auto"/>
              <w:right w:val="single" w:sz="4" w:space="0" w:color="auto"/>
            </w:tcBorders>
          </w:tcPr>
          <w:p w14:paraId="76590358" w14:textId="77777777" w:rsidR="00F34369" w:rsidRPr="00C62EA7" w:rsidRDefault="005235CC" w:rsidP="004F338B">
            <w:pPr>
              <w:jc w:val="center"/>
              <w:rPr>
                <w:sz w:val="22"/>
                <w:szCs w:val="22"/>
              </w:rPr>
            </w:pPr>
            <w:r w:rsidRPr="00C62EA7">
              <w:rPr>
                <w:sz w:val="22"/>
                <w:szCs w:val="22"/>
              </w:rPr>
              <w:t>1</w:t>
            </w:r>
          </w:p>
        </w:tc>
        <w:tc>
          <w:tcPr>
            <w:tcW w:w="4819" w:type="dxa"/>
            <w:tcBorders>
              <w:top w:val="single" w:sz="4" w:space="0" w:color="auto"/>
              <w:left w:val="single" w:sz="4" w:space="0" w:color="auto"/>
              <w:bottom w:val="single" w:sz="4" w:space="0" w:color="auto"/>
              <w:right w:val="single" w:sz="4" w:space="0" w:color="auto"/>
            </w:tcBorders>
          </w:tcPr>
          <w:p w14:paraId="4FE237A9" w14:textId="77777777" w:rsidR="00F34369" w:rsidRPr="00C62EA7" w:rsidRDefault="00F34369" w:rsidP="004F338B">
            <w:pPr>
              <w:autoSpaceDE w:val="0"/>
              <w:autoSpaceDN w:val="0"/>
              <w:adjustRightInd w:val="0"/>
              <w:rPr>
                <w:rFonts w:eastAsiaTheme="minorHAnsi"/>
                <w:sz w:val="22"/>
                <w:szCs w:val="22"/>
                <w:lang w:eastAsia="en-US"/>
              </w:rPr>
            </w:pPr>
          </w:p>
        </w:tc>
      </w:tr>
    </w:tbl>
    <w:p w14:paraId="67EE4B0D" w14:textId="77777777" w:rsidR="004E2126" w:rsidRPr="00C62EA7" w:rsidRDefault="004E2126" w:rsidP="00326ECD">
      <w:pPr>
        <w:rPr>
          <w:b/>
          <w:sz w:val="28"/>
          <w:szCs w:val="28"/>
        </w:rPr>
      </w:pPr>
    </w:p>
    <w:p w14:paraId="3BC2257D" w14:textId="77777777" w:rsidR="004E2126" w:rsidRPr="00C62EA7" w:rsidRDefault="004E2126" w:rsidP="00326ECD">
      <w:pPr>
        <w:rPr>
          <w:b/>
          <w:sz w:val="28"/>
          <w:szCs w:val="28"/>
        </w:rPr>
      </w:pPr>
    </w:p>
    <w:p w14:paraId="2224F83D" w14:textId="77777777" w:rsidR="00A24103" w:rsidRPr="00C62EA7" w:rsidRDefault="00A24103" w:rsidP="00326ECD">
      <w:pPr>
        <w:rPr>
          <w:b/>
          <w:sz w:val="28"/>
          <w:szCs w:val="28"/>
        </w:rPr>
        <w:sectPr w:rsidR="00A24103" w:rsidRPr="00C62EA7" w:rsidSect="0069251F">
          <w:pgSz w:w="16838" w:h="11906" w:orient="landscape"/>
          <w:pgMar w:top="1701" w:right="1134" w:bottom="850" w:left="1134" w:header="708" w:footer="708" w:gutter="0"/>
          <w:cols w:space="708"/>
          <w:titlePg/>
          <w:docGrid w:linePitch="360"/>
        </w:sectPr>
      </w:pPr>
    </w:p>
    <w:p w14:paraId="7F540F1A" w14:textId="77777777" w:rsidR="00B67858" w:rsidRPr="00C62EA7" w:rsidRDefault="00F94A02" w:rsidP="00BA009E">
      <w:pPr>
        <w:pStyle w:val="2"/>
        <w:jc w:val="center"/>
        <w:rPr>
          <w:b/>
        </w:rPr>
      </w:pPr>
      <w:bookmarkStart w:id="65" w:name="_Информация_о_реализации_6"/>
      <w:bookmarkEnd w:id="65"/>
      <w:r w:rsidRPr="00C62EA7">
        <w:rPr>
          <w:b/>
        </w:rPr>
        <w:t>Информация о реализации государственной программы</w:t>
      </w:r>
    </w:p>
    <w:p w14:paraId="56D45B92" w14:textId="77777777" w:rsidR="00B67858" w:rsidRPr="00C62EA7" w:rsidRDefault="00F94A02" w:rsidP="00BA009E">
      <w:pPr>
        <w:pStyle w:val="2"/>
        <w:jc w:val="center"/>
        <w:rPr>
          <w:b/>
        </w:rPr>
      </w:pPr>
      <w:r w:rsidRPr="00C62EA7">
        <w:rPr>
          <w:b/>
        </w:rPr>
        <w:t xml:space="preserve">Кабардино-Балкарской Республики </w:t>
      </w:r>
      <w:r w:rsidR="000F3468" w:rsidRPr="00C62EA7">
        <w:rPr>
          <w:b/>
        </w:rPr>
        <w:t>«</w:t>
      </w:r>
      <w:r w:rsidR="00B850B7" w:rsidRPr="00C62EA7">
        <w:rPr>
          <w:b/>
        </w:rPr>
        <w:t>Профилактика правонарушений</w:t>
      </w:r>
    </w:p>
    <w:p w14:paraId="2BC9C516" w14:textId="77777777" w:rsidR="00B67858" w:rsidRPr="00C62EA7" w:rsidRDefault="003E503B" w:rsidP="00BA009E">
      <w:pPr>
        <w:pStyle w:val="2"/>
        <w:jc w:val="center"/>
        <w:rPr>
          <w:b/>
        </w:rPr>
      </w:pPr>
      <w:r w:rsidRPr="00C62EA7">
        <w:rPr>
          <w:b/>
        </w:rPr>
        <w:t>и укрепление общественного порядка и общественной безопасности</w:t>
      </w:r>
    </w:p>
    <w:p w14:paraId="769A96AF" w14:textId="77777777" w:rsidR="00B850B7" w:rsidRPr="00C62EA7" w:rsidRDefault="003E503B" w:rsidP="00BA009E">
      <w:pPr>
        <w:pStyle w:val="2"/>
        <w:jc w:val="center"/>
        <w:rPr>
          <w:b/>
          <w:sz w:val="26"/>
        </w:rPr>
      </w:pPr>
      <w:r w:rsidRPr="00C62EA7">
        <w:rPr>
          <w:b/>
        </w:rPr>
        <w:t xml:space="preserve">в </w:t>
      </w:r>
      <w:r w:rsidR="002C28BA" w:rsidRPr="00C62EA7">
        <w:rPr>
          <w:b/>
        </w:rPr>
        <w:t>Кабардино</w:t>
      </w:r>
      <w:r w:rsidRPr="00C62EA7">
        <w:rPr>
          <w:b/>
        </w:rPr>
        <w:t>-Балкарской Республике</w:t>
      </w:r>
      <w:r w:rsidR="000F3468" w:rsidRPr="00C62EA7">
        <w:rPr>
          <w:b/>
        </w:rPr>
        <w:t>»</w:t>
      </w:r>
      <w:r w:rsidRPr="00C62EA7">
        <w:rPr>
          <w:b/>
        </w:rPr>
        <w:t xml:space="preserve"> за </w:t>
      </w:r>
      <w:r w:rsidR="00AC1C76" w:rsidRPr="00C62EA7">
        <w:rPr>
          <w:b/>
        </w:rPr>
        <w:t>202</w:t>
      </w:r>
      <w:r w:rsidR="00B05332" w:rsidRPr="00C62EA7">
        <w:rPr>
          <w:b/>
        </w:rPr>
        <w:t>5</w:t>
      </w:r>
      <w:r w:rsidRPr="00C62EA7">
        <w:rPr>
          <w:b/>
        </w:rPr>
        <w:t xml:space="preserve"> года</w:t>
      </w:r>
    </w:p>
    <w:p w14:paraId="2393B289" w14:textId="77777777" w:rsidR="003E503B" w:rsidRPr="00C62EA7" w:rsidRDefault="002F7408" w:rsidP="00326ECD">
      <w:pPr>
        <w:jc w:val="center"/>
        <w:rPr>
          <w:szCs w:val="26"/>
        </w:rPr>
      </w:pPr>
      <w:r w:rsidRPr="00C62EA7">
        <w:rPr>
          <w:szCs w:val="26"/>
        </w:rPr>
        <w:t>(</w:t>
      </w:r>
      <w:r w:rsidR="006C0741" w:rsidRPr="00C62EA7">
        <w:rPr>
          <w:szCs w:val="26"/>
        </w:rPr>
        <w:t xml:space="preserve">по данным </w:t>
      </w:r>
      <w:r w:rsidR="002F29C4" w:rsidRPr="00C62EA7">
        <w:rPr>
          <w:szCs w:val="26"/>
        </w:rPr>
        <w:t>ответственного исполнителя</w:t>
      </w:r>
      <w:r w:rsidR="006C0741" w:rsidRPr="00C62EA7">
        <w:rPr>
          <w:szCs w:val="26"/>
        </w:rPr>
        <w:t xml:space="preserve"> </w:t>
      </w:r>
      <w:r w:rsidR="00C564B1" w:rsidRPr="00C62EA7">
        <w:rPr>
          <w:szCs w:val="26"/>
        </w:rPr>
        <w:t>–</w:t>
      </w:r>
      <w:r w:rsidR="00F169A7" w:rsidRPr="00C62EA7">
        <w:rPr>
          <w:szCs w:val="26"/>
        </w:rPr>
        <w:t xml:space="preserve"> </w:t>
      </w:r>
      <w:r w:rsidR="00C564B1" w:rsidRPr="00C62EA7">
        <w:rPr>
          <w:szCs w:val="26"/>
        </w:rPr>
        <w:t>заместител</w:t>
      </w:r>
      <w:r w:rsidR="006C0741" w:rsidRPr="00C62EA7">
        <w:rPr>
          <w:szCs w:val="26"/>
        </w:rPr>
        <w:t>я</w:t>
      </w:r>
      <w:r w:rsidR="00681FF6" w:rsidRPr="00C62EA7">
        <w:rPr>
          <w:szCs w:val="26"/>
        </w:rPr>
        <w:t xml:space="preserve"> </w:t>
      </w:r>
      <w:r w:rsidRPr="00C62EA7">
        <w:rPr>
          <w:szCs w:val="26"/>
        </w:rPr>
        <w:t>Секретаря Совета по экономической и общественной безопасности К</w:t>
      </w:r>
      <w:r w:rsidR="004B198C" w:rsidRPr="00C62EA7">
        <w:rPr>
          <w:szCs w:val="26"/>
        </w:rPr>
        <w:t>абардино-</w:t>
      </w:r>
      <w:r w:rsidRPr="00C62EA7">
        <w:rPr>
          <w:szCs w:val="26"/>
        </w:rPr>
        <w:t>Б</w:t>
      </w:r>
      <w:r w:rsidR="004B198C" w:rsidRPr="00C62EA7">
        <w:rPr>
          <w:szCs w:val="26"/>
        </w:rPr>
        <w:t xml:space="preserve">алкарской </w:t>
      </w:r>
      <w:r w:rsidRPr="00C62EA7">
        <w:rPr>
          <w:szCs w:val="26"/>
        </w:rPr>
        <w:t>Р</w:t>
      </w:r>
      <w:r w:rsidR="004B198C" w:rsidRPr="00C62EA7">
        <w:rPr>
          <w:szCs w:val="26"/>
        </w:rPr>
        <w:t>еспублики</w:t>
      </w:r>
      <w:r w:rsidR="001C3001" w:rsidRPr="00C62EA7">
        <w:rPr>
          <w:szCs w:val="26"/>
        </w:rPr>
        <w:t xml:space="preserve"> </w:t>
      </w:r>
      <w:r w:rsidRPr="00C62EA7">
        <w:rPr>
          <w:szCs w:val="26"/>
        </w:rPr>
        <w:t>- начальника управления по вопросам безопасности и правопорядка Администрации Главы Кабардино-Балкарской Республики)</w:t>
      </w:r>
    </w:p>
    <w:p w14:paraId="7434E817" w14:textId="77777777" w:rsidR="002F7408" w:rsidRPr="00C62EA7" w:rsidRDefault="002F7408" w:rsidP="00326ECD">
      <w:pPr>
        <w:ind w:firstLine="709"/>
        <w:jc w:val="center"/>
        <w:rPr>
          <w:sz w:val="26"/>
          <w:szCs w:val="26"/>
        </w:rPr>
      </w:pPr>
    </w:p>
    <w:p w14:paraId="2CB8AEA5" w14:textId="77777777" w:rsidR="00A60876" w:rsidRPr="00C62EA7" w:rsidRDefault="00A60876" w:rsidP="00E51780">
      <w:pPr>
        <w:ind w:firstLine="709"/>
        <w:jc w:val="both"/>
        <w:rPr>
          <w:sz w:val="28"/>
          <w:szCs w:val="26"/>
        </w:rPr>
      </w:pPr>
      <w:r w:rsidRPr="00C62EA7">
        <w:rPr>
          <w:sz w:val="28"/>
          <w:szCs w:val="26"/>
        </w:rPr>
        <w:t xml:space="preserve">Государственная программа </w:t>
      </w:r>
      <w:r w:rsidR="000F3468" w:rsidRPr="00C62EA7">
        <w:rPr>
          <w:sz w:val="28"/>
          <w:szCs w:val="26"/>
        </w:rPr>
        <w:t>«</w:t>
      </w:r>
      <w:r w:rsidRPr="00C62EA7">
        <w:rPr>
          <w:sz w:val="28"/>
          <w:szCs w:val="26"/>
        </w:rPr>
        <w:t>Профилактика правонарушений и укрепление общественного порядка и общественной безопасности в Кабардино-Балкарской Республике</w:t>
      </w:r>
      <w:r w:rsidR="000F3468" w:rsidRPr="00C62EA7">
        <w:rPr>
          <w:sz w:val="28"/>
          <w:szCs w:val="26"/>
        </w:rPr>
        <w:t>»</w:t>
      </w:r>
      <w:r w:rsidRPr="00C62EA7">
        <w:rPr>
          <w:sz w:val="28"/>
          <w:szCs w:val="26"/>
        </w:rPr>
        <w:t xml:space="preserve"> утверждена Постановлением Правительства КБР от </w:t>
      </w:r>
      <w:r w:rsidR="00684AB9" w:rsidRPr="00C62EA7">
        <w:rPr>
          <w:sz w:val="28"/>
          <w:szCs w:val="26"/>
        </w:rPr>
        <w:t>31</w:t>
      </w:r>
      <w:r w:rsidR="001C3001" w:rsidRPr="00C62EA7">
        <w:rPr>
          <w:sz w:val="28"/>
          <w:szCs w:val="26"/>
        </w:rPr>
        <w:t xml:space="preserve"> августа </w:t>
      </w:r>
      <w:r w:rsidR="00684AB9" w:rsidRPr="00C62EA7">
        <w:rPr>
          <w:sz w:val="28"/>
          <w:szCs w:val="26"/>
        </w:rPr>
        <w:t>2020</w:t>
      </w:r>
      <w:r w:rsidR="001C3001" w:rsidRPr="00C62EA7">
        <w:rPr>
          <w:sz w:val="28"/>
          <w:szCs w:val="26"/>
        </w:rPr>
        <w:t xml:space="preserve"> г.</w:t>
      </w:r>
      <w:r w:rsidR="004B198C" w:rsidRPr="00C62EA7">
        <w:rPr>
          <w:sz w:val="28"/>
          <w:szCs w:val="26"/>
        </w:rPr>
        <w:t xml:space="preserve"> </w:t>
      </w:r>
      <w:r w:rsidR="00684AB9" w:rsidRPr="00C62EA7">
        <w:rPr>
          <w:sz w:val="28"/>
          <w:szCs w:val="26"/>
        </w:rPr>
        <w:t>№ 191-ПП</w:t>
      </w:r>
      <w:r w:rsidR="004B198C" w:rsidRPr="00C62EA7">
        <w:rPr>
          <w:sz w:val="28"/>
          <w:szCs w:val="26"/>
        </w:rPr>
        <w:t xml:space="preserve"> (далее – госпрограмма)</w:t>
      </w:r>
      <w:r w:rsidRPr="00C62EA7">
        <w:rPr>
          <w:sz w:val="28"/>
          <w:szCs w:val="26"/>
        </w:rPr>
        <w:t>.</w:t>
      </w:r>
    </w:p>
    <w:p w14:paraId="4410C62F" w14:textId="77777777" w:rsidR="004148FC" w:rsidRPr="00C62EA7" w:rsidRDefault="004148FC" w:rsidP="004148FC">
      <w:pPr>
        <w:autoSpaceDE w:val="0"/>
        <w:autoSpaceDN w:val="0"/>
        <w:adjustRightInd w:val="0"/>
        <w:ind w:firstLine="709"/>
        <w:jc w:val="both"/>
        <w:rPr>
          <w:sz w:val="28"/>
          <w:szCs w:val="26"/>
        </w:rPr>
      </w:pPr>
      <w:r w:rsidRPr="00C62EA7">
        <w:rPr>
          <w:sz w:val="28"/>
          <w:szCs w:val="26"/>
        </w:rPr>
        <w:t xml:space="preserve">Паспорт госпрограммы утвержден распоряжением Правительства Кабардино-Балкарской Республики от </w:t>
      </w:r>
      <w:r w:rsidR="00B05332" w:rsidRPr="00C62EA7">
        <w:rPr>
          <w:sz w:val="28"/>
          <w:szCs w:val="26"/>
        </w:rPr>
        <w:t>9</w:t>
      </w:r>
      <w:r w:rsidRPr="00C62EA7">
        <w:rPr>
          <w:sz w:val="28"/>
          <w:szCs w:val="26"/>
        </w:rPr>
        <w:t xml:space="preserve"> ию</w:t>
      </w:r>
      <w:r w:rsidR="00B05332" w:rsidRPr="00C62EA7">
        <w:rPr>
          <w:sz w:val="28"/>
          <w:szCs w:val="26"/>
        </w:rPr>
        <w:t>л</w:t>
      </w:r>
      <w:r w:rsidRPr="00C62EA7">
        <w:rPr>
          <w:sz w:val="28"/>
          <w:szCs w:val="26"/>
        </w:rPr>
        <w:t>я 202</w:t>
      </w:r>
      <w:r w:rsidR="00B05332" w:rsidRPr="00C62EA7">
        <w:rPr>
          <w:sz w:val="28"/>
          <w:szCs w:val="26"/>
        </w:rPr>
        <w:t>5</w:t>
      </w:r>
      <w:r w:rsidRPr="00C62EA7">
        <w:rPr>
          <w:sz w:val="28"/>
          <w:szCs w:val="26"/>
        </w:rPr>
        <w:t xml:space="preserve"> г.  № </w:t>
      </w:r>
      <w:r w:rsidR="00B05332" w:rsidRPr="00C62EA7">
        <w:rPr>
          <w:sz w:val="28"/>
          <w:szCs w:val="26"/>
        </w:rPr>
        <w:t>400</w:t>
      </w:r>
      <w:r w:rsidRPr="00C62EA7">
        <w:rPr>
          <w:sz w:val="28"/>
          <w:szCs w:val="26"/>
        </w:rPr>
        <w:t>-рп.</w:t>
      </w:r>
    </w:p>
    <w:p w14:paraId="528FD589" w14:textId="77777777" w:rsidR="004148FC" w:rsidRPr="00C62EA7" w:rsidRDefault="004148FC" w:rsidP="004148FC">
      <w:pPr>
        <w:autoSpaceDE w:val="0"/>
        <w:autoSpaceDN w:val="0"/>
        <w:adjustRightInd w:val="0"/>
        <w:ind w:firstLine="709"/>
        <w:jc w:val="both"/>
        <w:rPr>
          <w:sz w:val="28"/>
          <w:szCs w:val="26"/>
        </w:rPr>
      </w:pPr>
      <w:r w:rsidRPr="00C62EA7">
        <w:rPr>
          <w:sz w:val="28"/>
          <w:szCs w:val="26"/>
        </w:rPr>
        <w:t>Целями госпрограммы являются:</w:t>
      </w:r>
    </w:p>
    <w:p w14:paraId="72FFC827" w14:textId="77777777" w:rsidR="004148FC" w:rsidRPr="00C62EA7" w:rsidRDefault="004148FC" w:rsidP="004148FC">
      <w:pPr>
        <w:autoSpaceDE w:val="0"/>
        <w:autoSpaceDN w:val="0"/>
        <w:adjustRightInd w:val="0"/>
        <w:ind w:firstLine="709"/>
        <w:jc w:val="both"/>
        <w:rPr>
          <w:sz w:val="28"/>
          <w:szCs w:val="26"/>
        </w:rPr>
      </w:pPr>
      <w:r w:rsidRPr="00C62EA7">
        <w:rPr>
          <w:sz w:val="28"/>
          <w:szCs w:val="26"/>
        </w:rPr>
        <w:t>совершенствование многоуровневой системы профилактики преступлений и правонарушений на территории Кабардино-Балкарской Республики;</w:t>
      </w:r>
    </w:p>
    <w:p w14:paraId="59AE62C6" w14:textId="77777777" w:rsidR="004148FC" w:rsidRPr="00C62EA7" w:rsidRDefault="004148FC" w:rsidP="004148FC">
      <w:pPr>
        <w:autoSpaceDE w:val="0"/>
        <w:autoSpaceDN w:val="0"/>
        <w:adjustRightInd w:val="0"/>
        <w:ind w:firstLine="709"/>
        <w:jc w:val="both"/>
        <w:rPr>
          <w:sz w:val="28"/>
          <w:szCs w:val="26"/>
        </w:rPr>
      </w:pPr>
      <w:r w:rsidRPr="00C62EA7">
        <w:rPr>
          <w:sz w:val="28"/>
          <w:szCs w:val="26"/>
        </w:rPr>
        <w:t>повышение эффективности противодействия коррупции и снижение уровня коррупции в системе государственных органов и подведомственных им государственных учреждений, а также органов местного самоуправления Кабардино-Балкарской Республики;</w:t>
      </w:r>
    </w:p>
    <w:p w14:paraId="12102145" w14:textId="77777777" w:rsidR="004148FC" w:rsidRPr="00C62EA7" w:rsidRDefault="004148FC" w:rsidP="004148FC">
      <w:pPr>
        <w:autoSpaceDE w:val="0"/>
        <w:autoSpaceDN w:val="0"/>
        <w:adjustRightInd w:val="0"/>
        <w:ind w:firstLine="709"/>
        <w:jc w:val="both"/>
        <w:rPr>
          <w:sz w:val="28"/>
          <w:szCs w:val="26"/>
        </w:rPr>
      </w:pPr>
      <w:r w:rsidRPr="00C62EA7">
        <w:rPr>
          <w:sz w:val="28"/>
          <w:szCs w:val="26"/>
        </w:rPr>
        <w:t>повышение качества противодействия незаконному обороту и немедицинскому потреблению наркотических средств и психотропных веществ в Кабардино-Балкарской Республике.</w:t>
      </w:r>
    </w:p>
    <w:p w14:paraId="0FD917A8" w14:textId="77777777" w:rsidR="00B05332" w:rsidRPr="00C62EA7" w:rsidRDefault="004148FC" w:rsidP="004148FC">
      <w:pPr>
        <w:ind w:firstLine="709"/>
        <w:jc w:val="both"/>
        <w:outlineLvl w:val="0"/>
        <w:rPr>
          <w:sz w:val="27"/>
          <w:szCs w:val="27"/>
        </w:rPr>
      </w:pPr>
      <w:bookmarkStart w:id="66" w:name="_Toc224033912"/>
      <w:r w:rsidRPr="00C62EA7">
        <w:rPr>
          <w:sz w:val="27"/>
          <w:szCs w:val="27"/>
        </w:rPr>
        <w:t>В Законе Кабардино-Балкарской Республики от 2</w:t>
      </w:r>
      <w:r w:rsidR="00B05332" w:rsidRPr="00C62EA7">
        <w:rPr>
          <w:sz w:val="27"/>
          <w:szCs w:val="27"/>
        </w:rPr>
        <w:t>8</w:t>
      </w:r>
      <w:r w:rsidRPr="00C62EA7">
        <w:rPr>
          <w:sz w:val="27"/>
          <w:szCs w:val="27"/>
        </w:rPr>
        <w:t xml:space="preserve"> декабря 202</w:t>
      </w:r>
      <w:r w:rsidR="00B05332" w:rsidRPr="00C62EA7">
        <w:rPr>
          <w:sz w:val="27"/>
          <w:szCs w:val="27"/>
        </w:rPr>
        <w:t>4</w:t>
      </w:r>
      <w:r w:rsidRPr="00C62EA7">
        <w:rPr>
          <w:sz w:val="27"/>
          <w:szCs w:val="27"/>
        </w:rPr>
        <w:t xml:space="preserve"> г. № </w:t>
      </w:r>
      <w:r w:rsidR="00B05332" w:rsidRPr="00C62EA7">
        <w:rPr>
          <w:sz w:val="27"/>
          <w:szCs w:val="27"/>
        </w:rPr>
        <w:t>5</w:t>
      </w:r>
      <w:r w:rsidRPr="00C62EA7">
        <w:rPr>
          <w:sz w:val="27"/>
          <w:szCs w:val="27"/>
        </w:rPr>
        <w:t xml:space="preserve">2-РЗ </w:t>
      </w:r>
      <w:r w:rsidRPr="00C62EA7">
        <w:rPr>
          <w:sz w:val="27"/>
          <w:szCs w:val="27"/>
        </w:rPr>
        <w:br/>
        <w:t>«О республиканском бюджете Кабардино-Балкарской Республики на 202</w:t>
      </w:r>
      <w:r w:rsidR="00B05332" w:rsidRPr="00C62EA7">
        <w:rPr>
          <w:sz w:val="27"/>
          <w:szCs w:val="27"/>
        </w:rPr>
        <w:t>5</w:t>
      </w:r>
      <w:r w:rsidRPr="00C62EA7">
        <w:rPr>
          <w:sz w:val="27"/>
          <w:szCs w:val="27"/>
        </w:rPr>
        <w:t xml:space="preserve"> год </w:t>
      </w:r>
      <w:r w:rsidRPr="00C62EA7">
        <w:rPr>
          <w:sz w:val="27"/>
          <w:szCs w:val="27"/>
        </w:rPr>
        <w:br/>
        <w:t>и на плановый период 202</w:t>
      </w:r>
      <w:r w:rsidR="00B05332" w:rsidRPr="00C62EA7">
        <w:rPr>
          <w:sz w:val="27"/>
          <w:szCs w:val="27"/>
        </w:rPr>
        <w:t>6</w:t>
      </w:r>
      <w:r w:rsidRPr="00C62EA7">
        <w:rPr>
          <w:sz w:val="27"/>
          <w:szCs w:val="27"/>
        </w:rPr>
        <w:t xml:space="preserve"> и 202</w:t>
      </w:r>
      <w:r w:rsidR="00B05332" w:rsidRPr="00C62EA7">
        <w:rPr>
          <w:sz w:val="27"/>
          <w:szCs w:val="27"/>
        </w:rPr>
        <w:t>7</w:t>
      </w:r>
      <w:r w:rsidRPr="00C62EA7">
        <w:rPr>
          <w:sz w:val="27"/>
          <w:szCs w:val="27"/>
        </w:rPr>
        <w:t xml:space="preserve"> годов» на 1 января 202</w:t>
      </w:r>
      <w:r w:rsidR="00B05332" w:rsidRPr="00C62EA7">
        <w:rPr>
          <w:sz w:val="27"/>
          <w:szCs w:val="27"/>
        </w:rPr>
        <w:t>5</w:t>
      </w:r>
      <w:r w:rsidRPr="00C62EA7">
        <w:rPr>
          <w:sz w:val="27"/>
          <w:szCs w:val="27"/>
        </w:rPr>
        <w:t xml:space="preserve"> года на реализацию госпрограммы предусматривалось </w:t>
      </w:r>
      <w:r w:rsidR="00B05332" w:rsidRPr="00C62EA7">
        <w:rPr>
          <w:sz w:val="28"/>
          <w:szCs w:val="28"/>
        </w:rPr>
        <w:t>6 331,4</w:t>
      </w:r>
      <w:r w:rsidRPr="00C62EA7">
        <w:rPr>
          <w:sz w:val="27"/>
          <w:szCs w:val="27"/>
        </w:rPr>
        <w:t xml:space="preserve"> тыс. рублей за счет республиканского бюджета Кабардино-Балкарской Республики.</w:t>
      </w:r>
      <w:bookmarkStart w:id="67" w:name="_Toc224033913"/>
      <w:bookmarkEnd w:id="66"/>
    </w:p>
    <w:bookmarkEnd w:id="67"/>
    <w:p w14:paraId="166D355E" w14:textId="77777777" w:rsidR="00B05332" w:rsidRPr="00C62EA7" w:rsidRDefault="00B05332" w:rsidP="00B05332">
      <w:pPr>
        <w:ind w:firstLine="709"/>
        <w:jc w:val="both"/>
        <w:outlineLvl w:val="0"/>
        <w:rPr>
          <w:sz w:val="28"/>
          <w:szCs w:val="28"/>
        </w:rPr>
      </w:pPr>
      <w:r w:rsidRPr="00C62EA7">
        <w:rPr>
          <w:sz w:val="28"/>
          <w:szCs w:val="28"/>
        </w:rPr>
        <w:t xml:space="preserve">Фактическое финансирование госпрограммы составило 5 787,8 тыс. рублей (91,4% от предусмотренного объема финансирования). </w:t>
      </w:r>
    </w:p>
    <w:p w14:paraId="76A50680" w14:textId="77777777" w:rsidR="004148FC" w:rsidRPr="00C62EA7" w:rsidRDefault="00B05332" w:rsidP="00B05332">
      <w:pPr>
        <w:ind w:firstLine="709"/>
        <w:jc w:val="both"/>
        <w:rPr>
          <w:sz w:val="27"/>
          <w:szCs w:val="27"/>
        </w:rPr>
      </w:pPr>
      <w:r w:rsidRPr="00C62EA7">
        <w:rPr>
          <w:sz w:val="28"/>
          <w:szCs w:val="28"/>
        </w:rPr>
        <w:t xml:space="preserve">Госпрограммой в 2025 году предусмотрено достижение целевых значений </w:t>
      </w:r>
      <w:r w:rsidRPr="00C62EA7">
        <w:rPr>
          <w:sz w:val="28"/>
          <w:szCs w:val="28"/>
        </w:rPr>
        <w:br/>
        <w:t>по 17 показателям результативности.</w:t>
      </w:r>
    </w:p>
    <w:p w14:paraId="33F754E9" w14:textId="77777777" w:rsidR="00B05332" w:rsidRPr="00C62EA7" w:rsidRDefault="00B05332" w:rsidP="00B05332">
      <w:pPr>
        <w:autoSpaceDE w:val="0"/>
        <w:autoSpaceDN w:val="0"/>
        <w:adjustRightInd w:val="0"/>
        <w:ind w:firstLine="720"/>
        <w:jc w:val="both"/>
        <w:outlineLvl w:val="0"/>
        <w:rPr>
          <w:sz w:val="28"/>
          <w:szCs w:val="28"/>
        </w:rPr>
      </w:pPr>
      <w:r w:rsidRPr="00C62EA7">
        <w:rPr>
          <w:sz w:val="28"/>
          <w:szCs w:val="28"/>
        </w:rPr>
        <w:t>Не достигнуты плановые значения по 6 показателям (35,3%), в том числе:</w:t>
      </w:r>
    </w:p>
    <w:p w14:paraId="32814497" w14:textId="77777777" w:rsidR="00B05332" w:rsidRPr="00C62EA7" w:rsidRDefault="00B05332" w:rsidP="00B05332">
      <w:pPr>
        <w:autoSpaceDE w:val="0"/>
        <w:autoSpaceDN w:val="0"/>
        <w:adjustRightInd w:val="0"/>
        <w:ind w:firstLine="720"/>
        <w:jc w:val="both"/>
        <w:outlineLvl w:val="0"/>
        <w:rPr>
          <w:sz w:val="28"/>
          <w:szCs w:val="28"/>
        </w:rPr>
      </w:pPr>
      <w:r w:rsidRPr="00C62EA7">
        <w:rPr>
          <w:sz w:val="28"/>
          <w:szCs w:val="28"/>
        </w:rPr>
        <w:t xml:space="preserve">«Доля преступлений, совершенных лицами, ранее судимыми </w:t>
      </w:r>
      <w:r w:rsidRPr="00C62EA7">
        <w:rPr>
          <w:sz w:val="28"/>
          <w:szCs w:val="28"/>
        </w:rPr>
        <w:br/>
        <w:t xml:space="preserve">за преступления, в общем числе преступлений» при плановом значении </w:t>
      </w:r>
      <w:r w:rsidRPr="00C62EA7">
        <w:rPr>
          <w:sz w:val="28"/>
          <w:szCs w:val="28"/>
        </w:rPr>
        <w:br/>
        <w:t>17,8%, фактически – 26,2%;</w:t>
      </w:r>
    </w:p>
    <w:p w14:paraId="24311572" w14:textId="77777777" w:rsidR="00B05332" w:rsidRPr="00C62EA7" w:rsidRDefault="00B05332" w:rsidP="00B05332">
      <w:pPr>
        <w:ind w:firstLine="567"/>
        <w:jc w:val="both"/>
        <w:rPr>
          <w:sz w:val="28"/>
          <w:szCs w:val="28"/>
        </w:rPr>
      </w:pPr>
      <w:r w:rsidRPr="00C62EA7">
        <w:rPr>
          <w:sz w:val="28"/>
          <w:szCs w:val="28"/>
        </w:rPr>
        <w:t>«Доля преступлений, совершенных несовершеннолетними, в общем числе преступлений» при плановом значении 0,68%, фактически – 1,7%;</w:t>
      </w:r>
    </w:p>
    <w:p w14:paraId="0A107FEC" w14:textId="77777777" w:rsidR="00B05332" w:rsidRPr="00C62EA7" w:rsidRDefault="00B05332" w:rsidP="00B05332">
      <w:pPr>
        <w:ind w:firstLine="567"/>
        <w:jc w:val="both"/>
        <w:rPr>
          <w:sz w:val="28"/>
          <w:szCs w:val="28"/>
        </w:rPr>
      </w:pPr>
      <w:r w:rsidRPr="00C62EA7">
        <w:rPr>
          <w:sz w:val="28"/>
          <w:szCs w:val="28"/>
        </w:rPr>
        <w:t xml:space="preserve">«Вовлеченность населения в незаконный оборот наркотиков (количество лиц, привлеченных к уголовной и административной ответственности за нарушения законодательства Российской Федерации о наркотических средствах </w:t>
      </w:r>
      <w:r w:rsidRPr="00C62EA7">
        <w:rPr>
          <w:sz w:val="28"/>
          <w:szCs w:val="28"/>
        </w:rPr>
        <w:br/>
        <w:t xml:space="preserve">и психотропных веществах, (на 100 тыс. человек)» при плановом значении </w:t>
      </w:r>
      <w:r w:rsidRPr="00C62EA7">
        <w:rPr>
          <w:sz w:val="28"/>
          <w:szCs w:val="28"/>
        </w:rPr>
        <w:br/>
        <w:t xml:space="preserve">198,0 человек (на 100 </w:t>
      </w:r>
      <w:proofErr w:type="spellStart"/>
      <w:r w:rsidRPr="00C62EA7">
        <w:rPr>
          <w:sz w:val="28"/>
          <w:szCs w:val="28"/>
        </w:rPr>
        <w:t>тыс.населения</w:t>
      </w:r>
      <w:proofErr w:type="spellEnd"/>
      <w:r w:rsidRPr="00C62EA7">
        <w:rPr>
          <w:sz w:val="28"/>
          <w:szCs w:val="28"/>
        </w:rPr>
        <w:t xml:space="preserve">), фактически – 216,3 человек </w:t>
      </w:r>
      <w:r w:rsidRPr="00C62EA7">
        <w:rPr>
          <w:sz w:val="28"/>
          <w:szCs w:val="28"/>
        </w:rPr>
        <w:br/>
        <w:t xml:space="preserve">(на 100 </w:t>
      </w:r>
      <w:proofErr w:type="spellStart"/>
      <w:r w:rsidRPr="00C62EA7">
        <w:rPr>
          <w:sz w:val="28"/>
          <w:szCs w:val="28"/>
        </w:rPr>
        <w:t>тыс.населения</w:t>
      </w:r>
      <w:proofErr w:type="spellEnd"/>
      <w:r w:rsidRPr="00C62EA7">
        <w:rPr>
          <w:sz w:val="28"/>
          <w:szCs w:val="28"/>
        </w:rPr>
        <w:t>);</w:t>
      </w:r>
    </w:p>
    <w:p w14:paraId="36083B7B" w14:textId="77777777" w:rsidR="00B05332" w:rsidRPr="00C62EA7" w:rsidRDefault="00B05332" w:rsidP="00B05332">
      <w:pPr>
        <w:ind w:firstLine="567"/>
        <w:jc w:val="both"/>
        <w:rPr>
          <w:sz w:val="28"/>
          <w:szCs w:val="28"/>
        </w:rPr>
      </w:pPr>
      <w:r w:rsidRPr="00C62EA7">
        <w:rPr>
          <w:sz w:val="28"/>
          <w:szCs w:val="28"/>
        </w:rPr>
        <w:t xml:space="preserve">«Криминогенность наркомании (количество наркопотребителей, привлеченных к уголовной ответственности за совершение преступлений </w:t>
      </w:r>
      <w:r w:rsidRPr="00C62EA7">
        <w:rPr>
          <w:sz w:val="28"/>
          <w:szCs w:val="28"/>
        </w:rPr>
        <w:br/>
        <w:t xml:space="preserve">по любым составам, в том числе связанным с наркотиками, и количество лиц, совершивших административные правонарушения, связанные с потреблением наркотиков, или в состоянии наркотического опьянения, на 100 </w:t>
      </w:r>
      <w:proofErr w:type="spellStart"/>
      <w:r w:rsidRPr="00C62EA7">
        <w:rPr>
          <w:sz w:val="28"/>
          <w:szCs w:val="28"/>
        </w:rPr>
        <w:t>тыс.человек</w:t>
      </w:r>
      <w:proofErr w:type="spellEnd"/>
      <w:r w:rsidRPr="00C62EA7">
        <w:rPr>
          <w:sz w:val="28"/>
          <w:szCs w:val="28"/>
        </w:rPr>
        <w:t xml:space="preserve">» при плановом значении 122,2 человек (на 100 </w:t>
      </w:r>
      <w:proofErr w:type="spellStart"/>
      <w:r w:rsidRPr="00C62EA7">
        <w:rPr>
          <w:sz w:val="28"/>
          <w:szCs w:val="28"/>
        </w:rPr>
        <w:t>тыс.населения</w:t>
      </w:r>
      <w:proofErr w:type="spellEnd"/>
      <w:r w:rsidRPr="00C62EA7">
        <w:rPr>
          <w:sz w:val="28"/>
          <w:szCs w:val="28"/>
        </w:rPr>
        <w:t xml:space="preserve">), фактически </w:t>
      </w:r>
      <w:r w:rsidRPr="00C62EA7">
        <w:rPr>
          <w:sz w:val="28"/>
          <w:szCs w:val="28"/>
        </w:rPr>
        <w:br/>
        <w:t xml:space="preserve">– 167,2 человек (на 100 </w:t>
      </w:r>
      <w:proofErr w:type="spellStart"/>
      <w:r w:rsidRPr="00C62EA7">
        <w:rPr>
          <w:sz w:val="28"/>
          <w:szCs w:val="28"/>
        </w:rPr>
        <w:t>тыс.населения</w:t>
      </w:r>
      <w:proofErr w:type="spellEnd"/>
      <w:r w:rsidRPr="00C62EA7">
        <w:rPr>
          <w:sz w:val="28"/>
          <w:szCs w:val="28"/>
        </w:rPr>
        <w:t>);</w:t>
      </w:r>
    </w:p>
    <w:p w14:paraId="74DEA0BE" w14:textId="77777777" w:rsidR="00B05332" w:rsidRPr="00C62EA7" w:rsidRDefault="00B05332" w:rsidP="00B05332">
      <w:pPr>
        <w:ind w:firstLine="567"/>
        <w:jc w:val="both"/>
        <w:rPr>
          <w:sz w:val="28"/>
          <w:szCs w:val="28"/>
        </w:rPr>
      </w:pPr>
      <w:r w:rsidRPr="00C62EA7">
        <w:rPr>
          <w:sz w:val="28"/>
          <w:szCs w:val="28"/>
        </w:rPr>
        <w:t xml:space="preserve">«Количество случаев отравлений наркотиками» при плановом значении </w:t>
      </w:r>
      <w:r w:rsidRPr="00C62EA7">
        <w:rPr>
          <w:sz w:val="28"/>
          <w:szCs w:val="28"/>
        </w:rPr>
        <w:br/>
        <w:t xml:space="preserve">8,7 человек (на 100 </w:t>
      </w:r>
      <w:proofErr w:type="spellStart"/>
      <w:r w:rsidRPr="00C62EA7">
        <w:rPr>
          <w:sz w:val="28"/>
          <w:szCs w:val="28"/>
        </w:rPr>
        <w:t>тыс.населения</w:t>
      </w:r>
      <w:proofErr w:type="spellEnd"/>
      <w:r w:rsidRPr="00C62EA7">
        <w:rPr>
          <w:sz w:val="28"/>
          <w:szCs w:val="28"/>
        </w:rPr>
        <w:t xml:space="preserve">), фактически – 23,3 человек </w:t>
      </w:r>
      <w:r w:rsidRPr="00C62EA7">
        <w:rPr>
          <w:sz w:val="28"/>
          <w:szCs w:val="28"/>
        </w:rPr>
        <w:br/>
        <w:t xml:space="preserve">(на 100 </w:t>
      </w:r>
      <w:proofErr w:type="spellStart"/>
      <w:r w:rsidRPr="00C62EA7">
        <w:rPr>
          <w:sz w:val="28"/>
          <w:szCs w:val="28"/>
        </w:rPr>
        <w:t>тыс.населения</w:t>
      </w:r>
      <w:proofErr w:type="spellEnd"/>
      <w:r w:rsidRPr="00C62EA7">
        <w:rPr>
          <w:sz w:val="28"/>
          <w:szCs w:val="28"/>
        </w:rPr>
        <w:t>);</w:t>
      </w:r>
    </w:p>
    <w:p w14:paraId="1BC988AB" w14:textId="77777777" w:rsidR="00B05332" w:rsidRPr="00C62EA7" w:rsidRDefault="00B05332" w:rsidP="00B05332">
      <w:pPr>
        <w:ind w:firstLine="567"/>
        <w:jc w:val="both"/>
        <w:rPr>
          <w:sz w:val="28"/>
          <w:szCs w:val="28"/>
        </w:rPr>
      </w:pPr>
      <w:r w:rsidRPr="00C62EA7">
        <w:rPr>
          <w:sz w:val="28"/>
          <w:szCs w:val="28"/>
        </w:rPr>
        <w:t>«Количество случаев отравлений наркотиками среди несовершеннолетних (на 100 тыс. человек)» при плановом значении 0,0 человек (на численность населения в возрасте 14-17 лет), фактический – 1,4 человек (на численность населения в возрасте 14-17 лет).</w:t>
      </w:r>
    </w:p>
    <w:p w14:paraId="1D8CD47A" w14:textId="77777777" w:rsidR="00B05332" w:rsidRPr="00C62EA7" w:rsidRDefault="00B05332" w:rsidP="00B05332">
      <w:pPr>
        <w:ind w:firstLine="567"/>
        <w:jc w:val="both"/>
        <w:rPr>
          <w:sz w:val="28"/>
          <w:szCs w:val="28"/>
        </w:rPr>
      </w:pPr>
      <w:r w:rsidRPr="00C62EA7">
        <w:rPr>
          <w:sz w:val="28"/>
          <w:szCs w:val="28"/>
        </w:rPr>
        <w:t>По информации ответственного исполнителя все выше перечисленные показатели не достигнуты по причине снижения качества и эффективности профилактической работы среди населения республики, в том числе среди несовершеннолетних.</w:t>
      </w:r>
    </w:p>
    <w:p w14:paraId="3EC00351" w14:textId="77777777" w:rsidR="00B05332" w:rsidRPr="00C62EA7" w:rsidRDefault="00B05332" w:rsidP="00B05332">
      <w:pPr>
        <w:ind w:firstLine="567"/>
        <w:jc w:val="both"/>
        <w:rPr>
          <w:sz w:val="28"/>
          <w:szCs w:val="28"/>
        </w:rPr>
      </w:pPr>
      <w:r w:rsidRPr="00C62EA7">
        <w:rPr>
          <w:sz w:val="28"/>
          <w:szCs w:val="28"/>
        </w:rPr>
        <w:t xml:space="preserve">В структуру госпрограммы входят ведомственный проект «Реализация государственной политики в сфере профилактики правонарушений», комплекс процессных мероприятий «Управление развитием информационной среды», комплекс процессных мероприятий «Создание условий для добровольного участия граждан Российской Федерации в охране общественного порядка», </w:t>
      </w:r>
      <w:r w:rsidRPr="00C62EA7">
        <w:rPr>
          <w:sz w:val="28"/>
          <w:szCs w:val="28"/>
        </w:rPr>
        <w:br/>
        <w:t xml:space="preserve">в рамках которых 2025 году предусматривалась реализация 2 мероприятий (результатов) и которые по итогам года выполнены в полном объеме, или </w:t>
      </w:r>
      <w:r w:rsidRPr="00C62EA7">
        <w:rPr>
          <w:sz w:val="28"/>
          <w:szCs w:val="28"/>
        </w:rPr>
        <w:br/>
        <w:t>на 100%.</w:t>
      </w:r>
    </w:p>
    <w:p w14:paraId="674C20B3" w14:textId="77777777" w:rsidR="004148FC" w:rsidRPr="00C62EA7" w:rsidRDefault="00B05332" w:rsidP="00B05332">
      <w:pPr>
        <w:ind w:firstLine="567"/>
        <w:jc w:val="both"/>
        <w:rPr>
          <w:sz w:val="27"/>
          <w:szCs w:val="27"/>
        </w:rPr>
      </w:pPr>
      <w:r w:rsidRPr="00C62EA7">
        <w:rPr>
          <w:sz w:val="28"/>
          <w:szCs w:val="28"/>
        </w:rPr>
        <w:t xml:space="preserve">В соответствии с пунктом 5 Положения об организации проектной деятельности в Кабардино-Балкарской Республике, утвержденного постановлением Правительства Кабардино-Балкарской Республики </w:t>
      </w:r>
      <w:r w:rsidRPr="00C62EA7">
        <w:rPr>
          <w:sz w:val="28"/>
          <w:szCs w:val="28"/>
        </w:rPr>
        <w:br/>
        <w:t xml:space="preserve">от 1 августа 2022 г. №179-ПП, утверждение паспортов проектов, разрабатываемых при осуществлении проектной деятельности, обеспечивается </w:t>
      </w:r>
      <w:r w:rsidRPr="00C62EA7">
        <w:rPr>
          <w:sz w:val="28"/>
          <w:szCs w:val="28"/>
        </w:rPr>
        <w:br/>
        <w:t>в соответствующих подсистемах государственной интегрированной информационной системы управления общественными финансами «Электронный бюджет». В связи с тем, что ответственным исполнителем госпрограммы при разработке ведомственного проекта «Реализация государственной политики в сфере профилактики правонарушений» указанное требование не соблюдено, определение индекса эффективности реализации госпрограммы не представляется возможным.</w:t>
      </w:r>
    </w:p>
    <w:p w14:paraId="6E8F70E8" w14:textId="77777777" w:rsidR="00B84611" w:rsidRPr="00C62EA7" w:rsidRDefault="00F169A7" w:rsidP="00B84611">
      <w:pPr>
        <w:pStyle w:val="af"/>
        <w:ind w:right="-114" w:firstLine="567"/>
        <w:contextualSpacing/>
        <w:jc w:val="center"/>
        <w:rPr>
          <w:szCs w:val="28"/>
        </w:rPr>
        <w:sectPr w:rsidR="00B84611" w:rsidRPr="00C62EA7" w:rsidSect="00143F68">
          <w:footerReference w:type="default" r:id="rId11"/>
          <w:pgSz w:w="11906" w:h="16838"/>
          <w:pgMar w:top="1134" w:right="849" w:bottom="993" w:left="1418" w:header="709" w:footer="523" w:gutter="0"/>
          <w:cols w:space="708"/>
          <w:docGrid w:linePitch="381"/>
        </w:sectPr>
      </w:pPr>
      <w:r w:rsidRPr="00C62EA7">
        <w:rPr>
          <w:szCs w:val="28"/>
        </w:rPr>
        <w:br w:type="page"/>
      </w:r>
    </w:p>
    <w:p w14:paraId="0FEB541E" w14:textId="77777777" w:rsidR="00B64E9C" w:rsidRPr="00C62EA7" w:rsidRDefault="00B64E9C" w:rsidP="00BA009E">
      <w:pPr>
        <w:pStyle w:val="2"/>
        <w:jc w:val="center"/>
      </w:pPr>
      <w:bookmarkStart w:id="68" w:name="_Отчет_о_достигнутых_6"/>
      <w:bookmarkEnd w:id="68"/>
      <w:r w:rsidRPr="00C62EA7">
        <w:t>Отчет о достигнутых значениях показателей государственной программы</w:t>
      </w:r>
    </w:p>
    <w:p w14:paraId="5206C2A9" w14:textId="77777777" w:rsidR="00B64E9C" w:rsidRPr="00C62EA7" w:rsidRDefault="00B64E9C" w:rsidP="00BA009E">
      <w:pPr>
        <w:pStyle w:val="2"/>
        <w:jc w:val="center"/>
      </w:pPr>
      <w:r w:rsidRPr="00C62EA7">
        <w:t>Кабардино-Балкарской Республики</w:t>
      </w:r>
      <w:r w:rsidR="00B84611" w:rsidRPr="00C62EA7">
        <w:rPr>
          <w:sz w:val="26"/>
          <w:szCs w:val="26"/>
        </w:rPr>
        <w:t xml:space="preserve"> </w:t>
      </w:r>
      <w:r w:rsidR="00B84611" w:rsidRPr="00C62EA7">
        <w:t>«Профилактика правонарушений и укрепление общественного порядка</w:t>
      </w:r>
    </w:p>
    <w:p w14:paraId="6866BD56" w14:textId="77777777" w:rsidR="00B84611" w:rsidRPr="00C62EA7" w:rsidRDefault="00B84611" w:rsidP="00BA009E">
      <w:pPr>
        <w:pStyle w:val="2"/>
        <w:jc w:val="center"/>
      </w:pPr>
      <w:r w:rsidRPr="00C62EA7">
        <w:t>и общественной безопасности в Кабардино-Балкарской Республике» за 202</w:t>
      </w:r>
      <w:r w:rsidR="00E55DA4" w:rsidRPr="00C62EA7">
        <w:t>5</w:t>
      </w:r>
      <w:r w:rsidRPr="00C62EA7">
        <w:t xml:space="preserve"> год</w:t>
      </w:r>
    </w:p>
    <w:p w14:paraId="487A7451" w14:textId="77777777" w:rsidR="00B84611" w:rsidRPr="00C62EA7" w:rsidRDefault="00B84611" w:rsidP="00B84611">
      <w:pPr>
        <w:pStyle w:val="af"/>
        <w:ind w:right="-114" w:firstLine="567"/>
        <w:contextualSpacing/>
        <w:jc w:val="center"/>
        <w:rPr>
          <w:szCs w:val="28"/>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B64E9C" w:rsidRPr="00C62EA7" w14:paraId="1CE3C969" w14:textId="77777777" w:rsidTr="004F338B">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CCD2CBB" w14:textId="77777777" w:rsidR="00B64E9C" w:rsidRPr="00C62EA7" w:rsidRDefault="00B64E9C" w:rsidP="004F338B">
            <w:pPr>
              <w:widowControl w:val="0"/>
              <w:autoSpaceDE w:val="0"/>
              <w:autoSpaceDN w:val="0"/>
              <w:jc w:val="center"/>
              <w:rPr>
                <w:sz w:val="22"/>
                <w:szCs w:val="22"/>
              </w:rPr>
            </w:pPr>
            <w:r w:rsidRPr="00C62EA7">
              <w:rPr>
                <w:sz w:val="22"/>
                <w:szCs w:val="22"/>
              </w:rPr>
              <w:t>№</w:t>
            </w:r>
          </w:p>
          <w:p w14:paraId="0639CB98" w14:textId="77777777" w:rsidR="00B64E9C" w:rsidRPr="00C62EA7" w:rsidRDefault="00B64E9C" w:rsidP="004F338B">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72442888" w14:textId="77777777" w:rsidR="00B64E9C" w:rsidRPr="00C62EA7" w:rsidRDefault="00B64E9C" w:rsidP="004F338B">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BD3F0F4" w14:textId="77777777" w:rsidR="00B64E9C" w:rsidRPr="00C62EA7" w:rsidRDefault="00B64E9C" w:rsidP="004F338B">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CCF8ABF" w14:textId="77777777" w:rsidR="00B64E9C" w:rsidRPr="00C62EA7" w:rsidRDefault="00B64E9C" w:rsidP="004F338B">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510A8D83" w14:textId="77777777" w:rsidR="00B64E9C" w:rsidRPr="00C62EA7" w:rsidRDefault="00B64E9C" w:rsidP="004F338B">
            <w:pPr>
              <w:widowControl w:val="0"/>
              <w:autoSpaceDE w:val="0"/>
              <w:autoSpaceDN w:val="0"/>
              <w:jc w:val="center"/>
              <w:rPr>
                <w:sz w:val="22"/>
                <w:szCs w:val="22"/>
              </w:rPr>
            </w:pPr>
            <w:r w:rsidRPr="00C62EA7">
              <w:rPr>
                <w:sz w:val="22"/>
                <w:szCs w:val="22"/>
              </w:rPr>
              <w:t>Обоснование отклонений значений показателя на конец отчетного года (при наличии)</w:t>
            </w:r>
          </w:p>
        </w:tc>
      </w:tr>
      <w:tr w:rsidR="00B64E9C" w:rsidRPr="00C62EA7" w14:paraId="07F3AA89" w14:textId="77777777" w:rsidTr="004F338B">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69B28D6B" w14:textId="77777777" w:rsidR="00B64E9C" w:rsidRPr="00C62EA7" w:rsidRDefault="00B64E9C" w:rsidP="004F338B">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01E83EA1" w14:textId="77777777" w:rsidR="00B64E9C" w:rsidRPr="00C62EA7" w:rsidRDefault="00B64E9C" w:rsidP="004F338B">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B76A86" w14:textId="77777777" w:rsidR="00B64E9C" w:rsidRPr="00C62EA7" w:rsidRDefault="00B64E9C" w:rsidP="004F338B">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87E6DD3" w14:textId="77777777" w:rsidR="00B64E9C" w:rsidRPr="00C62EA7" w:rsidRDefault="003E1BE9" w:rsidP="00E55DA4">
            <w:pPr>
              <w:widowControl w:val="0"/>
              <w:autoSpaceDE w:val="0"/>
              <w:autoSpaceDN w:val="0"/>
              <w:jc w:val="center"/>
              <w:rPr>
                <w:sz w:val="22"/>
                <w:szCs w:val="22"/>
              </w:rPr>
            </w:pPr>
            <w:r w:rsidRPr="00C62EA7">
              <w:rPr>
                <w:sz w:val="22"/>
                <w:szCs w:val="22"/>
              </w:rPr>
              <w:t>202</w:t>
            </w:r>
            <w:r w:rsidR="00E55DA4"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15480BA6" w14:textId="77777777" w:rsidR="00B64E9C" w:rsidRPr="00C62EA7" w:rsidRDefault="00B64E9C" w:rsidP="004F338B">
            <w:pPr>
              <w:rPr>
                <w:sz w:val="22"/>
                <w:szCs w:val="22"/>
              </w:rPr>
            </w:pPr>
          </w:p>
        </w:tc>
      </w:tr>
      <w:tr w:rsidR="00B64E9C" w:rsidRPr="00C62EA7" w14:paraId="09A01071" w14:textId="77777777" w:rsidTr="004F338B">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29E20B55" w14:textId="77777777" w:rsidR="00B64E9C" w:rsidRPr="00C62EA7" w:rsidRDefault="00B64E9C" w:rsidP="004F338B">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5FD9933E" w14:textId="77777777" w:rsidR="00B64E9C" w:rsidRPr="00C62EA7" w:rsidRDefault="00B64E9C" w:rsidP="004F338B">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F2A9C9" w14:textId="77777777" w:rsidR="00B64E9C" w:rsidRPr="00C62EA7" w:rsidRDefault="00B64E9C" w:rsidP="004F338B">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50684BF3" w14:textId="77777777" w:rsidR="00B64E9C" w:rsidRPr="00C62EA7" w:rsidRDefault="003E1BE9" w:rsidP="003E1BE9">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4C369181" w14:textId="77777777" w:rsidR="00B64E9C" w:rsidRPr="00C62EA7" w:rsidRDefault="00B64E9C" w:rsidP="003E1BE9">
            <w:pPr>
              <w:widowControl w:val="0"/>
              <w:autoSpaceDE w:val="0"/>
              <w:autoSpaceDN w:val="0"/>
              <w:jc w:val="center"/>
              <w:rPr>
                <w:sz w:val="22"/>
                <w:szCs w:val="22"/>
              </w:rPr>
            </w:pPr>
            <w:r w:rsidRPr="00C62EA7">
              <w:rPr>
                <w:sz w:val="22"/>
                <w:szCs w:val="22"/>
              </w:rPr>
              <w:t>фак</w:t>
            </w:r>
            <w:r w:rsidR="003E1BE9" w:rsidRPr="00C62EA7">
              <w:rPr>
                <w:sz w:val="22"/>
                <w:szCs w:val="22"/>
              </w:rPr>
              <w:t>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6478CEBD" w14:textId="77777777" w:rsidR="00B64E9C" w:rsidRPr="00C62EA7" w:rsidRDefault="00B64E9C" w:rsidP="004F338B">
            <w:pPr>
              <w:rPr>
                <w:sz w:val="22"/>
                <w:szCs w:val="22"/>
              </w:rPr>
            </w:pPr>
          </w:p>
        </w:tc>
      </w:tr>
      <w:tr w:rsidR="00B64E9C" w:rsidRPr="00C62EA7" w14:paraId="0CAA820A" w14:textId="77777777" w:rsidTr="004F338B">
        <w:tc>
          <w:tcPr>
            <w:tcW w:w="852" w:type="dxa"/>
            <w:tcBorders>
              <w:top w:val="single" w:sz="4" w:space="0" w:color="auto"/>
              <w:left w:val="single" w:sz="4" w:space="0" w:color="auto"/>
              <w:bottom w:val="single" w:sz="4" w:space="0" w:color="auto"/>
              <w:right w:val="single" w:sz="4" w:space="0" w:color="auto"/>
            </w:tcBorders>
            <w:vAlign w:val="center"/>
            <w:hideMark/>
          </w:tcPr>
          <w:p w14:paraId="5CA3621E" w14:textId="77777777" w:rsidR="00B64E9C" w:rsidRPr="00C62EA7" w:rsidRDefault="00B64E9C" w:rsidP="004F338B">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02F7F30B" w14:textId="77777777" w:rsidR="00B64E9C" w:rsidRPr="00C62EA7" w:rsidRDefault="00B64E9C" w:rsidP="004F338B">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38DD0" w14:textId="77777777" w:rsidR="00B64E9C" w:rsidRPr="00C62EA7" w:rsidRDefault="00B64E9C" w:rsidP="004F338B">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3DD453D5" w14:textId="77777777" w:rsidR="00B64E9C" w:rsidRPr="00C62EA7" w:rsidRDefault="00B64E9C" w:rsidP="004F338B">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15A0F91C" w14:textId="77777777" w:rsidR="00B64E9C" w:rsidRPr="00C62EA7" w:rsidRDefault="00B64E9C" w:rsidP="004F338B">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B815BC5" w14:textId="77777777" w:rsidR="00B64E9C" w:rsidRPr="00C62EA7" w:rsidRDefault="00B64E9C" w:rsidP="004F338B">
            <w:pPr>
              <w:widowControl w:val="0"/>
              <w:autoSpaceDE w:val="0"/>
              <w:autoSpaceDN w:val="0"/>
              <w:jc w:val="center"/>
              <w:rPr>
                <w:sz w:val="22"/>
                <w:szCs w:val="22"/>
              </w:rPr>
            </w:pPr>
            <w:r w:rsidRPr="00C62EA7">
              <w:rPr>
                <w:sz w:val="22"/>
                <w:szCs w:val="22"/>
              </w:rPr>
              <w:t>6</w:t>
            </w:r>
          </w:p>
        </w:tc>
      </w:tr>
      <w:tr w:rsidR="00B64E9C" w:rsidRPr="00C62EA7" w14:paraId="184EB7AF" w14:textId="77777777" w:rsidTr="004F338B">
        <w:tc>
          <w:tcPr>
            <w:tcW w:w="852" w:type="dxa"/>
            <w:tcBorders>
              <w:top w:val="single" w:sz="4" w:space="0" w:color="auto"/>
              <w:left w:val="single" w:sz="4" w:space="0" w:color="auto"/>
              <w:bottom w:val="single" w:sz="4" w:space="0" w:color="auto"/>
              <w:right w:val="single" w:sz="4" w:space="0" w:color="auto"/>
            </w:tcBorders>
            <w:hideMark/>
          </w:tcPr>
          <w:p w14:paraId="044B7B93" w14:textId="77777777" w:rsidR="00B64E9C" w:rsidRPr="00C62EA7" w:rsidRDefault="00B64E9C" w:rsidP="004F338B">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5ED063E2" w14:textId="77777777" w:rsidR="00B64E9C" w:rsidRPr="00C62EA7" w:rsidRDefault="002F061C" w:rsidP="004F338B">
            <w:pPr>
              <w:autoSpaceDE w:val="0"/>
              <w:autoSpaceDN w:val="0"/>
              <w:adjustRightInd w:val="0"/>
              <w:rPr>
                <w:rFonts w:eastAsiaTheme="minorHAnsi"/>
                <w:sz w:val="22"/>
                <w:szCs w:val="22"/>
                <w:lang w:eastAsia="en-US"/>
              </w:rPr>
            </w:pPr>
            <w:r w:rsidRPr="00C62EA7">
              <w:rPr>
                <w:rFonts w:eastAsiaTheme="minorHAnsi"/>
                <w:sz w:val="22"/>
                <w:lang w:eastAsia="en-US"/>
              </w:rPr>
              <w:t>Уровень преступности (количество зарегистрированных преступлений на 100 тыс. чел.)</w:t>
            </w:r>
          </w:p>
        </w:tc>
        <w:tc>
          <w:tcPr>
            <w:tcW w:w="1418" w:type="dxa"/>
            <w:tcBorders>
              <w:top w:val="single" w:sz="4" w:space="0" w:color="auto"/>
              <w:left w:val="single" w:sz="4" w:space="0" w:color="auto"/>
              <w:bottom w:val="single" w:sz="4" w:space="0" w:color="auto"/>
              <w:right w:val="single" w:sz="4" w:space="0" w:color="auto"/>
            </w:tcBorders>
          </w:tcPr>
          <w:p w14:paraId="7B94B8C1" w14:textId="77777777" w:rsidR="00B64E9C" w:rsidRPr="00C62EA7" w:rsidRDefault="002F061C" w:rsidP="002F061C">
            <w:pPr>
              <w:autoSpaceDE w:val="0"/>
              <w:autoSpaceDN w:val="0"/>
              <w:adjustRightInd w:val="0"/>
              <w:jc w:val="center"/>
              <w:rPr>
                <w:rFonts w:eastAsiaTheme="minorHAnsi"/>
                <w:sz w:val="22"/>
                <w:lang w:eastAsia="en-US"/>
              </w:rPr>
            </w:pPr>
            <w:r w:rsidRPr="00C62EA7">
              <w:rPr>
                <w:rFonts w:eastAsiaTheme="minorHAnsi"/>
                <w:sz w:val="22"/>
                <w:lang w:eastAsia="en-US"/>
              </w:rPr>
              <w:t>человек (на 100 тыс. населения)</w:t>
            </w:r>
          </w:p>
        </w:tc>
        <w:tc>
          <w:tcPr>
            <w:tcW w:w="1917" w:type="dxa"/>
            <w:tcBorders>
              <w:top w:val="single" w:sz="4" w:space="0" w:color="auto"/>
              <w:left w:val="single" w:sz="4" w:space="0" w:color="auto"/>
              <w:bottom w:val="single" w:sz="4" w:space="0" w:color="auto"/>
              <w:right w:val="single" w:sz="4" w:space="0" w:color="auto"/>
            </w:tcBorders>
          </w:tcPr>
          <w:p w14:paraId="1380B449" w14:textId="77777777" w:rsidR="00B64E9C" w:rsidRPr="00C62EA7" w:rsidRDefault="002F061C" w:rsidP="00E55DA4">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w:t>
            </w:r>
            <w:r w:rsidR="00E55DA4" w:rsidRPr="00C62EA7">
              <w:rPr>
                <w:rFonts w:ascii="Times New Roman" w:hAnsi="Times New Roman" w:cs="Times New Roman"/>
                <w:sz w:val="22"/>
                <w:szCs w:val="22"/>
              </w:rPr>
              <w:t>68,3</w:t>
            </w:r>
          </w:p>
        </w:tc>
        <w:tc>
          <w:tcPr>
            <w:tcW w:w="1769" w:type="dxa"/>
            <w:tcBorders>
              <w:top w:val="single" w:sz="4" w:space="0" w:color="auto"/>
              <w:left w:val="single" w:sz="4" w:space="0" w:color="auto"/>
              <w:bottom w:val="single" w:sz="4" w:space="0" w:color="auto"/>
              <w:right w:val="single" w:sz="4" w:space="0" w:color="auto"/>
            </w:tcBorders>
          </w:tcPr>
          <w:p w14:paraId="4B9104D9" w14:textId="77777777" w:rsidR="00B64E9C" w:rsidRPr="00C62EA7" w:rsidRDefault="00E55DA4" w:rsidP="004F338B">
            <w:pPr>
              <w:widowControl w:val="0"/>
              <w:autoSpaceDE w:val="0"/>
              <w:autoSpaceDN w:val="0"/>
              <w:jc w:val="center"/>
              <w:rPr>
                <w:sz w:val="22"/>
                <w:szCs w:val="22"/>
              </w:rPr>
            </w:pPr>
            <w:r w:rsidRPr="00C62EA7">
              <w:rPr>
                <w:sz w:val="22"/>
                <w:szCs w:val="22"/>
              </w:rPr>
              <w:t>690,9</w:t>
            </w:r>
          </w:p>
        </w:tc>
        <w:tc>
          <w:tcPr>
            <w:tcW w:w="4819" w:type="dxa"/>
            <w:tcBorders>
              <w:top w:val="single" w:sz="4" w:space="0" w:color="auto"/>
              <w:left w:val="single" w:sz="4" w:space="0" w:color="auto"/>
              <w:bottom w:val="single" w:sz="4" w:space="0" w:color="auto"/>
              <w:right w:val="single" w:sz="4" w:space="0" w:color="auto"/>
            </w:tcBorders>
          </w:tcPr>
          <w:p w14:paraId="1573D8BE" w14:textId="77777777" w:rsidR="00B64E9C" w:rsidRPr="00C62EA7" w:rsidRDefault="0014552B" w:rsidP="00E55DA4">
            <w:pPr>
              <w:autoSpaceDE w:val="0"/>
              <w:autoSpaceDN w:val="0"/>
              <w:adjustRightInd w:val="0"/>
              <w:rPr>
                <w:sz w:val="22"/>
                <w:szCs w:val="22"/>
              </w:rPr>
            </w:pPr>
            <w:r w:rsidRPr="00C62EA7">
              <w:rPr>
                <w:rFonts w:eastAsiaTheme="minorHAnsi"/>
                <w:sz w:val="22"/>
                <w:lang w:eastAsia="en-US"/>
              </w:rPr>
              <w:t xml:space="preserve">Показатель не достигнут по причине снижения </w:t>
            </w:r>
            <w:r w:rsidR="00E55DA4" w:rsidRPr="00C62EA7">
              <w:rPr>
                <w:rFonts w:eastAsiaTheme="minorHAnsi"/>
                <w:sz w:val="22"/>
                <w:lang w:eastAsia="en-US"/>
              </w:rPr>
              <w:t>качества</w:t>
            </w:r>
            <w:r w:rsidRPr="00C62EA7">
              <w:rPr>
                <w:rFonts w:eastAsiaTheme="minorHAnsi"/>
                <w:sz w:val="22"/>
                <w:lang w:eastAsia="en-US"/>
              </w:rPr>
              <w:t xml:space="preserve"> профилактической раб</w:t>
            </w:r>
            <w:r w:rsidR="00E55DA4" w:rsidRPr="00C62EA7">
              <w:rPr>
                <w:rFonts w:eastAsiaTheme="minorHAnsi"/>
                <w:sz w:val="22"/>
                <w:lang w:eastAsia="en-US"/>
              </w:rPr>
              <w:t>оты среди населения республики</w:t>
            </w:r>
          </w:p>
        </w:tc>
      </w:tr>
      <w:tr w:rsidR="00B64E9C" w:rsidRPr="00C62EA7" w14:paraId="6CD41838" w14:textId="77777777" w:rsidTr="004F338B">
        <w:tc>
          <w:tcPr>
            <w:tcW w:w="852" w:type="dxa"/>
            <w:tcBorders>
              <w:top w:val="single" w:sz="4" w:space="0" w:color="auto"/>
              <w:left w:val="single" w:sz="4" w:space="0" w:color="auto"/>
              <w:bottom w:val="single" w:sz="4" w:space="0" w:color="auto"/>
              <w:right w:val="single" w:sz="4" w:space="0" w:color="auto"/>
            </w:tcBorders>
            <w:hideMark/>
          </w:tcPr>
          <w:p w14:paraId="1EE97311" w14:textId="77777777" w:rsidR="00B64E9C" w:rsidRPr="00C62EA7" w:rsidRDefault="00B64E9C" w:rsidP="004F338B">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7CF01961" w14:textId="77777777" w:rsidR="00B64E9C" w:rsidRPr="00C62EA7" w:rsidRDefault="0014552B" w:rsidP="004F338B">
            <w:pPr>
              <w:autoSpaceDE w:val="0"/>
              <w:autoSpaceDN w:val="0"/>
              <w:adjustRightInd w:val="0"/>
              <w:rPr>
                <w:rFonts w:eastAsiaTheme="minorHAnsi"/>
                <w:sz w:val="22"/>
                <w:lang w:eastAsia="en-US"/>
              </w:rPr>
            </w:pPr>
            <w:r w:rsidRPr="00C62EA7">
              <w:rPr>
                <w:rFonts w:eastAsiaTheme="minorHAnsi"/>
                <w:sz w:val="22"/>
                <w:lang w:eastAsia="en-US"/>
              </w:rPr>
              <w:t>Доля преступлений, совершенных лицами, ранее судимыми за преступления, в общем числе преступлений (%)</w:t>
            </w:r>
          </w:p>
        </w:tc>
        <w:tc>
          <w:tcPr>
            <w:tcW w:w="1418" w:type="dxa"/>
            <w:tcBorders>
              <w:top w:val="single" w:sz="4" w:space="0" w:color="auto"/>
              <w:left w:val="single" w:sz="4" w:space="0" w:color="auto"/>
              <w:bottom w:val="single" w:sz="4" w:space="0" w:color="auto"/>
              <w:right w:val="single" w:sz="4" w:space="0" w:color="auto"/>
            </w:tcBorders>
          </w:tcPr>
          <w:p w14:paraId="220AA603" w14:textId="77777777" w:rsidR="00B64E9C" w:rsidRPr="00C62EA7" w:rsidRDefault="0014552B"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0D8F79AA" w14:textId="77777777" w:rsidR="00B64E9C" w:rsidRPr="00C62EA7" w:rsidRDefault="00E55DA4"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17,8</w:t>
            </w:r>
          </w:p>
        </w:tc>
        <w:tc>
          <w:tcPr>
            <w:tcW w:w="1769" w:type="dxa"/>
          </w:tcPr>
          <w:p w14:paraId="543B278D" w14:textId="77777777" w:rsidR="00B64E9C" w:rsidRPr="00C62EA7" w:rsidRDefault="00E55DA4" w:rsidP="004F338B">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26,2</w:t>
            </w:r>
          </w:p>
        </w:tc>
        <w:tc>
          <w:tcPr>
            <w:tcW w:w="4819" w:type="dxa"/>
            <w:tcBorders>
              <w:top w:val="single" w:sz="4" w:space="0" w:color="auto"/>
              <w:left w:val="single" w:sz="4" w:space="0" w:color="auto"/>
              <w:bottom w:val="single" w:sz="4" w:space="0" w:color="auto"/>
              <w:right w:val="single" w:sz="4" w:space="0" w:color="auto"/>
            </w:tcBorders>
          </w:tcPr>
          <w:p w14:paraId="7C694049" w14:textId="77777777" w:rsidR="00B64E9C" w:rsidRPr="00C62EA7" w:rsidRDefault="00E55DA4" w:rsidP="004F338B">
            <w:pPr>
              <w:rPr>
                <w:sz w:val="22"/>
                <w:szCs w:val="22"/>
              </w:rPr>
            </w:pPr>
            <w:r w:rsidRPr="00C62EA7">
              <w:rPr>
                <w:rFonts w:eastAsiaTheme="minorHAnsi"/>
                <w:sz w:val="22"/>
                <w:lang w:eastAsia="en-US"/>
              </w:rPr>
              <w:t>Показатель не достигнут по причине снижения качества профилактической работы среди населения республики</w:t>
            </w:r>
          </w:p>
        </w:tc>
      </w:tr>
      <w:tr w:rsidR="00B64E9C" w:rsidRPr="00C62EA7" w14:paraId="2741A4A3" w14:textId="77777777" w:rsidTr="004F338B">
        <w:tc>
          <w:tcPr>
            <w:tcW w:w="852" w:type="dxa"/>
            <w:tcBorders>
              <w:top w:val="single" w:sz="4" w:space="0" w:color="auto"/>
              <w:left w:val="single" w:sz="4" w:space="0" w:color="auto"/>
              <w:bottom w:val="single" w:sz="4" w:space="0" w:color="auto"/>
              <w:right w:val="single" w:sz="4" w:space="0" w:color="auto"/>
            </w:tcBorders>
            <w:hideMark/>
          </w:tcPr>
          <w:p w14:paraId="1FB2052C" w14:textId="77777777" w:rsidR="00B64E9C" w:rsidRPr="00C62EA7" w:rsidRDefault="00B64E9C" w:rsidP="004F338B">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0B7D20F6" w14:textId="77777777" w:rsidR="00B64E9C" w:rsidRPr="00C62EA7" w:rsidRDefault="0014552B" w:rsidP="004F338B">
            <w:pPr>
              <w:autoSpaceDE w:val="0"/>
              <w:autoSpaceDN w:val="0"/>
              <w:adjustRightInd w:val="0"/>
              <w:rPr>
                <w:rFonts w:eastAsiaTheme="minorHAnsi"/>
                <w:sz w:val="22"/>
                <w:lang w:eastAsia="en-US"/>
              </w:rPr>
            </w:pPr>
            <w:r w:rsidRPr="00C62EA7">
              <w:rPr>
                <w:rFonts w:eastAsiaTheme="minorHAnsi"/>
                <w:sz w:val="22"/>
                <w:lang w:eastAsia="en-US"/>
              </w:rPr>
              <w:t>Доля преступлений, совершенных несовершеннолетними, в общем числе преступлений (%)</w:t>
            </w:r>
          </w:p>
        </w:tc>
        <w:tc>
          <w:tcPr>
            <w:tcW w:w="1418" w:type="dxa"/>
            <w:tcBorders>
              <w:top w:val="single" w:sz="4" w:space="0" w:color="auto"/>
              <w:left w:val="single" w:sz="4" w:space="0" w:color="auto"/>
              <w:bottom w:val="single" w:sz="4" w:space="0" w:color="auto"/>
              <w:right w:val="single" w:sz="4" w:space="0" w:color="auto"/>
            </w:tcBorders>
          </w:tcPr>
          <w:p w14:paraId="5A6624C7" w14:textId="77777777" w:rsidR="00B64E9C" w:rsidRPr="00C62EA7" w:rsidRDefault="0014552B"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1B9DD4F7" w14:textId="77777777" w:rsidR="00B64E9C" w:rsidRPr="00C62EA7" w:rsidRDefault="0014552B" w:rsidP="00E55DA4">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w:t>
            </w:r>
            <w:r w:rsidR="00E55DA4" w:rsidRPr="00C62EA7">
              <w:rPr>
                <w:rFonts w:ascii="Times New Roman" w:hAnsi="Times New Roman" w:cs="Times New Roman"/>
                <w:sz w:val="22"/>
                <w:szCs w:val="22"/>
              </w:rPr>
              <w:t>68</w:t>
            </w:r>
          </w:p>
        </w:tc>
        <w:tc>
          <w:tcPr>
            <w:tcW w:w="1769" w:type="dxa"/>
            <w:tcBorders>
              <w:top w:val="single" w:sz="4" w:space="0" w:color="auto"/>
              <w:left w:val="single" w:sz="4" w:space="0" w:color="auto"/>
              <w:bottom w:val="single" w:sz="4" w:space="0" w:color="auto"/>
              <w:right w:val="single" w:sz="4" w:space="0" w:color="auto"/>
            </w:tcBorders>
          </w:tcPr>
          <w:p w14:paraId="10FFC613" w14:textId="77777777" w:rsidR="00B64E9C" w:rsidRPr="00C62EA7" w:rsidRDefault="00E55DA4" w:rsidP="00E55DA4">
            <w:pPr>
              <w:jc w:val="center"/>
              <w:rPr>
                <w:sz w:val="22"/>
                <w:szCs w:val="22"/>
              </w:rPr>
            </w:pPr>
            <w:r w:rsidRPr="00C62EA7">
              <w:rPr>
                <w:sz w:val="22"/>
                <w:szCs w:val="22"/>
              </w:rPr>
              <w:t>1</w:t>
            </w:r>
            <w:r w:rsidR="0014552B" w:rsidRPr="00C62EA7">
              <w:rPr>
                <w:sz w:val="22"/>
                <w:szCs w:val="22"/>
              </w:rPr>
              <w:t>,</w:t>
            </w:r>
            <w:r w:rsidRPr="00C62EA7">
              <w:rPr>
                <w:sz w:val="22"/>
                <w:szCs w:val="22"/>
              </w:rPr>
              <w:t>7</w:t>
            </w:r>
          </w:p>
        </w:tc>
        <w:tc>
          <w:tcPr>
            <w:tcW w:w="4819" w:type="dxa"/>
            <w:tcBorders>
              <w:top w:val="single" w:sz="4" w:space="0" w:color="auto"/>
              <w:left w:val="single" w:sz="4" w:space="0" w:color="auto"/>
              <w:bottom w:val="single" w:sz="4" w:space="0" w:color="auto"/>
              <w:right w:val="single" w:sz="4" w:space="0" w:color="auto"/>
            </w:tcBorders>
          </w:tcPr>
          <w:p w14:paraId="3F5E7F2D" w14:textId="77777777" w:rsidR="00B64E9C" w:rsidRPr="00C62EA7" w:rsidRDefault="00E55DA4" w:rsidP="004F338B">
            <w:pPr>
              <w:autoSpaceDE w:val="0"/>
              <w:autoSpaceDN w:val="0"/>
              <w:adjustRightInd w:val="0"/>
              <w:rPr>
                <w:rFonts w:eastAsiaTheme="minorHAnsi"/>
                <w:sz w:val="22"/>
                <w:szCs w:val="22"/>
                <w:lang w:eastAsia="en-US"/>
              </w:rPr>
            </w:pPr>
            <w:r w:rsidRPr="00C62EA7">
              <w:rPr>
                <w:rFonts w:eastAsiaTheme="minorHAnsi"/>
                <w:sz w:val="22"/>
                <w:lang w:eastAsia="en-US"/>
              </w:rPr>
              <w:t>Показатель не достигнут по причине снижения качества профилактической работы среди населения республики</w:t>
            </w:r>
          </w:p>
        </w:tc>
      </w:tr>
      <w:tr w:rsidR="00B64E9C" w:rsidRPr="00C62EA7" w14:paraId="61AA067D" w14:textId="77777777" w:rsidTr="004F338B">
        <w:tc>
          <w:tcPr>
            <w:tcW w:w="852" w:type="dxa"/>
            <w:tcBorders>
              <w:top w:val="single" w:sz="4" w:space="0" w:color="auto"/>
              <w:left w:val="single" w:sz="4" w:space="0" w:color="auto"/>
              <w:bottom w:val="single" w:sz="4" w:space="0" w:color="auto"/>
              <w:right w:val="single" w:sz="4" w:space="0" w:color="auto"/>
            </w:tcBorders>
          </w:tcPr>
          <w:p w14:paraId="1C55B90A" w14:textId="77777777" w:rsidR="00B64E9C" w:rsidRPr="00C62EA7" w:rsidRDefault="00B64E9C" w:rsidP="004F338B">
            <w:pPr>
              <w:widowControl w:val="0"/>
              <w:autoSpaceDE w:val="0"/>
              <w:autoSpaceDN w:val="0"/>
              <w:jc w:val="center"/>
              <w:rPr>
                <w:sz w:val="22"/>
                <w:szCs w:val="22"/>
              </w:rPr>
            </w:pPr>
            <w:r w:rsidRPr="00C62EA7">
              <w:rPr>
                <w:sz w:val="22"/>
                <w:szCs w:val="22"/>
              </w:rPr>
              <w:t>4.</w:t>
            </w:r>
          </w:p>
        </w:tc>
        <w:tc>
          <w:tcPr>
            <w:tcW w:w="4677" w:type="dxa"/>
            <w:tcBorders>
              <w:top w:val="single" w:sz="4" w:space="0" w:color="auto"/>
              <w:left w:val="single" w:sz="4" w:space="0" w:color="auto"/>
              <w:bottom w:val="single" w:sz="4" w:space="0" w:color="auto"/>
              <w:right w:val="single" w:sz="4" w:space="0" w:color="auto"/>
            </w:tcBorders>
          </w:tcPr>
          <w:p w14:paraId="1FA87479" w14:textId="77777777" w:rsidR="00B64E9C" w:rsidRPr="00C62EA7" w:rsidRDefault="0014552B" w:rsidP="004F338B">
            <w:pPr>
              <w:autoSpaceDE w:val="0"/>
              <w:autoSpaceDN w:val="0"/>
              <w:adjustRightInd w:val="0"/>
              <w:rPr>
                <w:rFonts w:eastAsiaTheme="minorHAnsi"/>
                <w:sz w:val="22"/>
                <w:lang w:eastAsia="en-US"/>
              </w:rPr>
            </w:pPr>
            <w:r w:rsidRPr="00C62EA7">
              <w:rPr>
                <w:rFonts w:eastAsiaTheme="minorHAnsi"/>
                <w:sz w:val="22"/>
                <w:lang w:eastAsia="en-US"/>
              </w:rPr>
              <w:t>Количество совершенных преступлений в общественных местах, от общего количества зарегистрированных преступлений</w:t>
            </w:r>
          </w:p>
        </w:tc>
        <w:tc>
          <w:tcPr>
            <w:tcW w:w="1418" w:type="dxa"/>
            <w:tcBorders>
              <w:top w:val="single" w:sz="4" w:space="0" w:color="auto"/>
              <w:left w:val="single" w:sz="4" w:space="0" w:color="auto"/>
              <w:bottom w:val="single" w:sz="4" w:space="0" w:color="auto"/>
              <w:right w:val="single" w:sz="4" w:space="0" w:color="auto"/>
            </w:tcBorders>
          </w:tcPr>
          <w:p w14:paraId="1C891682" w14:textId="77777777" w:rsidR="00B64E9C" w:rsidRPr="00C62EA7" w:rsidRDefault="0014552B"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23136D1" w14:textId="77777777" w:rsidR="00B64E9C" w:rsidRPr="00C62EA7" w:rsidRDefault="0014552B" w:rsidP="00E55DA4">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19,</w:t>
            </w:r>
            <w:r w:rsidR="00E55DA4" w:rsidRPr="00C62EA7">
              <w:rPr>
                <w:rFonts w:ascii="Times New Roman" w:hAnsi="Times New Roman" w:cs="Times New Roman"/>
                <w:sz w:val="22"/>
                <w:szCs w:val="22"/>
              </w:rPr>
              <w:t>1</w:t>
            </w:r>
          </w:p>
        </w:tc>
        <w:tc>
          <w:tcPr>
            <w:tcW w:w="1769" w:type="dxa"/>
            <w:tcBorders>
              <w:top w:val="single" w:sz="4" w:space="0" w:color="auto"/>
              <w:left w:val="single" w:sz="4" w:space="0" w:color="auto"/>
              <w:bottom w:val="single" w:sz="4" w:space="0" w:color="auto"/>
              <w:right w:val="single" w:sz="4" w:space="0" w:color="auto"/>
            </w:tcBorders>
          </w:tcPr>
          <w:p w14:paraId="4510D59A" w14:textId="77777777" w:rsidR="00B64E9C" w:rsidRPr="00C62EA7" w:rsidRDefault="00E55DA4" w:rsidP="004F338B">
            <w:pPr>
              <w:jc w:val="center"/>
              <w:rPr>
                <w:sz w:val="22"/>
                <w:szCs w:val="22"/>
              </w:rPr>
            </w:pPr>
            <w:r w:rsidRPr="00C62EA7">
              <w:rPr>
                <w:sz w:val="22"/>
                <w:szCs w:val="22"/>
              </w:rPr>
              <w:t>17,9</w:t>
            </w:r>
          </w:p>
        </w:tc>
        <w:tc>
          <w:tcPr>
            <w:tcW w:w="4819" w:type="dxa"/>
            <w:tcBorders>
              <w:top w:val="single" w:sz="4" w:space="0" w:color="auto"/>
              <w:left w:val="single" w:sz="4" w:space="0" w:color="auto"/>
              <w:bottom w:val="single" w:sz="4" w:space="0" w:color="auto"/>
              <w:right w:val="single" w:sz="4" w:space="0" w:color="auto"/>
            </w:tcBorders>
          </w:tcPr>
          <w:p w14:paraId="31DF6171" w14:textId="77777777" w:rsidR="00B64E9C" w:rsidRPr="00C62EA7" w:rsidRDefault="00B64E9C" w:rsidP="004F338B">
            <w:pPr>
              <w:autoSpaceDE w:val="0"/>
              <w:autoSpaceDN w:val="0"/>
              <w:adjustRightInd w:val="0"/>
              <w:rPr>
                <w:rFonts w:eastAsiaTheme="minorHAnsi"/>
                <w:sz w:val="22"/>
                <w:szCs w:val="22"/>
                <w:lang w:eastAsia="en-US"/>
              </w:rPr>
            </w:pPr>
          </w:p>
        </w:tc>
      </w:tr>
      <w:tr w:rsidR="00B64E9C" w:rsidRPr="00C62EA7" w14:paraId="23316C7F" w14:textId="77777777" w:rsidTr="004F338B">
        <w:tc>
          <w:tcPr>
            <w:tcW w:w="852" w:type="dxa"/>
            <w:tcBorders>
              <w:top w:val="single" w:sz="4" w:space="0" w:color="auto"/>
              <w:left w:val="single" w:sz="4" w:space="0" w:color="auto"/>
              <w:bottom w:val="single" w:sz="4" w:space="0" w:color="auto"/>
              <w:right w:val="single" w:sz="4" w:space="0" w:color="auto"/>
            </w:tcBorders>
          </w:tcPr>
          <w:p w14:paraId="52C7CC77" w14:textId="77777777" w:rsidR="00B64E9C" w:rsidRPr="00C62EA7" w:rsidRDefault="00B64E9C" w:rsidP="004F338B">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55FBD004" w14:textId="77777777" w:rsidR="00B64E9C" w:rsidRPr="00C62EA7" w:rsidRDefault="0014552B" w:rsidP="004F338B">
            <w:pPr>
              <w:autoSpaceDE w:val="0"/>
              <w:autoSpaceDN w:val="0"/>
              <w:adjustRightInd w:val="0"/>
              <w:rPr>
                <w:rFonts w:eastAsiaTheme="minorHAnsi"/>
                <w:sz w:val="22"/>
                <w:lang w:eastAsia="en-US"/>
              </w:rPr>
            </w:pPr>
            <w:r w:rsidRPr="00C62EA7">
              <w:rPr>
                <w:rFonts w:eastAsiaTheme="minorHAnsi"/>
                <w:sz w:val="22"/>
                <w:lang w:eastAsia="en-US"/>
              </w:rPr>
              <w:t>Доля проектов нормативных правовых актов Кабардино-Балкарской Республики, в которых выявлены коррупциогенные факторы, в общем количестве проектов нормативных правовых актов, проходивших антикоррупционный анализ (%)</w:t>
            </w:r>
          </w:p>
        </w:tc>
        <w:tc>
          <w:tcPr>
            <w:tcW w:w="1418" w:type="dxa"/>
            <w:tcBorders>
              <w:top w:val="single" w:sz="4" w:space="0" w:color="auto"/>
              <w:left w:val="single" w:sz="4" w:space="0" w:color="auto"/>
              <w:bottom w:val="single" w:sz="4" w:space="0" w:color="auto"/>
              <w:right w:val="single" w:sz="4" w:space="0" w:color="auto"/>
            </w:tcBorders>
          </w:tcPr>
          <w:p w14:paraId="3867FAAD" w14:textId="77777777" w:rsidR="00B64E9C" w:rsidRPr="00C62EA7" w:rsidRDefault="0014552B"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080894CB" w14:textId="77777777" w:rsidR="00B64E9C" w:rsidRPr="00C62EA7" w:rsidRDefault="000B2402"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0,68</w:t>
            </w:r>
          </w:p>
        </w:tc>
        <w:tc>
          <w:tcPr>
            <w:tcW w:w="1769" w:type="dxa"/>
            <w:tcBorders>
              <w:top w:val="single" w:sz="4" w:space="0" w:color="auto"/>
              <w:left w:val="single" w:sz="4" w:space="0" w:color="auto"/>
              <w:bottom w:val="single" w:sz="4" w:space="0" w:color="auto"/>
              <w:right w:val="single" w:sz="4" w:space="0" w:color="auto"/>
            </w:tcBorders>
          </w:tcPr>
          <w:p w14:paraId="4C40F055" w14:textId="77777777" w:rsidR="00B64E9C" w:rsidRPr="00C62EA7" w:rsidRDefault="0014552B" w:rsidP="000B2402">
            <w:pPr>
              <w:jc w:val="center"/>
              <w:rPr>
                <w:sz w:val="22"/>
                <w:szCs w:val="22"/>
              </w:rPr>
            </w:pPr>
            <w:r w:rsidRPr="00C62EA7">
              <w:rPr>
                <w:sz w:val="22"/>
                <w:szCs w:val="22"/>
              </w:rPr>
              <w:t>0,</w:t>
            </w:r>
            <w:r w:rsidR="000B2402" w:rsidRPr="00C62EA7">
              <w:rPr>
                <w:sz w:val="22"/>
                <w:szCs w:val="22"/>
              </w:rPr>
              <w:t>68</w:t>
            </w:r>
          </w:p>
        </w:tc>
        <w:tc>
          <w:tcPr>
            <w:tcW w:w="4819" w:type="dxa"/>
            <w:tcBorders>
              <w:top w:val="single" w:sz="4" w:space="0" w:color="auto"/>
              <w:left w:val="single" w:sz="4" w:space="0" w:color="auto"/>
              <w:bottom w:val="single" w:sz="4" w:space="0" w:color="auto"/>
              <w:right w:val="single" w:sz="4" w:space="0" w:color="auto"/>
            </w:tcBorders>
          </w:tcPr>
          <w:p w14:paraId="7250DCBE" w14:textId="77777777" w:rsidR="00B64E9C" w:rsidRPr="00C62EA7" w:rsidRDefault="00B64E9C" w:rsidP="004F338B">
            <w:pPr>
              <w:autoSpaceDE w:val="0"/>
              <w:autoSpaceDN w:val="0"/>
              <w:adjustRightInd w:val="0"/>
              <w:rPr>
                <w:rFonts w:eastAsiaTheme="minorHAnsi"/>
                <w:sz w:val="22"/>
                <w:szCs w:val="22"/>
                <w:lang w:eastAsia="en-US"/>
              </w:rPr>
            </w:pPr>
          </w:p>
        </w:tc>
      </w:tr>
      <w:tr w:rsidR="00B64E9C" w:rsidRPr="00C62EA7" w14:paraId="532DC693" w14:textId="77777777" w:rsidTr="004F338B">
        <w:tc>
          <w:tcPr>
            <w:tcW w:w="852" w:type="dxa"/>
            <w:tcBorders>
              <w:top w:val="single" w:sz="4" w:space="0" w:color="auto"/>
              <w:left w:val="single" w:sz="4" w:space="0" w:color="auto"/>
              <w:bottom w:val="single" w:sz="4" w:space="0" w:color="auto"/>
              <w:right w:val="single" w:sz="4" w:space="0" w:color="auto"/>
            </w:tcBorders>
          </w:tcPr>
          <w:p w14:paraId="3A1C0733" w14:textId="77777777" w:rsidR="00B64E9C" w:rsidRPr="00C62EA7" w:rsidRDefault="00B64E9C" w:rsidP="004F338B">
            <w:pPr>
              <w:widowControl w:val="0"/>
              <w:autoSpaceDE w:val="0"/>
              <w:autoSpaceDN w:val="0"/>
              <w:jc w:val="center"/>
              <w:rPr>
                <w:sz w:val="22"/>
                <w:szCs w:val="22"/>
              </w:rPr>
            </w:pPr>
            <w:r w:rsidRPr="00C62EA7">
              <w:rPr>
                <w:sz w:val="22"/>
                <w:szCs w:val="22"/>
              </w:rPr>
              <w:t>6.</w:t>
            </w:r>
          </w:p>
        </w:tc>
        <w:tc>
          <w:tcPr>
            <w:tcW w:w="4677" w:type="dxa"/>
            <w:tcBorders>
              <w:top w:val="single" w:sz="4" w:space="0" w:color="auto"/>
              <w:left w:val="single" w:sz="4" w:space="0" w:color="auto"/>
              <w:bottom w:val="single" w:sz="4" w:space="0" w:color="auto"/>
              <w:right w:val="single" w:sz="4" w:space="0" w:color="auto"/>
            </w:tcBorders>
          </w:tcPr>
          <w:p w14:paraId="604CF8CE" w14:textId="77777777" w:rsidR="00B64E9C" w:rsidRPr="00C62EA7" w:rsidRDefault="0014552B" w:rsidP="004F338B">
            <w:pPr>
              <w:autoSpaceDE w:val="0"/>
              <w:autoSpaceDN w:val="0"/>
              <w:adjustRightInd w:val="0"/>
              <w:rPr>
                <w:rFonts w:eastAsiaTheme="minorHAnsi"/>
                <w:sz w:val="22"/>
                <w:lang w:eastAsia="en-US"/>
              </w:rPr>
            </w:pPr>
            <w:r w:rsidRPr="00C62EA7">
              <w:rPr>
                <w:rFonts w:eastAsiaTheme="minorHAnsi"/>
                <w:sz w:val="22"/>
                <w:lang w:eastAsia="en-US"/>
              </w:rPr>
              <w:t>Количество информационно-аналитических материалов и публикаций по теме коррупции, размещенных в печатных и электронных средствах массовой информации, на радио и телевидении</w:t>
            </w:r>
          </w:p>
        </w:tc>
        <w:tc>
          <w:tcPr>
            <w:tcW w:w="1418" w:type="dxa"/>
            <w:tcBorders>
              <w:top w:val="single" w:sz="4" w:space="0" w:color="auto"/>
              <w:left w:val="single" w:sz="4" w:space="0" w:color="auto"/>
              <w:bottom w:val="single" w:sz="4" w:space="0" w:color="auto"/>
              <w:right w:val="single" w:sz="4" w:space="0" w:color="auto"/>
            </w:tcBorders>
          </w:tcPr>
          <w:p w14:paraId="03F1E968" w14:textId="77777777" w:rsidR="00B64E9C" w:rsidRPr="00C62EA7" w:rsidRDefault="0014552B" w:rsidP="0014552B">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7293E3D7" w14:textId="77777777" w:rsidR="00B64E9C" w:rsidRPr="00C62EA7" w:rsidRDefault="0014552B" w:rsidP="000B240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w:t>
            </w:r>
            <w:r w:rsidR="000B2402" w:rsidRPr="00C62EA7">
              <w:rPr>
                <w:rFonts w:ascii="Times New Roman" w:hAnsi="Times New Roman" w:cs="Times New Roman"/>
                <w:sz w:val="22"/>
                <w:szCs w:val="22"/>
              </w:rPr>
              <w:t>83</w:t>
            </w:r>
          </w:p>
        </w:tc>
        <w:tc>
          <w:tcPr>
            <w:tcW w:w="1769" w:type="dxa"/>
            <w:tcBorders>
              <w:top w:val="single" w:sz="4" w:space="0" w:color="auto"/>
              <w:left w:val="single" w:sz="4" w:space="0" w:color="auto"/>
              <w:bottom w:val="single" w:sz="4" w:space="0" w:color="auto"/>
              <w:right w:val="single" w:sz="4" w:space="0" w:color="auto"/>
            </w:tcBorders>
          </w:tcPr>
          <w:p w14:paraId="2E989DA0" w14:textId="77777777" w:rsidR="00B64E9C" w:rsidRPr="00C62EA7" w:rsidRDefault="0014552B" w:rsidP="000B2402">
            <w:pPr>
              <w:jc w:val="center"/>
              <w:rPr>
                <w:sz w:val="22"/>
                <w:szCs w:val="22"/>
              </w:rPr>
            </w:pPr>
            <w:r w:rsidRPr="00C62EA7">
              <w:rPr>
                <w:sz w:val="22"/>
                <w:szCs w:val="22"/>
              </w:rPr>
              <w:t>4</w:t>
            </w:r>
            <w:r w:rsidR="000B2402" w:rsidRPr="00C62EA7">
              <w:rPr>
                <w:sz w:val="22"/>
                <w:szCs w:val="22"/>
              </w:rPr>
              <w:t>01</w:t>
            </w:r>
          </w:p>
        </w:tc>
        <w:tc>
          <w:tcPr>
            <w:tcW w:w="4819" w:type="dxa"/>
            <w:tcBorders>
              <w:top w:val="single" w:sz="4" w:space="0" w:color="auto"/>
              <w:left w:val="single" w:sz="4" w:space="0" w:color="auto"/>
              <w:bottom w:val="single" w:sz="4" w:space="0" w:color="auto"/>
              <w:right w:val="single" w:sz="4" w:space="0" w:color="auto"/>
            </w:tcBorders>
          </w:tcPr>
          <w:p w14:paraId="2FE3D9F8" w14:textId="77777777" w:rsidR="00B64E9C" w:rsidRPr="00C62EA7" w:rsidRDefault="00B64E9C" w:rsidP="004F338B">
            <w:pPr>
              <w:autoSpaceDE w:val="0"/>
              <w:autoSpaceDN w:val="0"/>
              <w:adjustRightInd w:val="0"/>
              <w:rPr>
                <w:rFonts w:eastAsiaTheme="minorHAnsi"/>
                <w:sz w:val="22"/>
                <w:szCs w:val="22"/>
                <w:lang w:eastAsia="en-US"/>
              </w:rPr>
            </w:pPr>
          </w:p>
        </w:tc>
      </w:tr>
      <w:tr w:rsidR="00B64E9C" w:rsidRPr="00C62EA7" w14:paraId="3E708C0E" w14:textId="77777777" w:rsidTr="004F338B">
        <w:tc>
          <w:tcPr>
            <w:tcW w:w="852" w:type="dxa"/>
            <w:tcBorders>
              <w:top w:val="single" w:sz="4" w:space="0" w:color="auto"/>
              <w:left w:val="single" w:sz="4" w:space="0" w:color="auto"/>
              <w:bottom w:val="single" w:sz="4" w:space="0" w:color="auto"/>
              <w:right w:val="single" w:sz="4" w:space="0" w:color="auto"/>
            </w:tcBorders>
          </w:tcPr>
          <w:p w14:paraId="1E27DA2F" w14:textId="77777777" w:rsidR="00B64E9C" w:rsidRPr="00C62EA7" w:rsidRDefault="00B64E9C" w:rsidP="004F338B">
            <w:pPr>
              <w:widowControl w:val="0"/>
              <w:autoSpaceDE w:val="0"/>
              <w:autoSpaceDN w:val="0"/>
              <w:jc w:val="center"/>
              <w:rPr>
                <w:sz w:val="22"/>
                <w:szCs w:val="22"/>
              </w:rPr>
            </w:pPr>
            <w:r w:rsidRPr="00C62EA7">
              <w:rPr>
                <w:sz w:val="22"/>
                <w:szCs w:val="22"/>
              </w:rPr>
              <w:t>7.</w:t>
            </w:r>
          </w:p>
        </w:tc>
        <w:tc>
          <w:tcPr>
            <w:tcW w:w="4677" w:type="dxa"/>
            <w:tcBorders>
              <w:top w:val="single" w:sz="4" w:space="0" w:color="auto"/>
              <w:left w:val="single" w:sz="4" w:space="0" w:color="auto"/>
              <w:bottom w:val="single" w:sz="4" w:space="0" w:color="auto"/>
              <w:right w:val="single" w:sz="4" w:space="0" w:color="auto"/>
            </w:tcBorders>
          </w:tcPr>
          <w:p w14:paraId="79E9FC4F" w14:textId="77777777" w:rsidR="00B64E9C" w:rsidRPr="00C62EA7" w:rsidRDefault="0014552B" w:rsidP="004F338B">
            <w:pPr>
              <w:autoSpaceDE w:val="0"/>
              <w:autoSpaceDN w:val="0"/>
              <w:adjustRightInd w:val="0"/>
              <w:rPr>
                <w:rFonts w:eastAsiaTheme="minorHAnsi"/>
                <w:sz w:val="22"/>
                <w:lang w:eastAsia="en-US"/>
              </w:rPr>
            </w:pPr>
            <w:r w:rsidRPr="00C62EA7">
              <w:rPr>
                <w:rFonts w:eastAsiaTheme="minorHAnsi"/>
                <w:sz w:val="22"/>
                <w:lang w:eastAsia="en-US"/>
              </w:rPr>
              <w:t>Доля заявителей (получателей) государственных и муниципальных услуг, удовлетворенных качеством предоставления государственных и муниципальных услуг МФЦ, от общего числа опрошенных заявителей</w:t>
            </w:r>
          </w:p>
        </w:tc>
        <w:tc>
          <w:tcPr>
            <w:tcW w:w="1418" w:type="dxa"/>
            <w:tcBorders>
              <w:top w:val="single" w:sz="4" w:space="0" w:color="auto"/>
              <w:left w:val="single" w:sz="4" w:space="0" w:color="auto"/>
              <w:bottom w:val="single" w:sz="4" w:space="0" w:color="auto"/>
              <w:right w:val="single" w:sz="4" w:space="0" w:color="auto"/>
            </w:tcBorders>
          </w:tcPr>
          <w:p w14:paraId="20816E98" w14:textId="77777777" w:rsidR="00B64E9C" w:rsidRPr="00C62EA7" w:rsidRDefault="0014552B"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207C757E" w14:textId="77777777" w:rsidR="00B64E9C" w:rsidRPr="00C62EA7" w:rsidRDefault="0014552B"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99,7</w:t>
            </w:r>
          </w:p>
        </w:tc>
        <w:tc>
          <w:tcPr>
            <w:tcW w:w="1769" w:type="dxa"/>
            <w:tcBorders>
              <w:top w:val="single" w:sz="4" w:space="0" w:color="auto"/>
              <w:left w:val="single" w:sz="4" w:space="0" w:color="auto"/>
              <w:bottom w:val="single" w:sz="4" w:space="0" w:color="auto"/>
              <w:right w:val="single" w:sz="4" w:space="0" w:color="auto"/>
            </w:tcBorders>
          </w:tcPr>
          <w:p w14:paraId="61B4260F" w14:textId="77777777" w:rsidR="00B64E9C" w:rsidRPr="00C62EA7" w:rsidRDefault="0014552B" w:rsidP="004F338B">
            <w:pPr>
              <w:jc w:val="center"/>
              <w:rPr>
                <w:sz w:val="22"/>
                <w:szCs w:val="22"/>
              </w:rPr>
            </w:pPr>
            <w:r w:rsidRPr="00C62EA7">
              <w:rPr>
                <w:sz w:val="22"/>
                <w:szCs w:val="22"/>
              </w:rPr>
              <w:t>99,9</w:t>
            </w:r>
          </w:p>
        </w:tc>
        <w:tc>
          <w:tcPr>
            <w:tcW w:w="4819" w:type="dxa"/>
            <w:tcBorders>
              <w:top w:val="single" w:sz="4" w:space="0" w:color="auto"/>
              <w:left w:val="single" w:sz="4" w:space="0" w:color="auto"/>
              <w:bottom w:val="single" w:sz="4" w:space="0" w:color="auto"/>
              <w:right w:val="single" w:sz="4" w:space="0" w:color="auto"/>
            </w:tcBorders>
          </w:tcPr>
          <w:p w14:paraId="5724EBA2" w14:textId="77777777" w:rsidR="00B64E9C" w:rsidRPr="00C62EA7" w:rsidRDefault="00B64E9C" w:rsidP="004F338B">
            <w:pPr>
              <w:autoSpaceDE w:val="0"/>
              <w:autoSpaceDN w:val="0"/>
              <w:adjustRightInd w:val="0"/>
              <w:rPr>
                <w:rFonts w:eastAsiaTheme="minorHAnsi"/>
                <w:sz w:val="22"/>
                <w:szCs w:val="22"/>
                <w:lang w:eastAsia="en-US"/>
              </w:rPr>
            </w:pPr>
          </w:p>
        </w:tc>
      </w:tr>
      <w:tr w:rsidR="00B64E9C" w:rsidRPr="00C62EA7" w14:paraId="506E68FA" w14:textId="77777777" w:rsidTr="004F338B">
        <w:tc>
          <w:tcPr>
            <w:tcW w:w="852" w:type="dxa"/>
            <w:tcBorders>
              <w:top w:val="single" w:sz="4" w:space="0" w:color="auto"/>
              <w:left w:val="single" w:sz="4" w:space="0" w:color="auto"/>
              <w:bottom w:val="single" w:sz="4" w:space="0" w:color="auto"/>
              <w:right w:val="single" w:sz="4" w:space="0" w:color="auto"/>
            </w:tcBorders>
          </w:tcPr>
          <w:p w14:paraId="7EB9C5A1" w14:textId="77777777" w:rsidR="00B64E9C" w:rsidRPr="00C62EA7" w:rsidRDefault="00B64E9C" w:rsidP="004F338B">
            <w:pPr>
              <w:widowControl w:val="0"/>
              <w:autoSpaceDE w:val="0"/>
              <w:autoSpaceDN w:val="0"/>
              <w:jc w:val="center"/>
              <w:rPr>
                <w:sz w:val="22"/>
                <w:szCs w:val="22"/>
              </w:rPr>
            </w:pPr>
            <w:r w:rsidRPr="00C62EA7">
              <w:rPr>
                <w:sz w:val="22"/>
                <w:szCs w:val="22"/>
              </w:rPr>
              <w:t>8.</w:t>
            </w:r>
          </w:p>
        </w:tc>
        <w:tc>
          <w:tcPr>
            <w:tcW w:w="4677" w:type="dxa"/>
            <w:tcBorders>
              <w:top w:val="single" w:sz="4" w:space="0" w:color="auto"/>
              <w:left w:val="single" w:sz="4" w:space="0" w:color="auto"/>
              <w:bottom w:val="single" w:sz="4" w:space="0" w:color="auto"/>
              <w:right w:val="single" w:sz="4" w:space="0" w:color="auto"/>
            </w:tcBorders>
          </w:tcPr>
          <w:p w14:paraId="37DFBBCF" w14:textId="77777777" w:rsidR="00B64E9C" w:rsidRPr="00C62EA7" w:rsidRDefault="0014552B" w:rsidP="004F338B">
            <w:pPr>
              <w:autoSpaceDE w:val="0"/>
              <w:autoSpaceDN w:val="0"/>
              <w:adjustRightInd w:val="0"/>
              <w:rPr>
                <w:rFonts w:eastAsiaTheme="minorHAnsi"/>
                <w:sz w:val="22"/>
                <w:lang w:eastAsia="en-US"/>
              </w:rPr>
            </w:pPr>
            <w:r w:rsidRPr="00C62EA7">
              <w:rPr>
                <w:rFonts w:eastAsiaTheme="minorHAnsi"/>
                <w:sz w:val="22"/>
                <w:lang w:eastAsia="en-US"/>
              </w:rPr>
              <w:t>Количество государственных гражданских служащих Кабардино-Балкарской Республики и муниципальных служащих, прошедших обучение антикоррупционной направленности</w:t>
            </w:r>
          </w:p>
        </w:tc>
        <w:tc>
          <w:tcPr>
            <w:tcW w:w="1418" w:type="dxa"/>
            <w:tcBorders>
              <w:top w:val="single" w:sz="4" w:space="0" w:color="auto"/>
              <w:left w:val="single" w:sz="4" w:space="0" w:color="auto"/>
              <w:bottom w:val="single" w:sz="4" w:space="0" w:color="auto"/>
              <w:right w:val="single" w:sz="4" w:space="0" w:color="auto"/>
            </w:tcBorders>
          </w:tcPr>
          <w:p w14:paraId="1D34B3AA" w14:textId="77777777" w:rsidR="00B64E9C" w:rsidRPr="00C62EA7" w:rsidRDefault="0014552B" w:rsidP="004F338B">
            <w:pPr>
              <w:widowControl w:val="0"/>
              <w:autoSpaceDE w:val="0"/>
              <w:autoSpaceDN w:val="0"/>
              <w:jc w:val="center"/>
              <w:rPr>
                <w:sz w:val="22"/>
                <w:szCs w:val="22"/>
              </w:rPr>
            </w:pPr>
            <w:r w:rsidRPr="00C62EA7">
              <w:rPr>
                <w:sz w:val="22"/>
                <w:szCs w:val="22"/>
              </w:rPr>
              <w:t>человек</w:t>
            </w:r>
          </w:p>
        </w:tc>
        <w:tc>
          <w:tcPr>
            <w:tcW w:w="1917" w:type="dxa"/>
            <w:tcBorders>
              <w:top w:val="single" w:sz="4" w:space="0" w:color="auto"/>
              <w:left w:val="single" w:sz="4" w:space="0" w:color="auto"/>
              <w:bottom w:val="single" w:sz="4" w:space="0" w:color="auto"/>
              <w:right w:val="single" w:sz="4" w:space="0" w:color="auto"/>
            </w:tcBorders>
          </w:tcPr>
          <w:p w14:paraId="09DD54D5" w14:textId="77777777" w:rsidR="00B64E9C" w:rsidRPr="00C62EA7" w:rsidRDefault="000B2402"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139</w:t>
            </w:r>
          </w:p>
        </w:tc>
        <w:tc>
          <w:tcPr>
            <w:tcW w:w="1769" w:type="dxa"/>
            <w:tcBorders>
              <w:top w:val="single" w:sz="4" w:space="0" w:color="auto"/>
              <w:left w:val="single" w:sz="4" w:space="0" w:color="auto"/>
              <w:bottom w:val="single" w:sz="4" w:space="0" w:color="auto"/>
              <w:right w:val="single" w:sz="4" w:space="0" w:color="auto"/>
            </w:tcBorders>
          </w:tcPr>
          <w:p w14:paraId="0B0C1B37" w14:textId="77777777" w:rsidR="00B64E9C" w:rsidRPr="00C62EA7" w:rsidRDefault="0014552B" w:rsidP="000B2402">
            <w:pPr>
              <w:jc w:val="center"/>
              <w:rPr>
                <w:sz w:val="22"/>
                <w:szCs w:val="22"/>
              </w:rPr>
            </w:pPr>
            <w:r w:rsidRPr="00C62EA7">
              <w:rPr>
                <w:sz w:val="22"/>
                <w:szCs w:val="22"/>
              </w:rPr>
              <w:t>1</w:t>
            </w:r>
            <w:r w:rsidR="000B2402" w:rsidRPr="00C62EA7">
              <w:rPr>
                <w:sz w:val="22"/>
                <w:szCs w:val="22"/>
              </w:rPr>
              <w:t>68</w:t>
            </w:r>
          </w:p>
        </w:tc>
        <w:tc>
          <w:tcPr>
            <w:tcW w:w="4819" w:type="dxa"/>
            <w:tcBorders>
              <w:top w:val="single" w:sz="4" w:space="0" w:color="auto"/>
              <w:left w:val="single" w:sz="4" w:space="0" w:color="auto"/>
              <w:bottom w:val="single" w:sz="4" w:space="0" w:color="auto"/>
              <w:right w:val="single" w:sz="4" w:space="0" w:color="auto"/>
            </w:tcBorders>
          </w:tcPr>
          <w:p w14:paraId="6A7CCA6B" w14:textId="77777777" w:rsidR="00B64E9C" w:rsidRPr="00C62EA7" w:rsidRDefault="00B64E9C" w:rsidP="004F338B">
            <w:pPr>
              <w:autoSpaceDE w:val="0"/>
              <w:autoSpaceDN w:val="0"/>
              <w:adjustRightInd w:val="0"/>
              <w:rPr>
                <w:rFonts w:eastAsiaTheme="minorHAnsi"/>
                <w:sz w:val="22"/>
                <w:szCs w:val="22"/>
                <w:lang w:eastAsia="en-US"/>
              </w:rPr>
            </w:pPr>
          </w:p>
        </w:tc>
      </w:tr>
      <w:tr w:rsidR="00B64E9C" w:rsidRPr="00C62EA7" w14:paraId="53195302" w14:textId="77777777" w:rsidTr="004F338B">
        <w:tc>
          <w:tcPr>
            <w:tcW w:w="852" w:type="dxa"/>
            <w:tcBorders>
              <w:top w:val="single" w:sz="4" w:space="0" w:color="auto"/>
              <w:left w:val="single" w:sz="4" w:space="0" w:color="auto"/>
              <w:bottom w:val="single" w:sz="4" w:space="0" w:color="auto"/>
              <w:right w:val="single" w:sz="4" w:space="0" w:color="auto"/>
            </w:tcBorders>
          </w:tcPr>
          <w:p w14:paraId="36BE0D32" w14:textId="77777777" w:rsidR="00B64E9C" w:rsidRPr="00C62EA7" w:rsidRDefault="00B64E9C" w:rsidP="004F338B">
            <w:pPr>
              <w:widowControl w:val="0"/>
              <w:autoSpaceDE w:val="0"/>
              <w:autoSpaceDN w:val="0"/>
              <w:jc w:val="center"/>
              <w:rPr>
                <w:sz w:val="22"/>
                <w:szCs w:val="22"/>
              </w:rPr>
            </w:pPr>
            <w:r w:rsidRPr="00C62EA7">
              <w:rPr>
                <w:sz w:val="22"/>
                <w:szCs w:val="22"/>
              </w:rPr>
              <w:t>9.</w:t>
            </w:r>
          </w:p>
        </w:tc>
        <w:tc>
          <w:tcPr>
            <w:tcW w:w="4677" w:type="dxa"/>
            <w:tcBorders>
              <w:top w:val="single" w:sz="4" w:space="0" w:color="auto"/>
              <w:left w:val="single" w:sz="4" w:space="0" w:color="auto"/>
              <w:bottom w:val="single" w:sz="4" w:space="0" w:color="auto"/>
              <w:right w:val="single" w:sz="4" w:space="0" w:color="auto"/>
            </w:tcBorders>
          </w:tcPr>
          <w:p w14:paraId="340D10DB" w14:textId="77777777" w:rsidR="00B64E9C" w:rsidRPr="00C62EA7" w:rsidRDefault="0014552B" w:rsidP="000B2402">
            <w:pPr>
              <w:autoSpaceDE w:val="0"/>
              <w:autoSpaceDN w:val="0"/>
              <w:adjustRightInd w:val="0"/>
              <w:rPr>
                <w:rFonts w:eastAsiaTheme="minorHAnsi"/>
                <w:sz w:val="22"/>
                <w:lang w:eastAsia="en-US"/>
              </w:rPr>
            </w:pPr>
            <w:r w:rsidRPr="00C62EA7">
              <w:rPr>
                <w:rFonts w:eastAsiaTheme="minorHAnsi"/>
                <w:sz w:val="22"/>
                <w:lang w:eastAsia="en-US"/>
              </w:rPr>
              <w:t xml:space="preserve">Доля обращений антикоррупционной направленности в общем числе обращений, поступающих на </w:t>
            </w:r>
            <w:r w:rsidR="000B2402" w:rsidRPr="00C62EA7">
              <w:rPr>
                <w:rFonts w:eastAsiaTheme="minorHAnsi"/>
                <w:sz w:val="22"/>
                <w:lang w:eastAsia="en-US"/>
              </w:rPr>
              <w:t>«</w:t>
            </w:r>
            <w:r w:rsidRPr="00C62EA7">
              <w:rPr>
                <w:rFonts w:eastAsiaTheme="minorHAnsi"/>
                <w:sz w:val="22"/>
                <w:lang w:eastAsia="en-US"/>
              </w:rPr>
              <w:t>горячие линии</w:t>
            </w:r>
            <w:r w:rsidR="000B2402" w:rsidRPr="00C62EA7">
              <w:rPr>
                <w:rFonts w:eastAsiaTheme="minorHAnsi"/>
                <w:sz w:val="22"/>
                <w:lang w:eastAsia="en-US"/>
              </w:rPr>
              <w:t>»</w:t>
            </w:r>
            <w:r w:rsidRPr="00C62EA7">
              <w:rPr>
                <w:rFonts w:eastAsiaTheme="minorHAnsi"/>
                <w:sz w:val="22"/>
                <w:lang w:eastAsia="en-US"/>
              </w:rPr>
              <w:t xml:space="preserve"> органов государственной власти Кабардино-Балкарской Республики и органов местного самоуправления (%)</w:t>
            </w:r>
          </w:p>
        </w:tc>
        <w:tc>
          <w:tcPr>
            <w:tcW w:w="1418" w:type="dxa"/>
            <w:tcBorders>
              <w:top w:val="single" w:sz="4" w:space="0" w:color="auto"/>
              <w:left w:val="single" w:sz="4" w:space="0" w:color="auto"/>
              <w:bottom w:val="single" w:sz="4" w:space="0" w:color="auto"/>
              <w:right w:val="single" w:sz="4" w:space="0" w:color="auto"/>
            </w:tcBorders>
          </w:tcPr>
          <w:p w14:paraId="744C654A" w14:textId="77777777" w:rsidR="00B64E9C" w:rsidRPr="00C62EA7" w:rsidRDefault="0014552B"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31D6CFE1" w14:textId="77777777" w:rsidR="00B64E9C" w:rsidRPr="00C62EA7" w:rsidRDefault="0014552B" w:rsidP="000B240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w:t>
            </w:r>
            <w:r w:rsidR="000B2402" w:rsidRPr="00C62EA7">
              <w:rPr>
                <w:rFonts w:ascii="Times New Roman" w:hAnsi="Times New Roman" w:cs="Times New Roman"/>
                <w:sz w:val="22"/>
                <w:szCs w:val="22"/>
              </w:rPr>
              <w:t>0</w:t>
            </w:r>
          </w:p>
        </w:tc>
        <w:tc>
          <w:tcPr>
            <w:tcW w:w="1769" w:type="dxa"/>
            <w:tcBorders>
              <w:top w:val="single" w:sz="4" w:space="0" w:color="auto"/>
              <w:left w:val="single" w:sz="4" w:space="0" w:color="auto"/>
              <w:bottom w:val="single" w:sz="4" w:space="0" w:color="auto"/>
              <w:right w:val="single" w:sz="4" w:space="0" w:color="auto"/>
            </w:tcBorders>
          </w:tcPr>
          <w:p w14:paraId="18F1B84B" w14:textId="77777777" w:rsidR="00B64E9C" w:rsidRPr="00C62EA7" w:rsidRDefault="0014552B" w:rsidP="004F338B">
            <w:pPr>
              <w:jc w:val="center"/>
              <w:rPr>
                <w:sz w:val="22"/>
                <w:szCs w:val="22"/>
              </w:rPr>
            </w:pPr>
            <w:r w:rsidRPr="00C62EA7">
              <w:rPr>
                <w:sz w:val="22"/>
                <w:szCs w:val="22"/>
              </w:rPr>
              <w:t>0</w:t>
            </w:r>
          </w:p>
        </w:tc>
        <w:tc>
          <w:tcPr>
            <w:tcW w:w="4819" w:type="dxa"/>
            <w:tcBorders>
              <w:top w:val="single" w:sz="4" w:space="0" w:color="auto"/>
              <w:left w:val="single" w:sz="4" w:space="0" w:color="auto"/>
              <w:bottom w:val="single" w:sz="4" w:space="0" w:color="auto"/>
              <w:right w:val="single" w:sz="4" w:space="0" w:color="auto"/>
            </w:tcBorders>
          </w:tcPr>
          <w:p w14:paraId="0C37C8A7" w14:textId="77777777" w:rsidR="00B64E9C" w:rsidRPr="00C62EA7" w:rsidRDefault="00B64E9C" w:rsidP="004F338B">
            <w:pPr>
              <w:autoSpaceDE w:val="0"/>
              <w:autoSpaceDN w:val="0"/>
              <w:adjustRightInd w:val="0"/>
              <w:rPr>
                <w:rFonts w:eastAsiaTheme="minorHAnsi"/>
                <w:sz w:val="22"/>
                <w:szCs w:val="22"/>
                <w:lang w:eastAsia="en-US"/>
              </w:rPr>
            </w:pPr>
          </w:p>
        </w:tc>
      </w:tr>
      <w:tr w:rsidR="000B2402" w:rsidRPr="00C62EA7" w14:paraId="457032F9" w14:textId="77777777" w:rsidTr="004F338B">
        <w:tc>
          <w:tcPr>
            <w:tcW w:w="852" w:type="dxa"/>
            <w:tcBorders>
              <w:top w:val="single" w:sz="4" w:space="0" w:color="auto"/>
              <w:left w:val="single" w:sz="4" w:space="0" w:color="auto"/>
              <w:bottom w:val="single" w:sz="4" w:space="0" w:color="auto"/>
              <w:right w:val="single" w:sz="4" w:space="0" w:color="auto"/>
            </w:tcBorders>
          </w:tcPr>
          <w:p w14:paraId="0D92513E" w14:textId="77777777" w:rsidR="000B2402" w:rsidRPr="00C62EA7" w:rsidRDefault="000B2402" w:rsidP="000B2402">
            <w:pPr>
              <w:widowControl w:val="0"/>
              <w:autoSpaceDE w:val="0"/>
              <w:autoSpaceDN w:val="0"/>
              <w:jc w:val="center"/>
              <w:rPr>
                <w:sz w:val="22"/>
                <w:szCs w:val="22"/>
              </w:rPr>
            </w:pPr>
            <w:r w:rsidRPr="00C62EA7">
              <w:rPr>
                <w:sz w:val="22"/>
                <w:szCs w:val="22"/>
              </w:rPr>
              <w:t>10.</w:t>
            </w:r>
          </w:p>
        </w:tc>
        <w:tc>
          <w:tcPr>
            <w:tcW w:w="4677" w:type="dxa"/>
            <w:tcBorders>
              <w:top w:val="single" w:sz="4" w:space="0" w:color="auto"/>
              <w:left w:val="single" w:sz="4" w:space="0" w:color="auto"/>
              <w:bottom w:val="single" w:sz="4" w:space="0" w:color="auto"/>
              <w:right w:val="single" w:sz="4" w:space="0" w:color="auto"/>
            </w:tcBorders>
          </w:tcPr>
          <w:p w14:paraId="41435F03" w14:textId="77777777" w:rsidR="000B2402" w:rsidRPr="00C62EA7" w:rsidRDefault="000B2402" w:rsidP="000B2402">
            <w:pPr>
              <w:autoSpaceDE w:val="0"/>
              <w:autoSpaceDN w:val="0"/>
              <w:adjustRightInd w:val="0"/>
              <w:rPr>
                <w:rFonts w:eastAsiaTheme="minorHAnsi"/>
                <w:sz w:val="22"/>
                <w:lang w:eastAsia="en-US"/>
              </w:rPr>
            </w:pPr>
            <w:r w:rsidRPr="00C62EA7">
              <w:rPr>
                <w:rFonts w:eastAsiaTheme="minorHAnsi"/>
                <w:sz w:val="22"/>
                <w:lang w:eastAsia="en-US"/>
              </w:rPr>
              <w:t>Вовлеченность населения в незаконный оборот наркотиков (количество лиц, привлеченных к уголовной и административной ответственности за нарушения законодательства Российской Федерации о наркотических средствах и психотропных веществах, (на 100 тыс. человек)</w:t>
            </w:r>
          </w:p>
        </w:tc>
        <w:tc>
          <w:tcPr>
            <w:tcW w:w="1418" w:type="dxa"/>
            <w:tcBorders>
              <w:top w:val="single" w:sz="4" w:space="0" w:color="auto"/>
              <w:left w:val="single" w:sz="4" w:space="0" w:color="auto"/>
              <w:bottom w:val="single" w:sz="4" w:space="0" w:color="auto"/>
              <w:right w:val="single" w:sz="4" w:space="0" w:color="auto"/>
            </w:tcBorders>
          </w:tcPr>
          <w:p w14:paraId="50A0C55D" w14:textId="77777777" w:rsidR="000B2402" w:rsidRPr="00C62EA7" w:rsidRDefault="000B2402" w:rsidP="000B2402">
            <w:pPr>
              <w:widowControl w:val="0"/>
              <w:autoSpaceDE w:val="0"/>
              <w:autoSpaceDN w:val="0"/>
              <w:jc w:val="center"/>
              <w:rPr>
                <w:sz w:val="22"/>
                <w:szCs w:val="22"/>
              </w:rPr>
            </w:pPr>
            <w:r w:rsidRPr="00C62EA7">
              <w:rPr>
                <w:sz w:val="22"/>
                <w:szCs w:val="22"/>
              </w:rPr>
              <w:t>человек (на 100 тыс. населения)</w:t>
            </w:r>
          </w:p>
        </w:tc>
        <w:tc>
          <w:tcPr>
            <w:tcW w:w="1917" w:type="dxa"/>
            <w:tcBorders>
              <w:top w:val="single" w:sz="4" w:space="0" w:color="auto"/>
              <w:left w:val="single" w:sz="4" w:space="0" w:color="auto"/>
              <w:bottom w:val="single" w:sz="4" w:space="0" w:color="auto"/>
              <w:right w:val="single" w:sz="4" w:space="0" w:color="auto"/>
            </w:tcBorders>
          </w:tcPr>
          <w:p w14:paraId="42C0615E" w14:textId="77777777" w:rsidR="000B2402" w:rsidRPr="00C62EA7" w:rsidRDefault="000B2402" w:rsidP="000B240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198,0</w:t>
            </w:r>
          </w:p>
        </w:tc>
        <w:tc>
          <w:tcPr>
            <w:tcW w:w="1769" w:type="dxa"/>
            <w:tcBorders>
              <w:top w:val="single" w:sz="4" w:space="0" w:color="auto"/>
              <w:left w:val="single" w:sz="4" w:space="0" w:color="auto"/>
              <w:bottom w:val="single" w:sz="4" w:space="0" w:color="auto"/>
              <w:right w:val="single" w:sz="4" w:space="0" w:color="auto"/>
            </w:tcBorders>
          </w:tcPr>
          <w:p w14:paraId="69643228" w14:textId="77777777" w:rsidR="000B2402" w:rsidRPr="00C62EA7" w:rsidRDefault="000B2402" w:rsidP="000B2402">
            <w:pPr>
              <w:jc w:val="center"/>
              <w:rPr>
                <w:sz w:val="22"/>
                <w:szCs w:val="22"/>
              </w:rPr>
            </w:pPr>
            <w:r w:rsidRPr="00C62EA7">
              <w:rPr>
                <w:sz w:val="22"/>
                <w:szCs w:val="22"/>
              </w:rPr>
              <w:t>216,3</w:t>
            </w:r>
          </w:p>
        </w:tc>
        <w:tc>
          <w:tcPr>
            <w:tcW w:w="4819" w:type="dxa"/>
            <w:tcBorders>
              <w:top w:val="single" w:sz="4" w:space="0" w:color="auto"/>
              <w:left w:val="single" w:sz="4" w:space="0" w:color="auto"/>
              <w:bottom w:val="single" w:sz="4" w:space="0" w:color="auto"/>
              <w:right w:val="single" w:sz="4" w:space="0" w:color="auto"/>
            </w:tcBorders>
          </w:tcPr>
          <w:p w14:paraId="43E50EA9" w14:textId="77777777" w:rsidR="000B2402" w:rsidRPr="00C62EA7" w:rsidRDefault="000B2402" w:rsidP="000B2402">
            <w:pPr>
              <w:autoSpaceDE w:val="0"/>
              <w:autoSpaceDN w:val="0"/>
              <w:adjustRightInd w:val="0"/>
              <w:rPr>
                <w:sz w:val="22"/>
                <w:szCs w:val="22"/>
              </w:rPr>
            </w:pPr>
            <w:r w:rsidRPr="00C62EA7">
              <w:rPr>
                <w:rFonts w:eastAsiaTheme="minorHAnsi"/>
                <w:sz w:val="22"/>
                <w:lang w:eastAsia="en-US"/>
              </w:rPr>
              <w:t>Показатель не достигнут по причине снижения качества профилактической работы среди населения республики</w:t>
            </w:r>
          </w:p>
        </w:tc>
      </w:tr>
      <w:tr w:rsidR="000B2402" w:rsidRPr="00C62EA7" w14:paraId="4A9BB804" w14:textId="77777777" w:rsidTr="004F338B">
        <w:tc>
          <w:tcPr>
            <w:tcW w:w="852" w:type="dxa"/>
            <w:tcBorders>
              <w:top w:val="single" w:sz="4" w:space="0" w:color="auto"/>
              <w:left w:val="single" w:sz="4" w:space="0" w:color="auto"/>
              <w:bottom w:val="single" w:sz="4" w:space="0" w:color="auto"/>
              <w:right w:val="single" w:sz="4" w:space="0" w:color="auto"/>
            </w:tcBorders>
          </w:tcPr>
          <w:p w14:paraId="7C606287" w14:textId="77777777" w:rsidR="000B2402" w:rsidRPr="00C62EA7" w:rsidRDefault="000B2402" w:rsidP="000B2402">
            <w:pPr>
              <w:widowControl w:val="0"/>
              <w:autoSpaceDE w:val="0"/>
              <w:autoSpaceDN w:val="0"/>
              <w:jc w:val="center"/>
              <w:rPr>
                <w:sz w:val="22"/>
                <w:szCs w:val="22"/>
              </w:rPr>
            </w:pPr>
            <w:r w:rsidRPr="00C62EA7">
              <w:rPr>
                <w:sz w:val="22"/>
                <w:szCs w:val="22"/>
              </w:rPr>
              <w:t>11.</w:t>
            </w:r>
          </w:p>
        </w:tc>
        <w:tc>
          <w:tcPr>
            <w:tcW w:w="4677" w:type="dxa"/>
            <w:tcBorders>
              <w:top w:val="single" w:sz="4" w:space="0" w:color="auto"/>
              <w:left w:val="single" w:sz="4" w:space="0" w:color="auto"/>
              <w:bottom w:val="single" w:sz="4" w:space="0" w:color="auto"/>
              <w:right w:val="single" w:sz="4" w:space="0" w:color="auto"/>
            </w:tcBorders>
          </w:tcPr>
          <w:p w14:paraId="18B0E0B6" w14:textId="77777777" w:rsidR="000B2402" w:rsidRPr="00C62EA7" w:rsidRDefault="000B2402" w:rsidP="000B2402">
            <w:pPr>
              <w:autoSpaceDE w:val="0"/>
              <w:autoSpaceDN w:val="0"/>
              <w:adjustRightInd w:val="0"/>
              <w:rPr>
                <w:rFonts w:eastAsiaTheme="minorHAnsi"/>
                <w:sz w:val="22"/>
                <w:lang w:eastAsia="en-US"/>
              </w:rPr>
            </w:pPr>
            <w:r w:rsidRPr="00C62EA7">
              <w:rPr>
                <w:rFonts w:eastAsiaTheme="minorHAnsi"/>
                <w:sz w:val="22"/>
                <w:lang w:eastAsia="en-US"/>
              </w:rPr>
              <w:t>Криминогенность наркомании (количество наркопотребителей, привлеченных к уголовной ответственности за совершение преступлений по любым составам, в том числе связанным с наркотиками, и количество лиц, совершивших административные правонарушения, связанные с потреблением наркотиков, или в состоянии наркотического опьянения, на 100 тыс. человек)</w:t>
            </w:r>
          </w:p>
        </w:tc>
        <w:tc>
          <w:tcPr>
            <w:tcW w:w="1418" w:type="dxa"/>
            <w:tcBorders>
              <w:top w:val="single" w:sz="4" w:space="0" w:color="auto"/>
              <w:left w:val="single" w:sz="4" w:space="0" w:color="auto"/>
              <w:bottom w:val="single" w:sz="4" w:space="0" w:color="auto"/>
              <w:right w:val="single" w:sz="4" w:space="0" w:color="auto"/>
            </w:tcBorders>
          </w:tcPr>
          <w:p w14:paraId="54A96FC5" w14:textId="77777777" w:rsidR="000B2402" w:rsidRPr="00C62EA7" w:rsidRDefault="000B2402" w:rsidP="000B2402">
            <w:pPr>
              <w:widowControl w:val="0"/>
              <w:autoSpaceDE w:val="0"/>
              <w:autoSpaceDN w:val="0"/>
              <w:jc w:val="center"/>
              <w:rPr>
                <w:sz w:val="22"/>
                <w:szCs w:val="22"/>
              </w:rPr>
            </w:pPr>
            <w:r w:rsidRPr="00C62EA7">
              <w:rPr>
                <w:sz w:val="22"/>
                <w:szCs w:val="22"/>
              </w:rPr>
              <w:t>человек (на 100 тыс. населения)</w:t>
            </w:r>
          </w:p>
        </w:tc>
        <w:tc>
          <w:tcPr>
            <w:tcW w:w="1917" w:type="dxa"/>
            <w:tcBorders>
              <w:top w:val="single" w:sz="4" w:space="0" w:color="auto"/>
              <w:left w:val="single" w:sz="4" w:space="0" w:color="auto"/>
              <w:bottom w:val="single" w:sz="4" w:space="0" w:color="auto"/>
              <w:right w:val="single" w:sz="4" w:space="0" w:color="auto"/>
            </w:tcBorders>
          </w:tcPr>
          <w:p w14:paraId="0331C79D" w14:textId="77777777" w:rsidR="000B2402" w:rsidRPr="00C62EA7" w:rsidRDefault="000B2402" w:rsidP="000B240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122,2</w:t>
            </w:r>
          </w:p>
        </w:tc>
        <w:tc>
          <w:tcPr>
            <w:tcW w:w="1769" w:type="dxa"/>
            <w:tcBorders>
              <w:top w:val="single" w:sz="4" w:space="0" w:color="auto"/>
              <w:left w:val="single" w:sz="4" w:space="0" w:color="auto"/>
              <w:bottom w:val="single" w:sz="4" w:space="0" w:color="auto"/>
              <w:right w:val="single" w:sz="4" w:space="0" w:color="auto"/>
            </w:tcBorders>
          </w:tcPr>
          <w:p w14:paraId="27C38CDB" w14:textId="77777777" w:rsidR="000B2402" w:rsidRPr="00C62EA7" w:rsidRDefault="000B2402" w:rsidP="000B2402">
            <w:pPr>
              <w:jc w:val="center"/>
              <w:rPr>
                <w:sz w:val="22"/>
                <w:szCs w:val="22"/>
              </w:rPr>
            </w:pPr>
            <w:r w:rsidRPr="00C62EA7">
              <w:rPr>
                <w:sz w:val="22"/>
                <w:szCs w:val="22"/>
              </w:rPr>
              <w:t>167,2</w:t>
            </w:r>
          </w:p>
        </w:tc>
        <w:tc>
          <w:tcPr>
            <w:tcW w:w="4819" w:type="dxa"/>
            <w:tcBorders>
              <w:top w:val="single" w:sz="4" w:space="0" w:color="auto"/>
              <w:left w:val="single" w:sz="4" w:space="0" w:color="auto"/>
              <w:bottom w:val="single" w:sz="4" w:space="0" w:color="auto"/>
              <w:right w:val="single" w:sz="4" w:space="0" w:color="auto"/>
            </w:tcBorders>
          </w:tcPr>
          <w:p w14:paraId="13FF7798" w14:textId="77777777" w:rsidR="000B2402" w:rsidRPr="00C62EA7" w:rsidRDefault="000B2402" w:rsidP="000B2402">
            <w:pPr>
              <w:autoSpaceDE w:val="0"/>
              <w:autoSpaceDN w:val="0"/>
              <w:adjustRightInd w:val="0"/>
              <w:rPr>
                <w:sz w:val="22"/>
                <w:szCs w:val="22"/>
              </w:rPr>
            </w:pPr>
            <w:r w:rsidRPr="00C62EA7">
              <w:rPr>
                <w:rFonts w:eastAsiaTheme="minorHAnsi"/>
                <w:sz w:val="22"/>
                <w:lang w:eastAsia="en-US"/>
              </w:rPr>
              <w:t>Показатель не достигнут по причине снижения качества профилактической работы среди населения республики</w:t>
            </w:r>
          </w:p>
        </w:tc>
      </w:tr>
      <w:tr w:rsidR="00B64E9C" w:rsidRPr="00C62EA7" w14:paraId="543AC767" w14:textId="77777777" w:rsidTr="004F338B">
        <w:tc>
          <w:tcPr>
            <w:tcW w:w="852" w:type="dxa"/>
            <w:tcBorders>
              <w:top w:val="single" w:sz="4" w:space="0" w:color="auto"/>
              <w:left w:val="single" w:sz="4" w:space="0" w:color="auto"/>
              <w:bottom w:val="single" w:sz="4" w:space="0" w:color="auto"/>
              <w:right w:val="single" w:sz="4" w:space="0" w:color="auto"/>
            </w:tcBorders>
          </w:tcPr>
          <w:p w14:paraId="52EF5B53" w14:textId="77777777" w:rsidR="00B64E9C" w:rsidRPr="00C62EA7" w:rsidRDefault="00B64E9C" w:rsidP="004F338B">
            <w:pPr>
              <w:widowControl w:val="0"/>
              <w:autoSpaceDE w:val="0"/>
              <w:autoSpaceDN w:val="0"/>
              <w:jc w:val="center"/>
              <w:rPr>
                <w:sz w:val="22"/>
                <w:szCs w:val="22"/>
              </w:rPr>
            </w:pPr>
            <w:r w:rsidRPr="00C62EA7">
              <w:rPr>
                <w:sz w:val="22"/>
                <w:szCs w:val="22"/>
              </w:rPr>
              <w:t>12.</w:t>
            </w:r>
          </w:p>
        </w:tc>
        <w:tc>
          <w:tcPr>
            <w:tcW w:w="4677" w:type="dxa"/>
            <w:tcBorders>
              <w:top w:val="single" w:sz="4" w:space="0" w:color="auto"/>
              <w:left w:val="single" w:sz="4" w:space="0" w:color="auto"/>
              <w:bottom w:val="single" w:sz="4" w:space="0" w:color="auto"/>
              <w:right w:val="single" w:sz="4" w:space="0" w:color="auto"/>
            </w:tcBorders>
          </w:tcPr>
          <w:p w14:paraId="438F723E" w14:textId="77777777" w:rsidR="00B64E9C" w:rsidRPr="00C62EA7" w:rsidRDefault="00152ED0" w:rsidP="004F338B">
            <w:pPr>
              <w:autoSpaceDE w:val="0"/>
              <w:autoSpaceDN w:val="0"/>
              <w:adjustRightInd w:val="0"/>
              <w:rPr>
                <w:rFonts w:eastAsiaTheme="minorHAnsi"/>
                <w:sz w:val="22"/>
                <w:lang w:eastAsia="en-US"/>
              </w:rPr>
            </w:pPr>
            <w:r w:rsidRPr="00C62EA7">
              <w:rPr>
                <w:rFonts w:eastAsiaTheme="minorHAnsi"/>
                <w:sz w:val="22"/>
                <w:lang w:eastAsia="en-US"/>
              </w:rPr>
              <w:t>Уровень первичной заболеваемости наркоманией и с пагубным употреблением наркотиков (на 100 тыс. человек)</w:t>
            </w:r>
          </w:p>
        </w:tc>
        <w:tc>
          <w:tcPr>
            <w:tcW w:w="1418" w:type="dxa"/>
            <w:tcBorders>
              <w:top w:val="single" w:sz="4" w:space="0" w:color="auto"/>
              <w:left w:val="single" w:sz="4" w:space="0" w:color="auto"/>
              <w:bottom w:val="single" w:sz="4" w:space="0" w:color="auto"/>
              <w:right w:val="single" w:sz="4" w:space="0" w:color="auto"/>
            </w:tcBorders>
          </w:tcPr>
          <w:p w14:paraId="711E8E5C" w14:textId="77777777" w:rsidR="00B64E9C" w:rsidRPr="00C62EA7" w:rsidRDefault="00152ED0" w:rsidP="004F338B">
            <w:pPr>
              <w:widowControl w:val="0"/>
              <w:autoSpaceDE w:val="0"/>
              <w:autoSpaceDN w:val="0"/>
              <w:jc w:val="center"/>
              <w:rPr>
                <w:sz w:val="22"/>
                <w:szCs w:val="22"/>
              </w:rPr>
            </w:pPr>
            <w:r w:rsidRPr="00C62EA7">
              <w:rPr>
                <w:sz w:val="22"/>
                <w:szCs w:val="22"/>
              </w:rPr>
              <w:t>человек (на 100 тыс. населения)</w:t>
            </w:r>
          </w:p>
        </w:tc>
        <w:tc>
          <w:tcPr>
            <w:tcW w:w="1917" w:type="dxa"/>
            <w:tcBorders>
              <w:top w:val="single" w:sz="4" w:space="0" w:color="auto"/>
              <w:left w:val="single" w:sz="4" w:space="0" w:color="auto"/>
              <w:bottom w:val="single" w:sz="4" w:space="0" w:color="auto"/>
              <w:right w:val="single" w:sz="4" w:space="0" w:color="auto"/>
            </w:tcBorders>
          </w:tcPr>
          <w:p w14:paraId="3C485775" w14:textId="77777777" w:rsidR="00B64E9C" w:rsidRPr="00C62EA7" w:rsidRDefault="000B2402"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34,5</w:t>
            </w:r>
          </w:p>
        </w:tc>
        <w:tc>
          <w:tcPr>
            <w:tcW w:w="1769" w:type="dxa"/>
            <w:tcBorders>
              <w:top w:val="single" w:sz="4" w:space="0" w:color="auto"/>
              <w:left w:val="single" w:sz="4" w:space="0" w:color="auto"/>
              <w:bottom w:val="single" w:sz="4" w:space="0" w:color="auto"/>
              <w:right w:val="single" w:sz="4" w:space="0" w:color="auto"/>
            </w:tcBorders>
          </w:tcPr>
          <w:p w14:paraId="3E4FFD0B" w14:textId="77777777" w:rsidR="00B64E9C" w:rsidRPr="00C62EA7" w:rsidRDefault="000B2402" w:rsidP="004F338B">
            <w:pPr>
              <w:jc w:val="center"/>
              <w:rPr>
                <w:sz w:val="22"/>
                <w:szCs w:val="22"/>
              </w:rPr>
            </w:pPr>
            <w:r w:rsidRPr="00C62EA7">
              <w:rPr>
                <w:sz w:val="22"/>
                <w:szCs w:val="22"/>
              </w:rPr>
              <w:t>23,2</w:t>
            </w:r>
          </w:p>
        </w:tc>
        <w:tc>
          <w:tcPr>
            <w:tcW w:w="4819" w:type="dxa"/>
            <w:tcBorders>
              <w:top w:val="single" w:sz="4" w:space="0" w:color="auto"/>
              <w:left w:val="single" w:sz="4" w:space="0" w:color="auto"/>
              <w:bottom w:val="single" w:sz="4" w:space="0" w:color="auto"/>
              <w:right w:val="single" w:sz="4" w:space="0" w:color="auto"/>
            </w:tcBorders>
          </w:tcPr>
          <w:p w14:paraId="1DAB6B29" w14:textId="77777777" w:rsidR="00B64E9C" w:rsidRPr="00C62EA7" w:rsidRDefault="00B64E9C" w:rsidP="004F338B">
            <w:pPr>
              <w:autoSpaceDE w:val="0"/>
              <w:autoSpaceDN w:val="0"/>
              <w:adjustRightInd w:val="0"/>
              <w:rPr>
                <w:rFonts w:eastAsiaTheme="minorHAnsi"/>
                <w:sz w:val="22"/>
                <w:szCs w:val="22"/>
                <w:lang w:eastAsia="en-US"/>
              </w:rPr>
            </w:pPr>
          </w:p>
        </w:tc>
      </w:tr>
      <w:tr w:rsidR="00B64E9C" w:rsidRPr="00C62EA7" w14:paraId="0D92EE1E" w14:textId="77777777" w:rsidTr="004F338B">
        <w:tc>
          <w:tcPr>
            <w:tcW w:w="852" w:type="dxa"/>
            <w:tcBorders>
              <w:top w:val="single" w:sz="4" w:space="0" w:color="auto"/>
              <w:left w:val="single" w:sz="4" w:space="0" w:color="auto"/>
              <w:bottom w:val="single" w:sz="4" w:space="0" w:color="auto"/>
              <w:right w:val="single" w:sz="4" w:space="0" w:color="auto"/>
            </w:tcBorders>
          </w:tcPr>
          <w:p w14:paraId="6E00AD81" w14:textId="77777777" w:rsidR="00B64E9C" w:rsidRPr="00C62EA7" w:rsidRDefault="00B64E9C" w:rsidP="004F338B">
            <w:pPr>
              <w:widowControl w:val="0"/>
              <w:autoSpaceDE w:val="0"/>
              <w:autoSpaceDN w:val="0"/>
              <w:jc w:val="center"/>
              <w:rPr>
                <w:sz w:val="22"/>
                <w:szCs w:val="22"/>
              </w:rPr>
            </w:pPr>
            <w:r w:rsidRPr="00C62EA7">
              <w:rPr>
                <w:sz w:val="22"/>
                <w:szCs w:val="22"/>
              </w:rPr>
              <w:t>13.</w:t>
            </w:r>
          </w:p>
        </w:tc>
        <w:tc>
          <w:tcPr>
            <w:tcW w:w="4677" w:type="dxa"/>
            <w:tcBorders>
              <w:top w:val="single" w:sz="4" w:space="0" w:color="auto"/>
              <w:left w:val="single" w:sz="4" w:space="0" w:color="auto"/>
              <w:bottom w:val="single" w:sz="4" w:space="0" w:color="auto"/>
              <w:right w:val="single" w:sz="4" w:space="0" w:color="auto"/>
            </w:tcBorders>
          </w:tcPr>
          <w:p w14:paraId="2B0D2E11" w14:textId="77777777" w:rsidR="00B64E9C" w:rsidRPr="00C62EA7" w:rsidRDefault="00152ED0" w:rsidP="004F338B">
            <w:pPr>
              <w:autoSpaceDE w:val="0"/>
              <w:autoSpaceDN w:val="0"/>
              <w:adjustRightInd w:val="0"/>
              <w:rPr>
                <w:rFonts w:eastAsiaTheme="minorHAnsi"/>
                <w:sz w:val="22"/>
                <w:lang w:eastAsia="en-US"/>
              </w:rPr>
            </w:pPr>
            <w:r w:rsidRPr="00C62EA7">
              <w:rPr>
                <w:rFonts w:eastAsiaTheme="minorHAnsi"/>
                <w:sz w:val="22"/>
                <w:lang w:eastAsia="en-US"/>
              </w:rPr>
              <w:t>Доля больных наркоманией, прошедших лечение и реабилитацию, длительность ремиссии у которых составляет не менее двух лет, по отношению к общему числу больных наркоманией, прошедших лечение и реабилитацию</w:t>
            </w:r>
          </w:p>
        </w:tc>
        <w:tc>
          <w:tcPr>
            <w:tcW w:w="1418" w:type="dxa"/>
            <w:tcBorders>
              <w:top w:val="single" w:sz="4" w:space="0" w:color="auto"/>
              <w:left w:val="single" w:sz="4" w:space="0" w:color="auto"/>
              <w:bottom w:val="single" w:sz="4" w:space="0" w:color="auto"/>
              <w:right w:val="single" w:sz="4" w:space="0" w:color="auto"/>
            </w:tcBorders>
          </w:tcPr>
          <w:p w14:paraId="33AD13EC" w14:textId="77777777" w:rsidR="00B64E9C" w:rsidRPr="00C62EA7" w:rsidRDefault="00152ED0"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11E22518" w14:textId="77777777" w:rsidR="00B64E9C" w:rsidRPr="00C62EA7" w:rsidRDefault="00152ED0" w:rsidP="000B240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w:t>
            </w:r>
            <w:r w:rsidR="000B2402" w:rsidRPr="00C62EA7">
              <w:rPr>
                <w:rFonts w:ascii="Times New Roman" w:hAnsi="Times New Roman" w:cs="Times New Roman"/>
                <w:sz w:val="22"/>
                <w:szCs w:val="22"/>
              </w:rPr>
              <w:t>5</w:t>
            </w:r>
          </w:p>
        </w:tc>
        <w:tc>
          <w:tcPr>
            <w:tcW w:w="1769" w:type="dxa"/>
            <w:tcBorders>
              <w:top w:val="single" w:sz="4" w:space="0" w:color="auto"/>
              <w:left w:val="single" w:sz="4" w:space="0" w:color="auto"/>
              <w:bottom w:val="single" w:sz="4" w:space="0" w:color="auto"/>
              <w:right w:val="single" w:sz="4" w:space="0" w:color="auto"/>
            </w:tcBorders>
          </w:tcPr>
          <w:p w14:paraId="2BB5D3D3" w14:textId="77777777" w:rsidR="00B64E9C" w:rsidRPr="00C62EA7" w:rsidRDefault="000B2402" w:rsidP="004F338B">
            <w:pPr>
              <w:jc w:val="center"/>
              <w:rPr>
                <w:sz w:val="22"/>
                <w:szCs w:val="22"/>
              </w:rPr>
            </w:pPr>
            <w:r w:rsidRPr="00C62EA7">
              <w:rPr>
                <w:sz w:val="22"/>
                <w:szCs w:val="22"/>
              </w:rPr>
              <w:t>21,7</w:t>
            </w:r>
          </w:p>
        </w:tc>
        <w:tc>
          <w:tcPr>
            <w:tcW w:w="4819" w:type="dxa"/>
            <w:tcBorders>
              <w:top w:val="single" w:sz="4" w:space="0" w:color="auto"/>
              <w:left w:val="single" w:sz="4" w:space="0" w:color="auto"/>
              <w:bottom w:val="single" w:sz="4" w:space="0" w:color="auto"/>
              <w:right w:val="single" w:sz="4" w:space="0" w:color="auto"/>
            </w:tcBorders>
          </w:tcPr>
          <w:p w14:paraId="798C11C7" w14:textId="77777777" w:rsidR="00B64E9C" w:rsidRPr="00C62EA7" w:rsidRDefault="00B64E9C" w:rsidP="004F338B">
            <w:pPr>
              <w:autoSpaceDE w:val="0"/>
              <w:autoSpaceDN w:val="0"/>
              <w:adjustRightInd w:val="0"/>
              <w:rPr>
                <w:rFonts w:eastAsiaTheme="minorHAnsi"/>
                <w:sz w:val="22"/>
                <w:szCs w:val="22"/>
                <w:lang w:eastAsia="en-US"/>
              </w:rPr>
            </w:pPr>
          </w:p>
        </w:tc>
      </w:tr>
      <w:tr w:rsidR="000B2402" w:rsidRPr="00C62EA7" w14:paraId="5F3A3DB0" w14:textId="77777777" w:rsidTr="004F338B">
        <w:tc>
          <w:tcPr>
            <w:tcW w:w="852" w:type="dxa"/>
            <w:tcBorders>
              <w:top w:val="single" w:sz="4" w:space="0" w:color="auto"/>
              <w:left w:val="single" w:sz="4" w:space="0" w:color="auto"/>
              <w:bottom w:val="single" w:sz="4" w:space="0" w:color="auto"/>
              <w:right w:val="single" w:sz="4" w:space="0" w:color="auto"/>
            </w:tcBorders>
          </w:tcPr>
          <w:p w14:paraId="58C59AE3" w14:textId="77777777" w:rsidR="000B2402" w:rsidRPr="00C62EA7" w:rsidRDefault="000B2402" w:rsidP="000B2402">
            <w:pPr>
              <w:widowControl w:val="0"/>
              <w:autoSpaceDE w:val="0"/>
              <w:autoSpaceDN w:val="0"/>
              <w:jc w:val="center"/>
              <w:rPr>
                <w:sz w:val="22"/>
                <w:szCs w:val="22"/>
              </w:rPr>
            </w:pPr>
            <w:r w:rsidRPr="00C62EA7">
              <w:rPr>
                <w:sz w:val="22"/>
                <w:szCs w:val="22"/>
              </w:rPr>
              <w:t>14.</w:t>
            </w:r>
          </w:p>
        </w:tc>
        <w:tc>
          <w:tcPr>
            <w:tcW w:w="4677" w:type="dxa"/>
            <w:tcBorders>
              <w:top w:val="single" w:sz="4" w:space="0" w:color="auto"/>
              <w:left w:val="single" w:sz="4" w:space="0" w:color="auto"/>
              <w:bottom w:val="single" w:sz="4" w:space="0" w:color="auto"/>
              <w:right w:val="single" w:sz="4" w:space="0" w:color="auto"/>
            </w:tcBorders>
          </w:tcPr>
          <w:p w14:paraId="2FD3D3D4" w14:textId="77777777" w:rsidR="000B2402" w:rsidRPr="00C62EA7" w:rsidRDefault="000B2402" w:rsidP="000B2402">
            <w:pPr>
              <w:autoSpaceDE w:val="0"/>
              <w:autoSpaceDN w:val="0"/>
              <w:adjustRightInd w:val="0"/>
              <w:rPr>
                <w:rFonts w:eastAsiaTheme="minorHAnsi"/>
                <w:sz w:val="22"/>
                <w:lang w:eastAsia="en-US"/>
              </w:rPr>
            </w:pPr>
            <w:r w:rsidRPr="00C62EA7">
              <w:rPr>
                <w:rFonts w:eastAsiaTheme="minorHAnsi"/>
                <w:sz w:val="22"/>
                <w:lang w:eastAsia="en-US"/>
              </w:rPr>
              <w:t>Количество случаев отравлений наркотиками</w:t>
            </w:r>
          </w:p>
        </w:tc>
        <w:tc>
          <w:tcPr>
            <w:tcW w:w="1418" w:type="dxa"/>
            <w:tcBorders>
              <w:top w:val="single" w:sz="4" w:space="0" w:color="auto"/>
              <w:left w:val="single" w:sz="4" w:space="0" w:color="auto"/>
              <w:bottom w:val="single" w:sz="4" w:space="0" w:color="auto"/>
              <w:right w:val="single" w:sz="4" w:space="0" w:color="auto"/>
            </w:tcBorders>
          </w:tcPr>
          <w:p w14:paraId="6C722BED" w14:textId="77777777" w:rsidR="000B2402" w:rsidRPr="00C62EA7" w:rsidRDefault="000B2402" w:rsidP="000B2402">
            <w:pPr>
              <w:widowControl w:val="0"/>
              <w:autoSpaceDE w:val="0"/>
              <w:autoSpaceDN w:val="0"/>
              <w:jc w:val="center"/>
              <w:rPr>
                <w:sz w:val="22"/>
                <w:szCs w:val="22"/>
              </w:rPr>
            </w:pPr>
            <w:r w:rsidRPr="00C62EA7">
              <w:rPr>
                <w:sz w:val="22"/>
                <w:szCs w:val="22"/>
              </w:rPr>
              <w:t>человек (на 100 тыс. населения)</w:t>
            </w:r>
          </w:p>
        </w:tc>
        <w:tc>
          <w:tcPr>
            <w:tcW w:w="1917" w:type="dxa"/>
            <w:tcBorders>
              <w:top w:val="single" w:sz="4" w:space="0" w:color="auto"/>
              <w:left w:val="single" w:sz="4" w:space="0" w:color="auto"/>
              <w:bottom w:val="single" w:sz="4" w:space="0" w:color="auto"/>
              <w:right w:val="single" w:sz="4" w:space="0" w:color="auto"/>
            </w:tcBorders>
          </w:tcPr>
          <w:p w14:paraId="730C20F9" w14:textId="77777777" w:rsidR="000B2402" w:rsidRPr="00C62EA7" w:rsidRDefault="000B2402" w:rsidP="000B240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8,7</w:t>
            </w:r>
          </w:p>
        </w:tc>
        <w:tc>
          <w:tcPr>
            <w:tcW w:w="1769" w:type="dxa"/>
            <w:tcBorders>
              <w:top w:val="single" w:sz="4" w:space="0" w:color="auto"/>
              <w:left w:val="single" w:sz="4" w:space="0" w:color="auto"/>
              <w:bottom w:val="single" w:sz="4" w:space="0" w:color="auto"/>
              <w:right w:val="single" w:sz="4" w:space="0" w:color="auto"/>
            </w:tcBorders>
          </w:tcPr>
          <w:p w14:paraId="3359F6A8" w14:textId="77777777" w:rsidR="000B2402" w:rsidRPr="00C62EA7" w:rsidRDefault="000B2402" w:rsidP="000B2402">
            <w:pPr>
              <w:jc w:val="center"/>
              <w:rPr>
                <w:sz w:val="22"/>
                <w:szCs w:val="22"/>
              </w:rPr>
            </w:pPr>
            <w:r w:rsidRPr="00C62EA7">
              <w:rPr>
                <w:sz w:val="22"/>
                <w:szCs w:val="22"/>
              </w:rPr>
              <w:t>23,3</w:t>
            </w:r>
          </w:p>
        </w:tc>
        <w:tc>
          <w:tcPr>
            <w:tcW w:w="4819" w:type="dxa"/>
            <w:tcBorders>
              <w:top w:val="single" w:sz="4" w:space="0" w:color="auto"/>
              <w:left w:val="single" w:sz="4" w:space="0" w:color="auto"/>
              <w:bottom w:val="single" w:sz="4" w:space="0" w:color="auto"/>
              <w:right w:val="single" w:sz="4" w:space="0" w:color="auto"/>
            </w:tcBorders>
          </w:tcPr>
          <w:p w14:paraId="1D584ACC" w14:textId="77777777" w:rsidR="000B2402" w:rsidRPr="00C62EA7" w:rsidRDefault="000B2402" w:rsidP="000B2402">
            <w:pPr>
              <w:autoSpaceDE w:val="0"/>
              <w:autoSpaceDN w:val="0"/>
              <w:adjustRightInd w:val="0"/>
              <w:rPr>
                <w:sz w:val="22"/>
                <w:szCs w:val="22"/>
              </w:rPr>
            </w:pPr>
            <w:r w:rsidRPr="00C62EA7">
              <w:rPr>
                <w:rFonts w:eastAsiaTheme="minorHAnsi"/>
                <w:sz w:val="22"/>
                <w:lang w:eastAsia="en-US"/>
              </w:rPr>
              <w:t>Показатель не достигнут по причине снижения качества профилактической работы среди населения республики</w:t>
            </w:r>
          </w:p>
        </w:tc>
      </w:tr>
      <w:tr w:rsidR="00152ED0" w:rsidRPr="00C62EA7" w14:paraId="6BFCFB06" w14:textId="77777777" w:rsidTr="004F338B">
        <w:tc>
          <w:tcPr>
            <w:tcW w:w="852" w:type="dxa"/>
            <w:tcBorders>
              <w:top w:val="single" w:sz="4" w:space="0" w:color="auto"/>
              <w:left w:val="single" w:sz="4" w:space="0" w:color="auto"/>
              <w:bottom w:val="single" w:sz="4" w:space="0" w:color="auto"/>
              <w:right w:val="single" w:sz="4" w:space="0" w:color="auto"/>
            </w:tcBorders>
          </w:tcPr>
          <w:p w14:paraId="585D7103" w14:textId="77777777" w:rsidR="00152ED0" w:rsidRPr="00C62EA7" w:rsidRDefault="00152ED0" w:rsidP="00152ED0">
            <w:pPr>
              <w:widowControl w:val="0"/>
              <w:autoSpaceDE w:val="0"/>
              <w:autoSpaceDN w:val="0"/>
              <w:jc w:val="center"/>
              <w:rPr>
                <w:sz w:val="22"/>
                <w:szCs w:val="22"/>
              </w:rPr>
            </w:pPr>
            <w:r w:rsidRPr="00C62EA7">
              <w:rPr>
                <w:sz w:val="22"/>
                <w:szCs w:val="22"/>
              </w:rPr>
              <w:t>15.</w:t>
            </w:r>
          </w:p>
        </w:tc>
        <w:tc>
          <w:tcPr>
            <w:tcW w:w="4677" w:type="dxa"/>
            <w:tcBorders>
              <w:top w:val="single" w:sz="4" w:space="0" w:color="auto"/>
              <w:left w:val="single" w:sz="4" w:space="0" w:color="auto"/>
              <w:bottom w:val="single" w:sz="4" w:space="0" w:color="auto"/>
              <w:right w:val="single" w:sz="4" w:space="0" w:color="auto"/>
            </w:tcBorders>
          </w:tcPr>
          <w:p w14:paraId="13C56565" w14:textId="77777777" w:rsidR="00152ED0" w:rsidRPr="00C62EA7" w:rsidRDefault="00152ED0" w:rsidP="00152ED0">
            <w:pPr>
              <w:autoSpaceDE w:val="0"/>
              <w:autoSpaceDN w:val="0"/>
              <w:adjustRightInd w:val="0"/>
              <w:rPr>
                <w:rFonts w:eastAsiaTheme="minorHAnsi"/>
                <w:sz w:val="22"/>
                <w:lang w:eastAsia="en-US"/>
              </w:rPr>
            </w:pPr>
            <w:r w:rsidRPr="00C62EA7">
              <w:rPr>
                <w:rFonts w:eastAsiaTheme="minorHAnsi"/>
                <w:sz w:val="22"/>
                <w:lang w:eastAsia="en-US"/>
              </w:rPr>
              <w:t>Количество случаев отравлений наркотиками среди несовершеннолетних (на 100 тыс. человек)</w:t>
            </w:r>
          </w:p>
        </w:tc>
        <w:tc>
          <w:tcPr>
            <w:tcW w:w="1418" w:type="dxa"/>
            <w:tcBorders>
              <w:top w:val="single" w:sz="4" w:space="0" w:color="auto"/>
              <w:left w:val="single" w:sz="4" w:space="0" w:color="auto"/>
              <w:bottom w:val="single" w:sz="4" w:space="0" w:color="auto"/>
              <w:right w:val="single" w:sz="4" w:space="0" w:color="auto"/>
            </w:tcBorders>
          </w:tcPr>
          <w:p w14:paraId="16CF9D59" w14:textId="77777777" w:rsidR="00152ED0" w:rsidRPr="00C62EA7" w:rsidRDefault="00152ED0" w:rsidP="00152ED0">
            <w:pPr>
              <w:widowControl w:val="0"/>
              <w:autoSpaceDE w:val="0"/>
              <w:autoSpaceDN w:val="0"/>
              <w:jc w:val="center"/>
              <w:rPr>
                <w:sz w:val="22"/>
                <w:szCs w:val="22"/>
              </w:rPr>
            </w:pPr>
            <w:r w:rsidRPr="00C62EA7">
              <w:rPr>
                <w:sz w:val="22"/>
                <w:szCs w:val="22"/>
              </w:rPr>
              <w:t>человек (на численность населения в возрасте 14 - 17 лет)</w:t>
            </w:r>
          </w:p>
        </w:tc>
        <w:tc>
          <w:tcPr>
            <w:tcW w:w="1917" w:type="dxa"/>
            <w:tcBorders>
              <w:top w:val="single" w:sz="4" w:space="0" w:color="auto"/>
              <w:left w:val="single" w:sz="4" w:space="0" w:color="auto"/>
              <w:bottom w:val="single" w:sz="4" w:space="0" w:color="auto"/>
              <w:right w:val="single" w:sz="4" w:space="0" w:color="auto"/>
            </w:tcBorders>
          </w:tcPr>
          <w:p w14:paraId="35D42803" w14:textId="77777777" w:rsidR="00152ED0" w:rsidRPr="00C62EA7" w:rsidRDefault="00152ED0" w:rsidP="00152ED0">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0,0</w:t>
            </w:r>
          </w:p>
        </w:tc>
        <w:tc>
          <w:tcPr>
            <w:tcW w:w="1769" w:type="dxa"/>
            <w:tcBorders>
              <w:top w:val="single" w:sz="4" w:space="0" w:color="auto"/>
              <w:left w:val="single" w:sz="4" w:space="0" w:color="auto"/>
              <w:bottom w:val="single" w:sz="4" w:space="0" w:color="auto"/>
              <w:right w:val="single" w:sz="4" w:space="0" w:color="auto"/>
            </w:tcBorders>
          </w:tcPr>
          <w:p w14:paraId="270FDC46" w14:textId="77777777" w:rsidR="00152ED0" w:rsidRPr="00C62EA7" w:rsidRDefault="000B2402" w:rsidP="00152ED0">
            <w:pPr>
              <w:jc w:val="center"/>
              <w:rPr>
                <w:sz w:val="22"/>
                <w:szCs w:val="22"/>
              </w:rPr>
            </w:pPr>
            <w:r w:rsidRPr="00C62EA7">
              <w:rPr>
                <w:sz w:val="22"/>
                <w:szCs w:val="22"/>
              </w:rPr>
              <w:t>1,4</w:t>
            </w:r>
          </w:p>
        </w:tc>
        <w:tc>
          <w:tcPr>
            <w:tcW w:w="4819" w:type="dxa"/>
            <w:tcBorders>
              <w:top w:val="single" w:sz="4" w:space="0" w:color="auto"/>
              <w:left w:val="single" w:sz="4" w:space="0" w:color="auto"/>
              <w:bottom w:val="single" w:sz="4" w:space="0" w:color="auto"/>
              <w:right w:val="single" w:sz="4" w:space="0" w:color="auto"/>
            </w:tcBorders>
          </w:tcPr>
          <w:p w14:paraId="26823376" w14:textId="77777777" w:rsidR="00152ED0" w:rsidRPr="00C62EA7" w:rsidRDefault="000B2402" w:rsidP="00152ED0">
            <w:pPr>
              <w:autoSpaceDE w:val="0"/>
              <w:autoSpaceDN w:val="0"/>
              <w:adjustRightInd w:val="0"/>
              <w:rPr>
                <w:rFonts w:eastAsiaTheme="minorHAnsi"/>
                <w:sz w:val="22"/>
                <w:szCs w:val="22"/>
                <w:lang w:eastAsia="en-US"/>
              </w:rPr>
            </w:pPr>
            <w:r w:rsidRPr="00C62EA7">
              <w:rPr>
                <w:rFonts w:eastAsiaTheme="minorHAnsi"/>
                <w:sz w:val="22"/>
                <w:lang w:eastAsia="en-US"/>
              </w:rPr>
              <w:t>Показатель не достигнут по причине снижения качества профилактической работы среди населения республики</w:t>
            </w:r>
          </w:p>
        </w:tc>
      </w:tr>
      <w:tr w:rsidR="00152ED0" w:rsidRPr="00C62EA7" w14:paraId="48F1694A" w14:textId="77777777" w:rsidTr="004F338B">
        <w:tc>
          <w:tcPr>
            <w:tcW w:w="852" w:type="dxa"/>
            <w:tcBorders>
              <w:top w:val="single" w:sz="4" w:space="0" w:color="auto"/>
              <w:left w:val="single" w:sz="4" w:space="0" w:color="auto"/>
              <w:bottom w:val="single" w:sz="4" w:space="0" w:color="auto"/>
              <w:right w:val="single" w:sz="4" w:space="0" w:color="auto"/>
            </w:tcBorders>
          </w:tcPr>
          <w:p w14:paraId="6337081E" w14:textId="77777777" w:rsidR="00152ED0" w:rsidRPr="00C62EA7" w:rsidRDefault="00152ED0" w:rsidP="00152ED0">
            <w:pPr>
              <w:widowControl w:val="0"/>
              <w:autoSpaceDE w:val="0"/>
              <w:autoSpaceDN w:val="0"/>
              <w:jc w:val="center"/>
              <w:rPr>
                <w:sz w:val="22"/>
                <w:szCs w:val="22"/>
              </w:rPr>
            </w:pPr>
            <w:r w:rsidRPr="00C62EA7">
              <w:rPr>
                <w:sz w:val="22"/>
                <w:szCs w:val="22"/>
              </w:rPr>
              <w:t>16.</w:t>
            </w:r>
          </w:p>
        </w:tc>
        <w:tc>
          <w:tcPr>
            <w:tcW w:w="4677" w:type="dxa"/>
            <w:tcBorders>
              <w:top w:val="single" w:sz="4" w:space="0" w:color="auto"/>
              <w:left w:val="single" w:sz="4" w:space="0" w:color="auto"/>
              <w:bottom w:val="single" w:sz="4" w:space="0" w:color="auto"/>
              <w:right w:val="single" w:sz="4" w:space="0" w:color="auto"/>
            </w:tcBorders>
          </w:tcPr>
          <w:p w14:paraId="513F5950" w14:textId="77777777" w:rsidR="00152ED0" w:rsidRPr="00C62EA7" w:rsidRDefault="00152ED0" w:rsidP="00152ED0">
            <w:pPr>
              <w:autoSpaceDE w:val="0"/>
              <w:autoSpaceDN w:val="0"/>
              <w:adjustRightInd w:val="0"/>
              <w:rPr>
                <w:rFonts w:eastAsiaTheme="minorHAnsi"/>
                <w:sz w:val="22"/>
                <w:lang w:eastAsia="en-US"/>
              </w:rPr>
            </w:pPr>
            <w:r w:rsidRPr="00C62EA7">
              <w:rPr>
                <w:rFonts w:eastAsiaTheme="minorHAnsi"/>
                <w:sz w:val="22"/>
                <w:lang w:eastAsia="en-US"/>
              </w:rPr>
              <w:t>Количество случаев смерти в результате потребления наркотиков (на 100 тыс. человек)</w:t>
            </w:r>
          </w:p>
        </w:tc>
        <w:tc>
          <w:tcPr>
            <w:tcW w:w="1418" w:type="dxa"/>
            <w:tcBorders>
              <w:top w:val="single" w:sz="4" w:space="0" w:color="auto"/>
              <w:left w:val="single" w:sz="4" w:space="0" w:color="auto"/>
              <w:bottom w:val="single" w:sz="4" w:space="0" w:color="auto"/>
              <w:right w:val="single" w:sz="4" w:space="0" w:color="auto"/>
            </w:tcBorders>
          </w:tcPr>
          <w:p w14:paraId="065239EB" w14:textId="77777777" w:rsidR="00152ED0" w:rsidRPr="00C62EA7" w:rsidRDefault="00152ED0" w:rsidP="00152ED0">
            <w:pPr>
              <w:widowControl w:val="0"/>
              <w:autoSpaceDE w:val="0"/>
              <w:autoSpaceDN w:val="0"/>
              <w:jc w:val="center"/>
              <w:rPr>
                <w:sz w:val="22"/>
                <w:szCs w:val="22"/>
              </w:rPr>
            </w:pPr>
            <w:r w:rsidRPr="00C62EA7">
              <w:rPr>
                <w:sz w:val="22"/>
                <w:szCs w:val="22"/>
              </w:rPr>
              <w:t>человек (на 100 тыс. населения)</w:t>
            </w:r>
          </w:p>
        </w:tc>
        <w:tc>
          <w:tcPr>
            <w:tcW w:w="1917" w:type="dxa"/>
            <w:tcBorders>
              <w:top w:val="single" w:sz="4" w:space="0" w:color="auto"/>
              <w:left w:val="single" w:sz="4" w:space="0" w:color="auto"/>
              <w:bottom w:val="single" w:sz="4" w:space="0" w:color="auto"/>
              <w:right w:val="single" w:sz="4" w:space="0" w:color="auto"/>
            </w:tcBorders>
          </w:tcPr>
          <w:p w14:paraId="1B849669" w14:textId="77777777" w:rsidR="00152ED0" w:rsidRPr="00C62EA7" w:rsidRDefault="00152ED0" w:rsidP="000B240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w:t>
            </w:r>
            <w:r w:rsidR="000B2402" w:rsidRPr="00C62EA7">
              <w:rPr>
                <w:rFonts w:ascii="Times New Roman" w:hAnsi="Times New Roman" w:cs="Times New Roman"/>
                <w:sz w:val="22"/>
                <w:szCs w:val="22"/>
              </w:rPr>
              <w:t>0</w:t>
            </w:r>
          </w:p>
        </w:tc>
        <w:tc>
          <w:tcPr>
            <w:tcW w:w="1769" w:type="dxa"/>
            <w:tcBorders>
              <w:top w:val="single" w:sz="4" w:space="0" w:color="auto"/>
              <w:left w:val="single" w:sz="4" w:space="0" w:color="auto"/>
              <w:bottom w:val="single" w:sz="4" w:space="0" w:color="auto"/>
              <w:right w:val="single" w:sz="4" w:space="0" w:color="auto"/>
            </w:tcBorders>
          </w:tcPr>
          <w:p w14:paraId="488AE9CC" w14:textId="77777777" w:rsidR="00152ED0" w:rsidRPr="00C62EA7" w:rsidRDefault="000B2402" w:rsidP="00152ED0">
            <w:pPr>
              <w:jc w:val="center"/>
              <w:rPr>
                <w:sz w:val="22"/>
                <w:szCs w:val="22"/>
              </w:rPr>
            </w:pPr>
            <w:r w:rsidRPr="00C62EA7">
              <w:rPr>
                <w:sz w:val="22"/>
                <w:szCs w:val="22"/>
              </w:rPr>
              <w:t>3,6</w:t>
            </w:r>
          </w:p>
        </w:tc>
        <w:tc>
          <w:tcPr>
            <w:tcW w:w="4819" w:type="dxa"/>
            <w:tcBorders>
              <w:top w:val="single" w:sz="4" w:space="0" w:color="auto"/>
              <w:left w:val="single" w:sz="4" w:space="0" w:color="auto"/>
              <w:bottom w:val="single" w:sz="4" w:space="0" w:color="auto"/>
              <w:right w:val="single" w:sz="4" w:space="0" w:color="auto"/>
            </w:tcBorders>
          </w:tcPr>
          <w:p w14:paraId="14382508" w14:textId="77777777" w:rsidR="00152ED0" w:rsidRPr="00C62EA7" w:rsidRDefault="00152ED0" w:rsidP="00152ED0">
            <w:pPr>
              <w:autoSpaceDE w:val="0"/>
              <w:autoSpaceDN w:val="0"/>
              <w:adjustRightInd w:val="0"/>
              <w:rPr>
                <w:rFonts w:eastAsiaTheme="minorHAnsi"/>
                <w:sz w:val="22"/>
                <w:szCs w:val="22"/>
                <w:lang w:eastAsia="en-US"/>
              </w:rPr>
            </w:pPr>
          </w:p>
        </w:tc>
      </w:tr>
      <w:tr w:rsidR="00152ED0" w:rsidRPr="00C62EA7" w14:paraId="480DD35B" w14:textId="77777777" w:rsidTr="004F338B">
        <w:tc>
          <w:tcPr>
            <w:tcW w:w="852" w:type="dxa"/>
            <w:tcBorders>
              <w:top w:val="single" w:sz="4" w:space="0" w:color="auto"/>
              <w:left w:val="single" w:sz="4" w:space="0" w:color="auto"/>
              <w:bottom w:val="single" w:sz="4" w:space="0" w:color="auto"/>
              <w:right w:val="single" w:sz="4" w:space="0" w:color="auto"/>
            </w:tcBorders>
          </w:tcPr>
          <w:p w14:paraId="70611D5D" w14:textId="77777777" w:rsidR="00152ED0" w:rsidRPr="00C62EA7" w:rsidRDefault="00152ED0" w:rsidP="00152ED0">
            <w:pPr>
              <w:widowControl w:val="0"/>
              <w:autoSpaceDE w:val="0"/>
              <w:autoSpaceDN w:val="0"/>
              <w:jc w:val="center"/>
              <w:rPr>
                <w:sz w:val="22"/>
                <w:szCs w:val="22"/>
              </w:rPr>
            </w:pPr>
            <w:r w:rsidRPr="00C62EA7">
              <w:rPr>
                <w:sz w:val="22"/>
                <w:szCs w:val="22"/>
              </w:rPr>
              <w:t>17.</w:t>
            </w:r>
          </w:p>
        </w:tc>
        <w:tc>
          <w:tcPr>
            <w:tcW w:w="4677" w:type="dxa"/>
            <w:tcBorders>
              <w:top w:val="single" w:sz="4" w:space="0" w:color="auto"/>
              <w:left w:val="single" w:sz="4" w:space="0" w:color="auto"/>
              <w:bottom w:val="single" w:sz="4" w:space="0" w:color="auto"/>
              <w:right w:val="single" w:sz="4" w:space="0" w:color="auto"/>
            </w:tcBorders>
          </w:tcPr>
          <w:p w14:paraId="58B05EB0" w14:textId="77777777" w:rsidR="00152ED0" w:rsidRPr="00C62EA7" w:rsidRDefault="00152ED0" w:rsidP="00152ED0">
            <w:pPr>
              <w:autoSpaceDE w:val="0"/>
              <w:autoSpaceDN w:val="0"/>
              <w:adjustRightInd w:val="0"/>
              <w:rPr>
                <w:rFonts w:eastAsiaTheme="minorHAnsi"/>
                <w:sz w:val="22"/>
                <w:lang w:eastAsia="en-US"/>
              </w:rPr>
            </w:pPr>
            <w:r w:rsidRPr="00C62EA7">
              <w:rPr>
                <w:rFonts w:eastAsiaTheme="minorHAnsi"/>
                <w:sz w:val="22"/>
                <w:lang w:eastAsia="en-US"/>
              </w:rPr>
              <w:t>Количество случаев смерти в результате потребления наркотиков среди несовершеннолетних (на 100 тыс. человек)</w:t>
            </w:r>
          </w:p>
        </w:tc>
        <w:tc>
          <w:tcPr>
            <w:tcW w:w="1418" w:type="dxa"/>
            <w:tcBorders>
              <w:top w:val="single" w:sz="4" w:space="0" w:color="auto"/>
              <w:left w:val="single" w:sz="4" w:space="0" w:color="auto"/>
              <w:bottom w:val="single" w:sz="4" w:space="0" w:color="auto"/>
              <w:right w:val="single" w:sz="4" w:space="0" w:color="auto"/>
            </w:tcBorders>
          </w:tcPr>
          <w:p w14:paraId="012D60FB" w14:textId="77777777" w:rsidR="00152ED0" w:rsidRPr="00C62EA7" w:rsidRDefault="00152ED0" w:rsidP="00152ED0">
            <w:pPr>
              <w:widowControl w:val="0"/>
              <w:autoSpaceDE w:val="0"/>
              <w:autoSpaceDN w:val="0"/>
              <w:jc w:val="center"/>
              <w:rPr>
                <w:sz w:val="22"/>
                <w:szCs w:val="22"/>
              </w:rPr>
            </w:pPr>
            <w:r w:rsidRPr="00C62EA7">
              <w:rPr>
                <w:sz w:val="22"/>
                <w:szCs w:val="22"/>
              </w:rPr>
              <w:t>человек (на численность населения в возрасте 14-17 лет)</w:t>
            </w:r>
          </w:p>
        </w:tc>
        <w:tc>
          <w:tcPr>
            <w:tcW w:w="1917" w:type="dxa"/>
            <w:tcBorders>
              <w:top w:val="single" w:sz="4" w:space="0" w:color="auto"/>
              <w:left w:val="single" w:sz="4" w:space="0" w:color="auto"/>
              <w:bottom w:val="single" w:sz="4" w:space="0" w:color="auto"/>
              <w:right w:val="single" w:sz="4" w:space="0" w:color="auto"/>
            </w:tcBorders>
          </w:tcPr>
          <w:p w14:paraId="44EE24E5" w14:textId="77777777" w:rsidR="00152ED0" w:rsidRPr="00C62EA7" w:rsidRDefault="000B2402" w:rsidP="00152ED0">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0,2</w:t>
            </w:r>
          </w:p>
        </w:tc>
        <w:tc>
          <w:tcPr>
            <w:tcW w:w="1769" w:type="dxa"/>
            <w:tcBorders>
              <w:top w:val="single" w:sz="4" w:space="0" w:color="auto"/>
              <w:left w:val="single" w:sz="4" w:space="0" w:color="auto"/>
              <w:bottom w:val="single" w:sz="4" w:space="0" w:color="auto"/>
              <w:right w:val="single" w:sz="4" w:space="0" w:color="auto"/>
            </w:tcBorders>
          </w:tcPr>
          <w:p w14:paraId="7F0A495E" w14:textId="77777777" w:rsidR="00152ED0" w:rsidRPr="00C62EA7" w:rsidRDefault="00152ED0" w:rsidP="00152ED0">
            <w:pPr>
              <w:jc w:val="center"/>
              <w:rPr>
                <w:sz w:val="22"/>
                <w:szCs w:val="22"/>
              </w:rPr>
            </w:pPr>
            <w:r w:rsidRPr="00C62EA7">
              <w:rPr>
                <w:sz w:val="22"/>
                <w:szCs w:val="22"/>
              </w:rPr>
              <w:t>0,0</w:t>
            </w:r>
          </w:p>
        </w:tc>
        <w:tc>
          <w:tcPr>
            <w:tcW w:w="4819" w:type="dxa"/>
            <w:tcBorders>
              <w:top w:val="single" w:sz="4" w:space="0" w:color="auto"/>
              <w:left w:val="single" w:sz="4" w:space="0" w:color="auto"/>
              <w:bottom w:val="single" w:sz="4" w:space="0" w:color="auto"/>
              <w:right w:val="single" w:sz="4" w:space="0" w:color="auto"/>
            </w:tcBorders>
          </w:tcPr>
          <w:p w14:paraId="48ADA132" w14:textId="77777777" w:rsidR="00152ED0" w:rsidRPr="00C62EA7" w:rsidRDefault="00152ED0" w:rsidP="00152ED0">
            <w:pPr>
              <w:autoSpaceDE w:val="0"/>
              <w:autoSpaceDN w:val="0"/>
              <w:adjustRightInd w:val="0"/>
              <w:rPr>
                <w:rFonts w:eastAsiaTheme="minorHAnsi"/>
                <w:sz w:val="22"/>
                <w:szCs w:val="22"/>
                <w:lang w:eastAsia="en-US"/>
              </w:rPr>
            </w:pPr>
          </w:p>
        </w:tc>
      </w:tr>
    </w:tbl>
    <w:p w14:paraId="55721BE1" w14:textId="77777777" w:rsidR="00B64E9C" w:rsidRPr="00C62EA7" w:rsidRDefault="00B64E9C" w:rsidP="00B84611">
      <w:pPr>
        <w:pStyle w:val="af"/>
        <w:ind w:right="-114" w:firstLine="567"/>
        <w:contextualSpacing/>
        <w:jc w:val="center"/>
        <w:rPr>
          <w:sz w:val="24"/>
          <w:szCs w:val="24"/>
        </w:rPr>
      </w:pPr>
    </w:p>
    <w:p w14:paraId="15A46E11" w14:textId="77777777" w:rsidR="00EF7E24" w:rsidRPr="00C62EA7" w:rsidRDefault="00EF7E24" w:rsidP="009F00A9">
      <w:pPr>
        <w:ind w:firstLine="709"/>
        <w:rPr>
          <w:sz w:val="28"/>
          <w:szCs w:val="28"/>
        </w:rPr>
        <w:sectPr w:rsidR="00EF7E24" w:rsidRPr="00C62EA7" w:rsidSect="00EF7E24">
          <w:pgSz w:w="16838" w:h="11906" w:orient="landscape"/>
          <w:pgMar w:top="1418" w:right="1134" w:bottom="851" w:left="992" w:header="709" w:footer="522" w:gutter="0"/>
          <w:cols w:space="708"/>
          <w:docGrid w:linePitch="381"/>
        </w:sectPr>
      </w:pPr>
    </w:p>
    <w:p w14:paraId="601F4828" w14:textId="77777777" w:rsidR="009B2D4F" w:rsidRPr="00C62EA7" w:rsidRDefault="00E3434A" w:rsidP="00BA009E">
      <w:pPr>
        <w:pStyle w:val="2"/>
        <w:jc w:val="center"/>
        <w:rPr>
          <w:b/>
        </w:rPr>
      </w:pPr>
      <w:bookmarkStart w:id="69" w:name="_Информация_о_реализации_7"/>
      <w:bookmarkEnd w:id="69"/>
      <w:r w:rsidRPr="00C62EA7">
        <w:rPr>
          <w:b/>
        </w:rPr>
        <w:t>Информация о реализации государственной программы</w:t>
      </w:r>
    </w:p>
    <w:p w14:paraId="2B201966" w14:textId="77777777" w:rsidR="009B2D4F" w:rsidRPr="00C62EA7" w:rsidRDefault="00E3434A" w:rsidP="00BA009E">
      <w:pPr>
        <w:pStyle w:val="2"/>
        <w:jc w:val="center"/>
        <w:rPr>
          <w:b/>
        </w:rPr>
      </w:pPr>
      <w:r w:rsidRPr="00C62EA7">
        <w:rPr>
          <w:b/>
        </w:rPr>
        <w:t xml:space="preserve">Кабардино-Балкарской Республики </w:t>
      </w:r>
      <w:r w:rsidR="000F3468" w:rsidRPr="00C62EA7">
        <w:rPr>
          <w:b/>
        </w:rPr>
        <w:t>«</w:t>
      </w:r>
      <w:r w:rsidR="00A51699" w:rsidRPr="00C62EA7">
        <w:rPr>
          <w:b/>
        </w:rPr>
        <w:t>Защита населения и территории Кабардино-Балкарской Республики от чрезвычайных ситуаций природного</w:t>
      </w:r>
      <w:r w:rsidR="00152ED0" w:rsidRPr="00C62EA7">
        <w:rPr>
          <w:b/>
        </w:rPr>
        <w:t xml:space="preserve"> </w:t>
      </w:r>
      <w:r w:rsidR="00A51699" w:rsidRPr="00C62EA7">
        <w:rPr>
          <w:b/>
        </w:rPr>
        <w:t>и техногенного характера, обеспечение пожарной безопасности</w:t>
      </w:r>
    </w:p>
    <w:p w14:paraId="097B22FE" w14:textId="77777777" w:rsidR="00A304C7" w:rsidRPr="00C62EA7" w:rsidRDefault="00A51699" w:rsidP="00BA009E">
      <w:pPr>
        <w:pStyle w:val="2"/>
        <w:jc w:val="center"/>
        <w:rPr>
          <w:b/>
        </w:rPr>
      </w:pPr>
      <w:r w:rsidRPr="00C62EA7">
        <w:rPr>
          <w:b/>
        </w:rPr>
        <w:t>и безопасности людей на водных объектах</w:t>
      </w:r>
      <w:r w:rsidR="000F3468" w:rsidRPr="00C62EA7">
        <w:rPr>
          <w:b/>
        </w:rPr>
        <w:t>»</w:t>
      </w:r>
      <w:r w:rsidRPr="00C62EA7">
        <w:rPr>
          <w:b/>
        </w:rPr>
        <w:t xml:space="preserve"> за </w:t>
      </w:r>
      <w:r w:rsidR="00AC1C76" w:rsidRPr="00C62EA7">
        <w:rPr>
          <w:b/>
        </w:rPr>
        <w:t>202</w:t>
      </w:r>
      <w:r w:rsidR="006E52FA" w:rsidRPr="00C62EA7">
        <w:rPr>
          <w:b/>
        </w:rPr>
        <w:t>5</w:t>
      </w:r>
      <w:r w:rsidRPr="00C62EA7">
        <w:rPr>
          <w:b/>
        </w:rPr>
        <w:t xml:space="preserve"> год</w:t>
      </w:r>
    </w:p>
    <w:p w14:paraId="53FA21F2" w14:textId="77777777" w:rsidR="009B2D4F" w:rsidRPr="00C62EA7" w:rsidRDefault="004B67FE" w:rsidP="00A304C7">
      <w:pPr>
        <w:jc w:val="center"/>
        <w:rPr>
          <w:b/>
          <w:sz w:val="26"/>
          <w:szCs w:val="26"/>
        </w:rPr>
      </w:pPr>
      <w:r w:rsidRPr="00C62EA7">
        <w:rPr>
          <w:szCs w:val="26"/>
        </w:rPr>
        <w:t>(</w:t>
      </w:r>
      <w:r w:rsidR="006C0741" w:rsidRPr="00C62EA7">
        <w:rPr>
          <w:szCs w:val="26"/>
        </w:rPr>
        <w:t xml:space="preserve">по данным </w:t>
      </w:r>
      <w:r w:rsidR="00EC448E" w:rsidRPr="00C62EA7">
        <w:rPr>
          <w:szCs w:val="26"/>
        </w:rPr>
        <w:t>ответственного исполнителя</w:t>
      </w:r>
      <w:r w:rsidR="006C0741" w:rsidRPr="00C62EA7">
        <w:rPr>
          <w:szCs w:val="26"/>
        </w:rPr>
        <w:t xml:space="preserve"> </w:t>
      </w:r>
      <w:r w:rsidR="00537D39" w:rsidRPr="00C62EA7">
        <w:rPr>
          <w:szCs w:val="26"/>
        </w:rPr>
        <w:t>–</w:t>
      </w:r>
      <w:r w:rsidR="00DD75EB" w:rsidRPr="00C62EA7">
        <w:rPr>
          <w:szCs w:val="26"/>
        </w:rPr>
        <w:t xml:space="preserve"> </w:t>
      </w:r>
      <w:r w:rsidR="00537D39" w:rsidRPr="00C62EA7">
        <w:rPr>
          <w:szCs w:val="26"/>
        </w:rPr>
        <w:t>Министерств</w:t>
      </w:r>
      <w:r w:rsidR="006C0741" w:rsidRPr="00C62EA7">
        <w:rPr>
          <w:szCs w:val="26"/>
        </w:rPr>
        <w:t>а</w:t>
      </w:r>
      <w:r w:rsidR="00537D39" w:rsidRPr="00C62EA7">
        <w:rPr>
          <w:szCs w:val="26"/>
        </w:rPr>
        <w:t xml:space="preserve"> строительства</w:t>
      </w:r>
    </w:p>
    <w:p w14:paraId="3DF5192E" w14:textId="77777777" w:rsidR="00A51699" w:rsidRPr="00C62EA7" w:rsidRDefault="00537D39" w:rsidP="00A304C7">
      <w:pPr>
        <w:widowControl w:val="0"/>
        <w:autoSpaceDE w:val="0"/>
        <w:autoSpaceDN w:val="0"/>
        <w:adjustRightInd w:val="0"/>
        <w:jc w:val="center"/>
        <w:outlineLvl w:val="0"/>
        <w:rPr>
          <w:b/>
          <w:szCs w:val="26"/>
        </w:rPr>
      </w:pPr>
      <w:bookmarkStart w:id="70" w:name="_Toc224033915"/>
      <w:r w:rsidRPr="00C62EA7">
        <w:rPr>
          <w:szCs w:val="26"/>
        </w:rPr>
        <w:t>и жилищно-коммунального хозяйства</w:t>
      </w:r>
      <w:r w:rsidR="00A51699" w:rsidRPr="00C62EA7">
        <w:rPr>
          <w:szCs w:val="26"/>
        </w:rPr>
        <w:t xml:space="preserve"> К</w:t>
      </w:r>
      <w:r w:rsidR="00A304C7" w:rsidRPr="00C62EA7">
        <w:rPr>
          <w:szCs w:val="26"/>
        </w:rPr>
        <w:t>абардино-</w:t>
      </w:r>
      <w:r w:rsidR="00A51699" w:rsidRPr="00C62EA7">
        <w:rPr>
          <w:szCs w:val="26"/>
        </w:rPr>
        <w:t>Б</w:t>
      </w:r>
      <w:r w:rsidR="00A304C7" w:rsidRPr="00C62EA7">
        <w:rPr>
          <w:szCs w:val="26"/>
        </w:rPr>
        <w:t xml:space="preserve">алкарской </w:t>
      </w:r>
      <w:r w:rsidR="00A51699" w:rsidRPr="00C62EA7">
        <w:rPr>
          <w:szCs w:val="26"/>
        </w:rPr>
        <w:t>Р</w:t>
      </w:r>
      <w:r w:rsidR="00A304C7" w:rsidRPr="00C62EA7">
        <w:rPr>
          <w:szCs w:val="26"/>
        </w:rPr>
        <w:t>еспублики</w:t>
      </w:r>
      <w:r w:rsidR="00A51699" w:rsidRPr="00C62EA7">
        <w:rPr>
          <w:szCs w:val="26"/>
        </w:rPr>
        <w:t>)</w:t>
      </w:r>
      <w:bookmarkEnd w:id="70"/>
    </w:p>
    <w:p w14:paraId="7ED3D27F" w14:textId="77777777" w:rsidR="00A51699" w:rsidRPr="00C62EA7" w:rsidRDefault="00A51699" w:rsidP="00A304C7">
      <w:pPr>
        <w:autoSpaceDE w:val="0"/>
        <w:autoSpaceDN w:val="0"/>
        <w:adjustRightInd w:val="0"/>
        <w:ind w:firstLine="851"/>
        <w:jc w:val="center"/>
        <w:rPr>
          <w:sz w:val="26"/>
          <w:szCs w:val="26"/>
        </w:rPr>
      </w:pPr>
    </w:p>
    <w:p w14:paraId="1F3F5BB5" w14:textId="77777777" w:rsidR="00DA1610" w:rsidRPr="00C62EA7" w:rsidRDefault="00DA1610" w:rsidP="00326ECD">
      <w:pPr>
        <w:autoSpaceDE w:val="0"/>
        <w:autoSpaceDN w:val="0"/>
        <w:adjustRightInd w:val="0"/>
        <w:ind w:firstLine="851"/>
        <w:jc w:val="both"/>
        <w:rPr>
          <w:sz w:val="28"/>
          <w:szCs w:val="26"/>
        </w:rPr>
      </w:pPr>
      <w:r w:rsidRPr="00C62EA7">
        <w:rPr>
          <w:sz w:val="28"/>
          <w:szCs w:val="26"/>
        </w:rPr>
        <w:t xml:space="preserve">Государственная программа </w:t>
      </w:r>
      <w:r w:rsidR="000F3468" w:rsidRPr="00C62EA7">
        <w:rPr>
          <w:sz w:val="28"/>
          <w:szCs w:val="26"/>
        </w:rPr>
        <w:t>«</w:t>
      </w:r>
      <w:r w:rsidRPr="00C62EA7">
        <w:rPr>
          <w:sz w:val="28"/>
          <w:szCs w:val="26"/>
        </w:rPr>
        <w:t>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r w:rsidR="000F3468" w:rsidRPr="00C62EA7">
        <w:rPr>
          <w:sz w:val="28"/>
          <w:szCs w:val="26"/>
        </w:rPr>
        <w:t>»</w:t>
      </w:r>
      <w:r w:rsidRPr="00C62EA7">
        <w:rPr>
          <w:sz w:val="28"/>
          <w:szCs w:val="26"/>
        </w:rPr>
        <w:t xml:space="preserve"> утверждена постановлением Правительства КБР от </w:t>
      </w:r>
      <w:r w:rsidR="00EA7671" w:rsidRPr="00C62EA7">
        <w:rPr>
          <w:sz w:val="28"/>
          <w:szCs w:val="26"/>
        </w:rPr>
        <w:t>5</w:t>
      </w:r>
      <w:r w:rsidR="009B2D4F" w:rsidRPr="00C62EA7">
        <w:rPr>
          <w:sz w:val="28"/>
          <w:szCs w:val="26"/>
        </w:rPr>
        <w:t xml:space="preserve"> октября </w:t>
      </w:r>
      <w:r w:rsidR="00EA7671" w:rsidRPr="00C62EA7">
        <w:rPr>
          <w:sz w:val="28"/>
          <w:szCs w:val="26"/>
        </w:rPr>
        <w:t>2020</w:t>
      </w:r>
      <w:r w:rsidR="009B2D4F" w:rsidRPr="00C62EA7">
        <w:rPr>
          <w:sz w:val="28"/>
          <w:szCs w:val="26"/>
        </w:rPr>
        <w:t xml:space="preserve"> г.</w:t>
      </w:r>
      <w:r w:rsidR="00EA7671" w:rsidRPr="00C62EA7">
        <w:rPr>
          <w:sz w:val="28"/>
          <w:szCs w:val="26"/>
        </w:rPr>
        <w:t xml:space="preserve"> № 229-ПП</w:t>
      </w:r>
      <w:r w:rsidR="003F4AF0" w:rsidRPr="00C62EA7">
        <w:rPr>
          <w:sz w:val="28"/>
          <w:szCs w:val="26"/>
        </w:rPr>
        <w:t xml:space="preserve"> (далее – госпрограмма)</w:t>
      </w:r>
      <w:r w:rsidRPr="00C62EA7">
        <w:rPr>
          <w:sz w:val="28"/>
          <w:szCs w:val="26"/>
        </w:rPr>
        <w:t>.</w:t>
      </w:r>
    </w:p>
    <w:p w14:paraId="5CADF51C" w14:textId="77777777" w:rsidR="003F4AF0" w:rsidRPr="00C62EA7" w:rsidRDefault="003F4AF0" w:rsidP="00126F60">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26 января 2024 г. № 32-рп.</w:t>
      </w:r>
    </w:p>
    <w:p w14:paraId="18A12285" w14:textId="77777777" w:rsidR="00DA1610" w:rsidRPr="00C62EA7" w:rsidRDefault="003F4AF0" w:rsidP="00126F60">
      <w:pPr>
        <w:autoSpaceDE w:val="0"/>
        <w:autoSpaceDN w:val="0"/>
        <w:adjustRightInd w:val="0"/>
        <w:ind w:firstLine="709"/>
        <w:jc w:val="both"/>
        <w:rPr>
          <w:sz w:val="28"/>
          <w:szCs w:val="26"/>
        </w:rPr>
      </w:pPr>
      <w:r w:rsidRPr="00C62EA7">
        <w:rPr>
          <w:sz w:val="28"/>
          <w:szCs w:val="26"/>
        </w:rPr>
        <w:t xml:space="preserve">Целью госпрограммы является </w:t>
      </w:r>
      <w:r w:rsidRPr="00C62EA7">
        <w:rPr>
          <w:rFonts w:eastAsiaTheme="minorHAnsi"/>
          <w:sz w:val="28"/>
          <w:szCs w:val="28"/>
          <w:lang w:eastAsia="en-US"/>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актов, чрезвычайных ситуаций природного и техногенного характера, пожаров и происшествий на водных объектах</w:t>
      </w:r>
      <w:r w:rsidRPr="00C62EA7">
        <w:rPr>
          <w:sz w:val="28"/>
          <w:szCs w:val="26"/>
        </w:rPr>
        <w:t>.</w:t>
      </w:r>
    </w:p>
    <w:p w14:paraId="78B5F8A4" w14:textId="77777777" w:rsidR="006E52FA" w:rsidRPr="00C62EA7" w:rsidRDefault="00802BB5" w:rsidP="00802BB5">
      <w:pPr>
        <w:autoSpaceDE w:val="0"/>
        <w:autoSpaceDN w:val="0"/>
        <w:adjustRightInd w:val="0"/>
        <w:ind w:firstLine="709"/>
        <w:jc w:val="both"/>
        <w:rPr>
          <w:sz w:val="27"/>
          <w:szCs w:val="27"/>
        </w:rPr>
      </w:pPr>
      <w:r w:rsidRPr="00C62EA7">
        <w:rPr>
          <w:sz w:val="28"/>
          <w:szCs w:val="26"/>
        </w:rPr>
        <w:t>В Законе Кабардино-Балкарской Республики от 2</w:t>
      </w:r>
      <w:r w:rsidR="006E52FA" w:rsidRPr="00C62EA7">
        <w:rPr>
          <w:sz w:val="28"/>
          <w:szCs w:val="26"/>
        </w:rPr>
        <w:t>8</w:t>
      </w:r>
      <w:r w:rsidRPr="00C62EA7">
        <w:rPr>
          <w:sz w:val="28"/>
          <w:szCs w:val="26"/>
        </w:rPr>
        <w:t xml:space="preserve"> декабря 202</w:t>
      </w:r>
      <w:r w:rsidR="006E52FA" w:rsidRPr="00C62EA7">
        <w:rPr>
          <w:sz w:val="28"/>
          <w:szCs w:val="26"/>
        </w:rPr>
        <w:t>4 г. № 5</w:t>
      </w:r>
      <w:r w:rsidRPr="00C62EA7">
        <w:rPr>
          <w:sz w:val="28"/>
          <w:szCs w:val="26"/>
        </w:rPr>
        <w:t>2-РЗ «О республиканском бюджете Кабардино-Балкарской Республики на 202</w:t>
      </w:r>
      <w:r w:rsidR="006E52FA" w:rsidRPr="00C62EA7">
        <w:rPr>
          <w:sz w:val="28"/>
          <w:szCs w:val="26"/>
        </w:rPr>
        <w:t>5</w:t>
      </w:r>
      <w:r w:rsidRPr="00C62EA7">
        <w:rPr>
          <w:sz w:val="28"/>
          <w:szCs w:val="26"/>
        </w:rPr>
        <w:t xml:space="preserve"> год </w:t>
      </w:r>
      <w:r w:rsidRPr="00C62EA7">
        <w:rPr>
          <w:sz w:val="28"/>
          <w:szCs w:val="26"/>
        </w:rPr>
        <w:br/>
        <w:t>и на плановый период 202</w:t>
      </w:r>
      <w:r w:rsidR="006E52FA" w:rsidRPr="00C62EA7">
        <w:rPr>
          <w:sz w:val="28"/>
          <w:szCs w:val="26"/>
        </w:rPr>
        <w:t>6</w:t>
      </w:r>
      <w:r w:rsidRPr="00C62EA7">
        <w:rPr>
          <w:sz w:val="28"/>
          <w:szCs w:val="26"/>
        </w:rPr>
        <w:t xml:space="preserve"> и 202</w:t>
      </w:r>
      <w:r w:rsidR="006E52FA" w:rsidRPr="00C62EA7">
        <w:rPr>
          <w:sz w:val="28"/>
          <w:szCs w:val="26"/>
        </w:rPr>
        <w:t>7</w:t>
      </w:r>
      <w:r w:rsidRPr="00C62EA7">
        <w:rPr>
          <w:sz w:val="28"/>
          <w:szCs w:val="26"/>
        </w:rPr>
        <w:t xml:space="preserve"> годов» на 1 января 202</w:t>
      </w:r>
      <w:r w:rsidR="006E52FA" w:rsidRPr="00C62EA7">
        <w:rPr>
          <w:sz w:val="28"/>
          <w:szCs w:val="26"/>
        </w:rPr>
        <w:t>5</w:t>
      </w:r>
      <w:r w:rsidRPr="00C62EA7">
        <w:rPr>
          <w:sz w:val="28"/>
          <w:szCs w:val="26"/>
        </w:rPr>
        <w:t xml:space="preserve"> года на реализацию госпрограммы</w:t>
      </w:r>
      <w:r w:rsidR="006E52FA" w:rsidRPr="00C62EA7">
        <w:rPr>
          <w:sz w:val="28"/>
          <w:szCs w:val="26"/>
        </w:rPr>
        <w:t xml:space="preserve"> </w:t>
      </w:r>
      <w:r w:rsidR="006E52FA" w:rsidRPr="00C62EA7">
        <w:rPr>
          <w:sz w:val="27"/>
          <w:szCs w:val="27"/>
        </w:rPr>
        <w:t>предусматривалось</w:t>
      </w:r>
      <w:r w:rsidRPr="00C62EA7">
        <w:rPr>
          <w:sz w:val="28"/>
          <w:szCs w:val="26"/>
        </w:rPr>
        <w:t xml:space="preserve"> </w:t>
      </w:r>
      <w:r w:rsidR="006E52FA" w:rsidRPr="00C62EA7">
        <w:rPr>
          <w:sz w:val="27"/>
          <w:szCs w:val="27"/>
        </w:rPr>
        <w:t>461 246,9 тыс. рублей за счет республиканского бюджета Кабардино-Балкарской Республики. 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увеличение бюджетных ассигнований на реализацию госпрограммы (по состоянию на 31 декабря 2025 года) до 516 314,8 тыс. рублей.</w:t>
      </w:r>
    </w:p>
    <w:p w14:paraId="7810B1D9" w14:textId="77777777" w:rsidR="00802BB5" w:rsidRPr="00C62EA7" w:rsidRDefault="00802BB5" w:rsidP="00802BB5">
      <w:pPr>
        <w:autoSpaceDE w:val="0"/>
        <w:autoSpaceDN w:val="0"/>
        <w:adjustRightInd w:val="0"/>
        <w:ind w:firstLine="709"/>
        <w:jc w:val="both"/>
        <w:rPr>
          <w:sz w:val="28"/>
          <w:szCs w:val="26"/>
        </w:rPr>
      </w:pPr>
      <w:r w:rsidRPr="00C62EA7">
        <w:rPr>
          <w:sz w:val="28"/>
          <w:szCs w:val="26"/>
        </w:rPr>
        <w:t xml:space="preserve">Фактическое финансирование госпрограммы составило </w:t>
      </w:r>
      <w:r w:rsidRPr="00C62EA7">
        <w:rPr>
          <w:sz w:val="28"/>
          <w:szCs w:val="26"/>
        </w:rPr>
        <w:br/>
      </w:r>
      <w:r w:rsidR="006E52FA" w:rsidRPr="00C62EA7">
        <w:rPr>
          <w:sz w:val="27"/>
          <w:szCs w:val="27"/>
        </w:rPr>
        <w:t>513 635,8</w:t>
      </w:r>
      <w:r w:rsidRPr="00C62EA7">
        <w:rPr>
          <w:sz w:val="28"/>
          <w:szCs w:val="26"/>
        </w:rPr>
        <w:t xml:space="preserve"> тыс. рублей (9</w:t>
      </w:r>
      <w:r w:rsidR="006E52FA" w:rsidRPr="00C62EA7">
        <w:rPr>
          <w:sz w:val="28"/>
          <w:szCs w:val="26"/>
        </w:rPr>
        <w:t>9</w:t>
      </w:r>
      <w:r w:rsidRPr="00C62EA7">
        <w:rPr>
          <w:sz w:val="28"/>
          <w:szCs w:val="26"/>
        </w:rPr>
        <w:t>,</w:t>
      </w:r>
      <w:r w:rsidR="006E52FA" w:rsidRPr="00C62EA7">
        <w:rPr>
          <w:sz w:val="28"/>
          <w:szCs w:val="26"/>
        </w:rPr>
        <w:t>5</w:t>
      </w:r>
      <w:r w:rsidRPr="00C62EA7">
        <w:rPr>
          <w:sz w:val="28"/>
          <w:szCs w:val="26"/>
        </w:rPr>
        <w:t xml:space="preserve">% от предусмотренного объема финансирования). </w:t>
      </w:r>
    </w:p>
    <w:p w14:paraId="3383BEDB" w14:textId="77777777" w:rsidR="006E52FA" w:rsidRPr="00C62EA7" w:rsidRDefault="00802BB5" w:rsidP="00802BB5">
      <w:pPr>
        <w:autoSpaceDE w:val="0"/>
        <w:autoSpaceDN w:val="0"/>
        <w:adjustRightInd w:val="0"/>
        <w:ind w:firstLine="709"/>
        <w:jc w:val="both"/>
        <w:rPr>
          <w:sz w:val="28"/>
          <w:szCs w:val="26"/>
        </w:rPr>
      </w:pPr>
      <w:r w:rsidRPr="00C62EA7">
        <w:rPr>
          <w:sz w:val="28"/>
          <w:szCs w:val="26"/>
        </w:rPr>
        <w:t>Госпрограммой в 202</w:t>
      </w:r>
      <w:r w:rsidR="006E52FA" w:rsidRPr="00C62EA7">
        <w:rPr>
          <w:sz w:val="28"/>
          <w:szCs w:val="26"/>
        </w:rPr>
        <w:t>5</w:t>
      </w:r>
      <w:r w:rsidRPr="00C62EA7">
        <w:rPr>
          <w:sz w:val="28"/>
          <w:szCs w:val="26"/>
        </w:rPr>
        <w:t xml:space="preserve"> году предусмотрено достижение целевых значений по </w:t>
      </w:r>
      <w:r w:rsidR="006E52FA" w:rsidRPr="00C62EA7">
        <w:rPr>
          <w:sz w:val="28"/>
          <w:szCs w:val="26"/>
        </w:rPr>
        <w:t>6</w:t>
      </w:r>
      <w:r w:rsidRPr="00C62EA7">
        <w:rPr>
          <w:sz w:val="28"/>
          <w:szCs w:val="26"/>
        </w:rPr>
        <w:t xml:space="preserve"> показателям результативности.</w:t>
      </w:r>
    </w:p>
    <w:p w14:paraId="603D961F" w14:textId="77777777" w:rsidR="006E52FA" w:rsidRPr="00C62EA7" w:rsidRDefault="006E52FA" w:rsidP="006E52FA">
      <w:pPr>
        <w:ind w:firstLine="709"/>
        <w:jc w:val="both"/>
        <w:rPr>
          <w:sz w:val="27"/>
          <w:szCs w:val="27"/>
        </w:rPr>
      </w:pPr>
      <w:r w:rsidRPr="00C62EA7">
        <w:rPr>
          <w:sz w:val="27"/>
          <w:szCs w:val="27"/>
        </w:rPr>
        <w:t xml:space="preserve">По итогам года достигнуты плановые значения по 4 показателям (66,7%), </w:t>
      </w:r>
      <w:r w:rsidRPr="00C62EA7">
        <w:rPr>
          <w:sz w:val="27"/>
          <w:szCs w:val="27"/>
        </w:rPr>
        <w:br/>
        <w:t>не исполнены 2 показателя (33,3%):</w:t>
      </w:r>
    </w:p>
    <w:p w14:paraId="35B516CD" w14:textId="77777777" w:rsidR="006E52FA" w:rsidRPr="00C62EA7" w:rsidRDefault="006E52FA" w:rsidP="006E52FA">
      <w:pPr>
        <w:ind w:firstLine="709"/>
        <w:jc w:val="both"/>
        <w:rPr>
          <w:sz w:val="27"/>
          <w:szCs w:val="27"/>
        </w:rPr>
      </w:pPr>
      <w:r w:rsidRPr="00C62EA7">
        <w:rPr>
          <w:sz w:val="27"/>
          <w:szCs w:val="27"/>
        </w:rPr>
        <w:t xml:space="preserve">«Количество происшествий на водных объектах» при плановом значении </w:t>
      </w:r>
      <w:r w:rsidRPr="00C62EA7">
        <w:rPr>
          <w:sz w:val="27"/>
          <w:szCs w:val="27"/>
        </w:rPr>
        <w:br/>
        <w:t>6 единиц, фактически составило 7 единиц. По информации ответственного исполнителя, не достижение показателя связано с несоблюдением гражданами Правил поведения на водных объектах;</w:t>
      </w:r>
    </w:p>
    <w:p w14:paraId="7F3893C1" w14:textId="77777777" w:rsidR="006E52FA" w:rsidRPr="00C62EA7" w:rsidRDefault="006E52FA" w:rsidP="006E52FA">
      <w:pPr>
        <w:ind w:firstLine="709"/>
        <w:jc w:val="both"/>
        <w:rPr>
          <w:sz w:val="27"/>
          <w:szCs w:val="27"/>
        </w:rPr>
      </w:pPr>
      <w:r w:rsidRPr="00C62EA7">
        <w:rPr>
          <w:sz w:val="27"/>
          <w:szCs w:val="27"/>
        </w:rPr>
        <w:t>«Экономический ущерб от деструктивных событий» при плановом значении 0,800 млрд рублей, фактически составил 0,817 млрд рублей. По информации ответственного исполнителя, не достижение показателя обусловлено возникновением событий непреодолимой силы и возникшей чрезвычайной ситуацией в Эльбрусском муниципальном районе 21 - 22 июля 2025 г.</w:t>
      </w:r>
    </w:p>
    <w:p w14:paraId="388958C9" w14:textId="77777777" w:rsidR="006E52FA" w:rsidRPr="00C62EA7" w:rsidRDefault="006E52FA" w:rsidP="006E52FA">
      <w:pPr>
        <w:autoSpaceDE w:val="0"/>
        <w:autoSpaceDN w:val="0"/>
        <w:adjustRightInd w:val="0"/>
        <w:ind w:firstLine="709"/>
        <w:jc w:val="both"/>
        <w:rPr>
          <w:sz w:val="27"/>
          <w:szCs w:val="27"/>
        </w:rPr>
      </w:pPr>
      <w:r w:rsidRPr="00C62EA7">
        <w:rPr>
          <w:sz w:val="27"/>
          <w:szCs w:val="27"/>
        </w:rPr>
        <w:t>Структура госпрограммы состоит из:</w:t>
      </w:r>
    </w:p>
    <w:p w14:paraId="081FF2A9" w14:textId="77777777" w:rsidR="006E52FA" w:rsidRPr="00C62EA7" w:rsidRDefault="006E52FA" w:rsidP="006E52FA">
      <w:pPr>
        <w:autoSpaceDE w:val="0"/>
        <w:autoSpaceDN w:val="0"/>
        <w:adjustRightInd w:val="0"/>
        <w:ind w:firstLine="709"/>
        <w:jc w:val="both"/>
        <w:rPr>
          <w:sz w:val="27"/>
          <w:szCs w:val="27"/>
        </w:rPr>
      </w:pPr>
      <w:r w:rsidRPr="00C62EA7">
        <w:rPr>
          <w:sz w:val="27"/>
          <w:szCs w:val="27"/>
        </w:rPr>
        <w:t>2 комплексов процессных мероприятий:</w:t>
      </w:r>
    </w:p>
    <w:p w14:paraId="4CACF67D" w14:textId="77777777" w:rsidR="006E52FA" w:rsidRPr="00C62EA7" w:rsidRDefault="006E52FA" w:rsidP="006E52FA">
      <w:pPr>
        <w:autoSpaceDE w:val="0"/>
        <w:autoSpaceDN w:val="0"/>
        <w:adjustRightInd w:val="0"/>
        <w:ind w:firstLine="709"/>
        <w:jc w:val="both"/>
        <w:rPr>
          <w:sz w:val="27"/>
          <w:szCs w:val="27"/>
        </w:rPr>
      </w:pPr>
      <w:r w:rsidRPr="00C62EA7">
        <w:rPr>
          <w:sz w:val="27"/>
          <w:szCs w:val="27"/>
        </w:rPr>
        <w:t xml:space="preserve">«Обеспечение деятельности органа, осуществляющего полномочия в сфере гражданской обороны, защиты населения и территории от чрезвычайных ситуаций </w:t>
      </w:r>
      <w:r w:rsidRPr="00C62EA7">
        <w:rPr>
          <w:sz w:val="27"/>
          <w:szCs w:val="27"/>
        </w:rPr>
        <w:br/>
        <w:t>и подведомственных организаций»;</w:t>
      </w:r>
    </w:p>
    <w:p w14:paraId="227902FC" w14:textId="77777777" w:rsidR="006E52FA" w:rsidRPr="00C62EA7" w:rsidRDefault="006E52FA" w:rsidP="006E52FA">
      <w:pPr>
        <w:autoSpaceDE w:val="0"/>
        <w:autoSpaceDN w:val="0"/>
        <w:adjustRightInd w:val="0"/>
        <w:ind w:firstLine="709"/>
        <w:jc w:val="both"/>
        <w:rPr>
          <w:sz w:val="27"/>
          <w:szCs w:val="27"/>
        </w:rPr>
      </w:pPr>
      <w:r w:rsidRPr="00C62EA7">
        <w:rPr>
          <w:sz w:val="27"/>
          <w:szCs w:val="27"/>
        </w:rPr>
        <w:t>«Организация своевременного оповещения и информирования населения Кабардино-Балкарской Республики при угрозе или возникновении чрезвычайных ситуаций природного и техногенного характера»;</w:t>
      </w:r>
    </w:p>
    <w:p w14:paraId="177454C4" w14:textId="77777777" w:rsidR="006E52FA" w:rsidRPr="00C62EA7" w:rsidRDefault="006E52FA" w:rsidP="006E52FA">
      <w:pPr>
        <w:autoSpaceDE w:val="0"/>
        <w:autoSpaceDN w:val="0"/>
        <w:adjustRightInd w:val="0"/>
        <w:ind w:firstLine="709"/>
        <w:jc w:val="both"/>
        <w:rPr>
          <w:sz w:val="27"/>
          <w:szCs w:val="27"/>
        </w:rPr>
      </w:pPr>
      <w:r w:rsidRPr="00C62EA7">
        <w:rPr>
          <w:sz w:val="27"/>
          <w:szCs w:val="27"/>
        </w:rPr>
        <w:t>2 отдельных мероприятий, направленных на ликвидацию последствий чрезвычайных ситуаций:</w:t>
      </w:r>
    </w:p>
    <w:p w14:paraId="64E4A729" w14:textId="77777777" w:rsidR="006E52FA" w:rsidRPr="00C62EA7" w:rsidRDefault="006E52FA" w:rsidP="006E52FA">
      <w:pPr>
        <w:autoSpaceDE w:val="0"/>
        <w:autoSpaceDN w:val="0"/>
        <w:adjustRightInd w:val="0"/>
        <w:ind w:firstLine="709"/>
        <w:jc w:val="both"/>
        <w:rPr>
          <w:sz w:val="27"/>
          <w:szCs w:val="27"/>
        </w:rPr>
      </w:pPr>
      <w:r w:rsidRPr="00C62EA7">
        <w:rPr>
          <w:sz w:val="27"/>
          <w:szCs w:val="27"/>
        </w:rPr>
        <w:t>«Выделение бюджетных ассигнований резервного фонда Правительства Кабардино-Балкарской Республики по ликвидации чрезвычайных ситуаций природного и техногенного характера и их последствий»;</w:t>
      </w:r>
    </w:p>
    <w:p w14:paraId="32EDC66F" w14:textId="77777777" w:rsidR="006E52FA" w:rsidRPr="00C62EA7" w:rsidRDefault="006E52FA" w:rsidP="006E52FA">
      <w:pPr>
        <w:autoSpaceDE w:val="0"/>
        <w:autoSpaceDN w:val="0"/>
        <w:adjustRightInd w:val="0"/>
        <w:ind w:firstLine="709"/>
        <w:jc w:val="both"/>
        <w:rPr>
          <w:sz w:val="27"/>
          <w:szCs w:val="27"/>
        </w:rPr>
      </w:pPr>
      <w:r w:rsidRPr="00C62EA7">
        <w:rPr>
          <w:sz w:val="27"/>
          <w:szCs w:val="27"/>
        </w:rPr>
        <w:t>«Предоставление иного межбюджетного трансферта бюджетам муниципальных образований Кабардино-Балкарской Республики на ликвидацию последствий чрезвычайных ситуаций природного и техногенного характера последствий за счет средств резервного фонда Правительства Кабардино-Балкарской Республики</w:t>
      </w:r>
      <w:r w:rsidR="00497661">
        <w:rPr>
          <w:sz w:val="27"/>
          <w:szCs w:val="27"/>
        </w:rPr>
        <w:t xml:space="preserve"> </w:t>
      </w:r>
      <w:r w:rsidRPr="00C62EA7">
        <w:rPr>
          <w:sz w:val="27"/>
          <w:szCs w:val="27"/>
        </w:rPr>
        <w:t>по ликвидации чрезвычайных ситуаций природного и техногенного характера</w:t>
      </w:r>
      <w:r w:rsidR="00497661">
        <w:rPr>
          <w:sz w:val="27"/>
          <w:szCs w:val="27"/>
        </w:rPr>
        <w:t xml:space="preserve"> </w:t>
      </w:r>
      <w:r w:rsidRPr="00C62EA7">
        <w:rPr>
          <w:sz w:val="27"/>
          <w:szCs w:val="27"/>
        </w:rPr>
        <w:t>и их последствий».</w:t>
      </w:r>
    </w:p>
    <w:p w14:paraId="66E2516F" w14:textId="77777777" w:rsidR="006E52FA" w:rsidRPr="00C62EA7" w:rsidRDefault="006E52FA" w:rsidP="006E52FA">
      <w:pPr>
        <w:autoSpaceDE w:val="0"/>
        <w:autoSpaceDN w:val="0"/>
        <w:adjustRightInd w:val="0"/>
        <w:ind w:firstLine="709"/>
        <w:jc w:val="both"/>
        <w:rPr>
          <w:sz w:val="27"/>
          <w:szCs w:val="27"/>
        </w:rPr>
      </w:pPr>
      <w:r w:rsidRPr="00C62EA7">
        <w:rPr>
          <w:sz w:val="27"/>
          <w:szCs w:val="27"/>
        </w:rPr>
        <w:t xml:space="preserve">Структурными элементами в 2025 году предусматривалась реализация </w:t>
      </w:r>
      <w:r w:rsidRPr="00C62EA7">
        <w:rPr>
          <w:sz w:val="27"/>
          <w:szCs w:val="27"/>
        </w:rPr>
        <w:br/>
        <w:t xml:space="preserve">3 мероприятий (результатов), которые по итогам года выполнены в полном объеме, или на 100%. </w:t>
      </w:r>
    </w:p>
    <w:p w14:paraId="135B099C" w14:textId="77777777" w:rsidR="00DD75EB" w:rsidRPr="00C62EA7" w:rsidRDefault="006E52FA" w:rsidP="006E52FA">
      <w:pPr>
        <w:autoSpaceDE w:val="0"/>
        <w:autoSpaceDN w:val="0"/>
        <w:adjustRightInd w:val="0"/>
        <w:ind w:firstLine="709"/>
        <w:jc w:val="both"/>
        <w:rPr>
          <w:sz w:val="28"/>
          <w:szCs w:val="26"/>
        </w:rPr>
      </w:pPr>
      <w:r w:rsidRPr="00C62EA7">
        <w:rPr>
          <w:sz w:val="27"/>
          <w:szCs w:val="27"/>
        </w:rPr>
        <w:t xml:space="preserve">Согласно оценке ответственного исполнителя госпрограммы эффективность реализации госпрограммы составила 97,9. Госпрограмма признана реализованной </w:t>
      </w:r>
      <w:r w:rsidRPr="00C62EA7">
        <w:rPr>
          <w:sz w:val="27"/>
          <w:szCs w:val="27"/>
        </w:rPr>
        <w:br/>
        <w:t>с высокой степенью эффективности.</w:t>
      </w:r>
    </w:p>
    <w:p w14:paraId="268C69EF" w14:textId="77777777" w:rsidR="00802BB5" w:rsidRPr="00C62EA7" w:rsidRDefault="00802BB5" w:rsidP="00802BB5">
      <w:pPr>
        <w:autoSpaceDE w:val="0"/>
        <w:autoSpaceDN w:val="0"/>
        <w:adjustRightInd w:val="0"/>
        <w:ind w:firstLine="709"/>
        <w:jc w:val="both"/>
        <w:rPr>
          <w:sz w:val="26"/>
          <w:szCs w:val="26"/>
        </w:rPr>
      </w:pPr>
    </w:p>
    <w:p w14:paraId="73C8BB81" w14:textId="77777777" w:rsidR="00DD75EB" w:rsidRPr="00C62EA7" w:rsidRDefault="00DD75EB" w:rsidP="00326ECD">
      <w:pPr>
        <w:ind w:firstLine="709"/>
        <w:jc w:val="both"/>
        <w:rPr>
          <w:sz w:val="26"/>
          <w:szCs w:val="26"/>
        </w:rPr>
      </w:pPr>
    </w:p>
    <w:p w14:paraId="76CE4137" w14:textId="77777777" w:rsidR="00033BD2" w:rsidRPr="00C62EA7" w:rsidRDefault="00033BD2" w:rsidP="00326ECD">
      <w:pPr>
        <w:autoSpaceDE w:val="0"/>
        <w:autoSpaceDN w:val="0"/>
        <w:adjustRightInd w:val="0"/>
        <w:ind w:firstLine="851"/>
        <w:jc w:val="both"/>
        <w:rPr>
          <w:sz w:val="26"/>
          <w:szCs w:val="26"/>
        </w:rPr>
      </w:pPr>
    </w:p>
    <w:p w14:paraId="61A8D6D6" w14:textId="77777777" w:rsidR="00761B97" w:rsidRPr="00C62EA7" w:rsidRDefault="00761B97" w:rsidP="00326ECD">
      <w:pPr>
        <w:autoSpaceDE w:val="0"/>
        <w:autoSpaceDN w:val="0"/>
        <w:adjustRightInd w:val="0"/>
        <w:ind w:firstLine="851"/>
        <w:jc w:val="both"/>
        <w:rPr>
          <w:sz w:val="26"/>
          <w:szCs w:val="26"/>
        </w:rPr>
        <w:sectPr w:rsidR="00761B97" w:rsidRPr="00C62EA7" w:rsidSect="00143F68">
          <w:pgSz w:w="11906" w:h="16838"/>
          <w:pgMar w:top="1134" w:right="849" w:bottom="993" w:left="1418" w:header="709" w:footer="523" w:gutter="0"/>
          <w:cols w:space="708"/>
          <w:docGrid w:linePitch="381"/>
        </w:sectPr>
      </w:pPr>
    </w:p>
    <w:p w14:paraId="2546B353" w14:textId="77777777" w:rsidR="00991772" w:rsidRPr="00C62EA7" w:rsidRDefault="00991772" w:rsidP="00BA009E">
      <w:pPr>
        <w:pStyle w:val="2"/>
        <w:jc w:val="center"/>
      </w:pPr>
      <w:bookmarkStart w:id="71" w:name="_Отчет_о_достигнутых_23"/>
      <w:bookmarkEnd w:id="71"/>
      <w:r w:rsidRPr="00C62EA7">
        <w:t>Отчет о достигнутых значениях показателей государственной программы</w:t>
      </w:r>
    </w:p>
    <w:p w14:paraId="245A39FE" w14:textId="77777777" w:rsidR="00761B97" w:rsidRPr="00C62EA7" w:rsidRDefault="00991772" w:rsidP="00BA009E">
      <w:pPr>
        <w:pStyle w:val="2"/>
        <w:jc w:val="center"/>
      </w:pPr>
      <w:r w:rsidRPr="00C62EA7">
        <w:t>Кабардино-Балкарской Республики</w:t>
      </w:r>
      <w:r w:rsidR="00761B97" w:rsidRPr="00C62EA7">
        <w:rPr>
          <w:sz w:val="26"/>
          <w:szCs w:val="26"/>
        </w:rPr>
        <w:t xml:space="preserve"> </w:t>
      </w:r>
      <w:r w:rsidR="000F3468" w:rsidRPr="00C62EA7">
        <w:t>«</w:t>
      </w:r>
      <w:r w:rsidR="00761B97" w:rsidRPr="00C62EA7">
        <w:t>Защита населения и территории Кабардино-Балкарской Республики</w:t>
      </w:r>
      <w:r w:rsidRPr="00C62EA7">
        <w:br/>
      </w:r>
      <w:r w:rsidR="00761B97" w:rsidRPr="00C62EA7">
        <w:t>от чрезвычайных ситуаций природного и техногенного характера, обеспечение пожарной безопасности и безопасности людей на водных объектах</w:t>
      </w:r>
      <w:r w:rsidR="000F3468" w:rsidRPr="00C62EA7">
        <w:t>»</w:t>
      </w:r>
      <w:r w:rsidR="00761B97" w:rsidRPr="00C62EA7">
        <w:t xml:space="preserve"> за </w:t>
      </w:r>
      <w:r w:rsidR="00AC1C76" w:rsidRPr="00C62EA7">
        <w:t>202</w:t>
      </w:r>
      <w:r w:rsidR="006E52FA" w:rsidRPr="00C62EA7">
        <w:t>5</w:t>
      </w:r>
      <w:r w:rsidR="00761B97" w:rsidRPr="00C62EA7">
        <w:t xml:space="preserve"> год</w:t>
      </w:r>
    </w:p>
    <w:p w14:paraId="346F79A6" w14:textId="77777777" w:rsidR="00F352D7" w:rsidRPr="00C62EA7" w:rsidRDefault="00F352D7" w:rsidP="00326ECD">
      <w:pPr>
        <w:pStyle w:val="af"/>
        <w:ind w:right="-114" w:firstLine="567"/>
        <w:contextualSpacing/>
        <w:jc w:val="center"/>
        <w:rPr>
          <w:sz w:val="24"/>
          <w:szCs w:val="24"/>
        </w:rPr>
      </w:pPr>
    </w:p>
    <w:p w14:paraId="339AADDF" w14:textId="77777777" w:rsidR="003421C0" w:rsidRPr="00C62EA7" w:rsidRDefault="003421C0" w:rsidP="00326ECD">
      <w:pPr>
        <w:autoSpaceDE w:val="0"/>
        <w:autoSpaceDN w:val="0"/>
        <w:adjustRightInd w:val="0"/>
        <w:jc w:val="both"/>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991772" w:rsidRPr="00C62EA7" w14:paraId="55255A9E" w14:textId="77777777" w:rsidTr="004F338B">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00D1250" w14:textId="77777777" w:rsidR="00991772" w:rsidRPr="00C62EA7" w:rsidRDefault="00991772" w:rsidP="004F338B">
            <w:pPr>
              <w:widowControl w:val="0"/>
              <w:autoSpaceDE w:val="0"/>
              <w:autoSpaceDN w:val="0"/>
              <w:jc w:val="center"/>
              <w:rPr>
                <w:sz w:val="22"/>
                <w:szCs w:val="22"/>
              </w:rPr>
            </w:pPr>
            <w:r w:rsidRPr="00C62EA7">
              <w:rPr>
                <w:sz w:val="22"/>
                <w:szCs w:val="22"/>
              </w:rPr>
              <w:t>№</w:t>
            </w:r>
          </w:p>
          <w:p w14:paraId="208459C9" w14:textId="77777777" w:rsidR="00991772" w:rsidRPr="00C62EA7" w:rsidRDefault="00991772" w:rsidP="004F338B">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10753BE1" w14:textId="77777777" w:rsidR="00991772" w:rsidRPr="00C62EA7" w:rsidRDefault="00991772" w:rsidP="004F338B">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C86E1A1" w14:textId="77777777" w:rsidR="00991772" w:rsidRPr="00C62EA7" w:rsidRDefault="00991772" w:rsidP="004F338B">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D8AD4D9" w14:textId="77777777" w:rsidR="00991772" w:rsidRPr="00C62EA7" w:rsidRDefault="00991772" w:rsidP="004F338B">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3214704F" w14:textId="77777777" w:rsidR="00991772" w:rsidRPr="00C62EA7" w:rsidRDefault="00991772" w:rsidP="004F338B">
            <w:pPr>
              <w:widowControl w:val="0"/>
              <w:autoSpaceDE w:val="0"/>
              <w:autoSpaceDN w:val="0"/>
              <w:jc w:val="center"/>
              <w:rPr>
                <w:sz w:val="22"/>
                <w:szCs w:val="22"/>
              </w:rPr>
            </w:pPr>
            <w:r w:rsidRPr="00C62EA7">
              <w:rPr>
                <w:sz w:val="22"/>
                <w:szCs w:val="22"/>
              </w:rPr>
              <w:t>Обоснование отклонений значений показателя на конец отчетного года (при наличии)</w:t>
            </w:r>
          </w:p>
        </w:tc>
      </w:tr>
      <w:tr w:rsidR="00991772" w:rsidRPr="00C62EA7" w14:paraId="6D7AB369" w14:textId="77777777" w:rsidTr="004F338B">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15124A06" w14:textId="77777777" w:rsidR="00991772" w:rsidRPr="00C62EA7" w:rsidRDefault="00991772" w:rsidP="004F338B">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79AE8DDC" w14:textId="77777777" w:rsidR="00991772" w:rsidRPr="00C62EA7" w:rsidRDefault="00991772" w:rsidP="004F338B">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852E47" w14:textId="77777777" w:rsidR="00991772" w:rsidRPr="00C62EA7" w:rsidRDefault="00991772" w:rsidP="004F338B">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84D2F49" w14:textId="77777777" w:rsidR="00991772" w:rsidRPr="00C62EA7" w:rsidRDefault="003E1BE9" w:rsidP="006E52FA">
            <w:pPr>
              <w:widowControl w:val="0"/>
              <w:autoSpaceDE w:val="0"/>
              <w:autoSpaceDN w:val="0"/>
              <w:jc w:val="center"/>
              <w:rPr>
                <w:sz w:val="22"/>
                <w:szCs w:val="22"/>
              </w:rPr>
            </w:pPr>
            <w:r w:rsidRPr="00C62EA7">
              <w:rPr>
                <w:sz w:val="22"/>
                <w:szCs w:val="22"/>
              </w:rPr>
              <w:t>202</w:t>
            </w:r>
            <w:r w:rsidR="006E52FA"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741BE705" w14:textId="77777777" w:rsidR="00991772" w:rsidRPr="00C62EA7" w:rsidRDefault="00991772" w:rsidP="004F338B">
            <w:pPr>
              <w:rPr>
                <w:sz w:val="22"/>
                <w:szCs w:val="22"/>
              </w:rPr>
            </w:pPr>
          </w:p>
        </w:tc>
      </w:tr>
      <w:tr w:rsidR="00991772" w:rsidRPr="00C62EA7" w14:paraId="199D6A44" w14:textId="77777777" w:rsidTr="004F338B">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1741A215" w14:textId="77777777" w:rsidR="00991772" w:rsidRPr="00C62EA7" w:rsidRDefault="00991772" w:rsidP="004F338B">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4BF3B880" w14:textId="77777777" w:rsidR="00991772" w:rsidRPr="00C62EA7" w:rsidRDefault="00991772" w:rsidP="004F338B">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FF9DB2B" w14:textId="77777777" w:rsidR="00991772" w:rsidRPr="00C62EA7" w:rsidRDefault="00991772" w:rsidP="004F338B">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0F59E434" w14:textId="77777777" w:rsidR="00991772" w:rsidRPr="00C62EA7" w:rsidRDefault="003E1BE9" w:rsidP="003E1BE9">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069461BB" w14:textId="77777777" w:rsidR="00991772" w:rsidRPr="00C62EA7" w:rsidRDefault="003E1BE9" w:rsidP="003E1BE9">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0575F750" w14:textId="77777777" w:rsidR="00991772" w:rsidRPr="00C62EA7" w:rsidRDefault="00991772" w:rsidP="004F338B">
            <w:pPr>
              <w:rPr>
                <w:sz w:val="22"/>
                <w:szCs w:val="22"/>
              </w:rPr>
            </w:pPr>
          </w:p>
        </w:tc>
      </w:tr>
      <w:tr w:rsidR="00991772" w:rsidRPr="00C62EA7" w14:paraId="6AFF1A09" w14:textId="77777777" w:rsidTr="004F338B">
        <w:tc>
          <w:tcPr>
            <w:tcW w:w="852" w:type="dxa"/>
            <w:tcBorders>
              <w:top w:val="single" w:sz="4" w:space="0" w:color="auto"/>
              <w:left w:val="single" w:sz="4" w:space="0" w:color="auto"/>
              <w:bottom w:val="single" w:sz="4" w:space="0" w:color="auto"/>
              <w:right w:val="single" w:sz="4" w:space="0" w:color="auto"/>
            </w:tcBorders>
            <w:vAlign w:val="center"/>
            <w:hideMark/>
          </w:tcPr>
          <w:p w14:paraId="47028101" w14:textId="77777777" w:rsidR="00991772" w:rsidRPr="00C62EA7" w:rsidRDefault="00991772" w:rsidP="004F338B">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461BD616" w14:textId="77777777" w:rsidR="00991772" w:rsidRPr="00C62EA7" w:rsidRDefault="00991772" w:rsidP="004F338B">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0D1D9" w14:textId="77777777" w:rsidR="00991772" w:rsidRPr="00C62EA7" w:rsidRDefault="00991772" w:rsidP="004F338B">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15AF5318" w14:textId="77777777" w:rsidR="00991772" w:rsidRPr="00C62EA7" w:rsidRDefault="00991772" w:rsidP="004F338B">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02136A5B" w14:textId="77777777" w:rsidR="00991772" w:rsidRPr="00C62EA7" w:rsidRDefault="00991772" w:rsidP="004F338B">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3DE3E619" w14:textId="77777777" w:rsidR="00991772" w:rsidRPr="00C62EA7" w:rsidRDefault="00991772" w:rsidP="004F338B">
            <w:pPr>
              <w:widowControl w:val="0"/>
              <w:autoSpaceDE w:val="0"/>
              <w:autoSpaceDN w:val="0"/>
              <w:jc w:val="center"/>
              <w:rPr>
                <w:sz w:val="22"/>
                <w:szCs w:val="22"/>
              </w:rPr>
            </w:pPr>
            <w:r w:rsidRPr="00C62EA7">
              <w:rPr>
                <w:sz w:val="22"/>
                <w:szCs w:val="22"/>
              </w:rPr>
              <w:t>6</w:t>
            </w:r>
          </w:p>
        </w:tc>
      </w:tr>
      <w:tr w:rsidR="00991772" w:rsidRPr="00C62EA7" w14:paraId="412E291C" w14:textId="77777777" w:rsidTr="004F338B">
        <w:tc>
          <w:tcPr>
            <w:tcW w:w="852" w:type="dxa"/>
            <w:tcBorders>
              <w:top w:val="single" w:sz="4" w:space="0" w:color="auto"/>
              <w:left w:val="single" w:sz="4" w:space="0" w:color="auto"/>
              <w:bottom w:val="single" w:sz="4" w:space="0" w:color="auto"/>
              <w:right w:val="single" w:sz="4" w:space="0" w:color="auto"/>
            </w:tcBorders>
            <w:hideMark/>
          </w:tcPr>
          <w:p w14:paraId="5796AAA7" w14:textId="77777777" w:rsidR="00991772" w:rsidRPr="00C62EA7" w:rsidRDefault="00991772" w:rsidP="004F338B">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4A1DAB59" w14:textId="77777777" w:rsidR="00991772" w:rsidRPr="00C62EA7" w:rsidRDefault="00991772" w:rsidP="00991772">
            <w:pPr>
              <w:autoSpaceDE w:val="0"/>
              <w:autoSpaceDN w:val="0"/>
              <w:adjustRightInd w:val="0"/>
              <w:rPr>
                <w:rFonts w:eastAsiaTheme="minorHAnsi"/>
                <w:sz w:val="22"/>
                <w:szCs w:val="28"/>
                <w:lang w:eastAsia="en-US"/>
              </w:rPr>
            </w:pPr>
            <w:r w:rsidRPr="00C62EA7">
              <w:rPr>
                <w:rFonts w:eastAsiaTheme="minorHAnsi"/>
                <w:sz w:val="22"/>
                <w:szCs w:val="28"/>
                <w:lang w:eastAsia="en-US"/>
              </w:rPr>
              <w:t>Количество чрезвычайных ситуаций</w:t>
            </w:r>
          </w:p>
          <w:p w14:paraId="6F4357A3" w14:textId="77777777" w:rsidR="00991772" w:rsidRPr="00C62EA7" w:rsidRDefault="00991772" w:rsidP="004F338B">
            <w:pPr>
              <w:autoSpaceDE w:val="0"/>
              <w:autoSpaceDN w:val="0"/>
              <w:adjustRightInd w:val="0"/>
              <w:rPr>
                <w:rFonts w:eastAsiaTheme="minorHAns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Pr>
          <w:p w14:paraId="0585EE0C" w14:textId="77777777" w:rsidR="00991772" w:rsidRPr="00C62EA7" w:rsidRDefault="00991772" w:rsidP="004F338B">
            <w:pPr>
              <w:autoSpaceDE w:val="0"/>
              <w:autoSpaceDN w:val="0"/>
              <w:adjustRightInd w:val="0"/>
              <w:jc w:val="center"/>
              <w:rPr>
                <w:rFonts w:eastAsiaTheme="minorHAnsi"/>
                <w:sz w:val="22"/>
                <w:lang w:eastAsia="en-US"/>
              </w:rPr>
            </w:pPr>
            <w:r w:rsidRPr="00C62EA7">
              <w:rPr>
                <w:rFonts w:eastAsiaTheme="minorHAnsi"/>
                <w:sz w:val="22"/>
                <w:lang w:eastAsia="en-US"/>
              </w:rPr>
              <w:t>единиц</w:t>
            </w:r>
          </w:p>
        </w:tc>
        <w:tc>
          <w:tcPr>
            <w:tcW w:w="1917" w:type="dxa"/>
            <w:tcBorders>
              <w:top w:val="single" w:sz="4" w:space="0" w:color="auto"/>
              <w:left w:val="single" w:sz="4" w:space="0" w:color="auto"/>
              <w:bottom w:val="single" w:sz="4" w:space="0" w:color="auto"/>
              <w:right w:val="single" w:sz="4" w:space="0" w:color="auto"/>
            </w:tcBorders>
          </w:tcPr>
          <w:p w14:paraId="7E09F023" w14:textId="77777777" w:rsidR="00991772" w:rsidRPr="00C62EA7" w:rsidRDefault="006E52FA"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w:t>
            </w:r>
          </w:p>
        </w:tc>
        <w:tc>
          <w:tcPr>
            <w:tcW w:w="1769" w:type="dxa"/>
            <w:tcBorders>
              <w:top w:val="single" w:sz="4" w:space="0" w:color="auto"/>
              <w:left w:val="single" w:sz="4" w:space="0" w:color="auto"/>
              <w:bottom w:val="single" w:sz="4" w:space="0" w:color="auto"/>
              <w:right w:val="single" w:sz="4" w:space="0" w:color="auto"/>
            </w:tcBorders>
          </w:tcPr>
          <w:p w14:paraId="5E4E6E3E" w14:textId="77777777" w:rsidR="00991772" w:rsidRPr="00C62EA7" w:rsidRDefault="006E52FA" w:rsidP="004F338B">
            <w:pPr>
              <w:widowControl w:val="0"/>
              <w:autoSpaceDE w:val="0"/>
              <w:autoSpaceDN w:val="0"/>
              <w:jc w:val="center"/>
              <w:rPr>
                <w:sz w:val="22"/>
                <w:szCs w:val="22"/>
              </w:rPr>
            </w:pPr>
            <w:r w:rsidRPr="00C62EA7">
              <w:rPr>
                <w:sz w:val="22"/>
                <w:szCs w:val="22"/>
              </w:rPr>
              <w:t>1</w:t>
            </w:r>
          </w:p>
        </w:tc>
        <w:tc>
          <w:tcPr>
            <w:tcW w:w="4819" w:type="dxa"/>
            <w:tcBorders>
              <w:top w:val="single" w:sz="4" w:space="0" w:color="auto"/>
              <w:left w:val="single" w:sz="4" w:space="0" w:color="auto"/>
              <w:bottom w:val="single" w:sz="4" w:space="0" w:color="auto"/>
              <w:right w:val="single" w:sz="4" w:space="0" w:color="auto"/>
            </w:tcBorders>
          </w:tcPr>
          <w:p w14:paraId="01E8205C" w14:textId="77777777" w:rsidR="00991772" w:rsidRPr="00C62EA7" w:rsidRDefault="00991772" w:rsidP="004F338B">
            <w:pPr>
              <w:autoSpaceDE w:val="0"/>
              <w:autoSpaceDN w:val="0"/>
              <w:adjustRightInd w:val="0"/>
              <w:rPr>
                <w:sz w:val="22"/>
                <w:szCs w:val="22"/>
              </w:rPr>
            </w:pPr>
          </w:p>
        </w:tc>
      </w:tr>
      <w:tr w:rsidR="00991772" w:rsidRPr="00C62EA7" w14:paraId="5440DD04" w14:textId="77777777" w:rsidTr="004F338B">
        <w:tc>
          <w:tcPr>
            <w:tcW w:w="852" w:type="dxa"/>
            <w:tcBorders>
              <w:top w:val="single" w:sz="4" w:space="0" w:color="auto"/>
              <w:left w:val="single" w:sz="4" w:space="0" w:color="auto"/>
              <w:bottom w:val="single" w:sz="4" w:space="0" w:color="auto"/>
              <w:right w:val="single" w:sz="4" w:space="0" w:color="auto"/>
            </w:tcBorders>
            <w:hideMark/>
          </w:tcPr>
          <w:p w14:paraId="22EC0027" w14:textId="77777777" w:rsidR="00991772" w:rsidRPr="00C62EA7" w:rsidRDefault="00991772" w:rsidP="004F338B">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52CE8EA4" w14:textId="77777777" w:rsidR="00991772" w:rsidRPr="00C62EA7" w:rsidRDefault="00991772"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зарегистрированных пожаров</w:t>
            </w:r>
          </w:p>
        </w:tc>
        <w:tc>
          <w:tcPr>
            <w:tcW w:w="1418" w:type="dxa"/>
            <w:tcBorders>
              <w:top w:val="single" w:sz="4" w:space="0" w:color="auto"/>
              <w:left w:val="single" w:sz="4" w:space="0" w:color="auto"/>
              <w:bottom w:val="single" w:sz="4" w:space="0" w:color="auto"/>
              <w:right w:val="single" w:sz="4" w:space="0" w:color="auto"/>
            </w:tcBorders>
          </w:tcPr>
          <w:p w14:paraId="59430570" w14:textId="77777777" w:rsidR="00991772" w:rsidRPr="00C62EA7" w:rsidRDefault="00991772" w:rsidP="004F338B">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7B348E0C" w14:textId="77777777" w:rsidR="00991772" w:rsidRPr="00C62EA7" w:rsidRDefault="00991772" w:rsidP="006E52FA">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13</w:t>
            </w:r>
            <w:r w:rsidR="006E52FA" w:rsidRPr="00C62EA7">
              <w:rPr>
                <w:rFonts w:ascii="Times New Roman" w:hAnsi="Times New Roman" w:cs="Times New Roman"/>
                <w:sz w:val="22"/>
                <w:szCs w:val="22"/>
              </w:rPr>
              <w:t>0</w:t>
            </w:r>
            <w:r w:rsidRPr="00C62EA7">
              <w:rPr>
                <w:rFonts w:ascii="Times New Roman" w:hAnsi="Times New Roman" w:cs="Times New Roman"/>
                <w:sz w:val="22"/>
                <w:szCs w:val="22"/>
              </w:rPr>
              <w:t>0</w:t>
            </w:r>
          </w:p>
        </w:tc>
        <w:tc>
          <w:tcPr>
            <w:tcW w:w="1769" w:type="dxa"/>
          </w:tcPr>
          <w:p w14:paraId="2A3A65EF" w14:textId="77777777" w:rsidR="00991772" w:rsidRPr="00C62EA7" w:rsidRDefault="006E52FA" w:rsidP="004F338B">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727</w:t>
            </w:r>
          </w:p>
        </w:tc>
        <w:tc>
          <w:tcPr>
            <w:tcW w:w="4819" w:type="dxa"/>
            <w:tcBorders>
              <w:top w:val="single" w:sz="4" w:space="0" w:color="auto"/>
              <w:left w:val="single" w:sz="4" w:space="0" w:color="auto"/>
              <w:bottom w:val="single" w:sz="4" w:space="0" w:color="auto"/>
              <w:right w:val="single" w:sz="4" w:space="0" w:color="auto"/>
            </w:tcBorders>
          </w:tcPr>
          <w:p w14:paraId="1D655A2B" w14:textId="77777777" w:rsidR="00991772" w:rsidRPr="00C62EA7" w:rsidRDefault="00991772" w:rsidP="004F338B">
            <w:pPr>
              <w:rPr>
                <w:sz w:val="22"/>
                <w:szCs w:val="22"/>
              </w:rPr>
            </w:pPr>
          </w:p>
        </w:tc>
      </w:tr>
      <w:tr w:rsidR="00991772" w:rsidRPr="00C62EA7" w14:paraId="7CF8E661" w14:textId="77777777" w:rsidTr="004F338B">
        <w:tc>
          <w:tcPr>
            <w:tcW w:w="852" w:type="dxa"/>
            <w:tcBorders>
              <w:top w:val="single" w:sz="4" w:space="0" w:color="auto"/>
              <w:left w:val="single" w:sz="4" w:space="0" w:color="auto"/>
              <w:bottom w:val="single" w:sz="4" w:space="0" w:color="auto"/>
              <w:right w:val="single" w:sz="4" w:space="0" w:color="auto"/>
            </w:tcBorders>
            <w:hideMark/>
          </w:tcPr>
          <w:p w14:paraId="576BC189" w14:textId="77777777" w:rsidR="00991772" w:rsidRPr="00C62EA7" w:rsidRDefault="00991772" w:rsidP="004F338B">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5BEC91DD" w14:textId="77777777" w:rsidR="00991772" w:rsidRPr="00C62EA7" w:rsidRDefault="00991772"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происшествий на водных объектах</w:t>
            </w:r>
          </w:p>
        </w:tc>
        <w:tc>
          <w:tcPr>
            <w:tcW w:w="1418" w:type="dxa"/>
            <w:tcBorders>
              <w:top w:val="single" w:sz="4" w:space="0" w:color="auto"/>
              <w:left w:val="single" w:sz="4" w:space="0" w:color="auto"/>
              <w:bottom w:val="single" w:sz="4" w:space="0" w:color="auto"/>
              <w:right w:val="single" w:sz="4" w:space="0" w:color="auto"/>
            </w:tcBorders>
          </w:tcPr>
          <w:p w14:paraId="1DA4B71C" w14:textId="77777777" w:rsidR="00991772" w:rsidRPr="00C62EA7" w:rsidRDefault="00991772" w:rsidP="004F338B">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53116F42" w14:textId="77777777" w:rsidR="00991772" w:rsidRPr="00C62EA7" w:rsidRDefault="00D14C73"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w:t>
            </w:r>
          </w:p>
        </w:tc>
        <w:tc>
          <w:tcPr>
            <w:tcW w:w="1769" w:type="dxa"/>
            <w:tcBorders>
              <w:top w:val="single" w:sz="4" w:space="0" w:color="auto"/>
              <w:left w:val="single" w:sz="4" w:space="0" w:color="auto"/>
              <w:bottom w:val="single" w:sz="4" w:space="0" w:color="auto"/>
              <w:right w:val="single" w:sz="4" w:space="0" w:color="auto"/>
            </w:tcBorders>
          </w:tcPr>
          <w:p w14:paraId="5EE618C2" w14:textId="77777777" w:rsidR="00991772" w:rsidRPr="00C62EA7" w:rsidRDefault="00D14C73" w:rsidP="004F338B">
            <w:pPr>
              <w:jc w:val="center"/>
              <w:rPr>
                <w:sz w:val="22"/>
                <w:szCs w:val="22"/>
              </w:rPr>
            </w:pPr>
            <w:r w:rsidRPr="00C62EA7">
              <w:rPr>
                <w:sz w:val="22"/>
                <w:szCs w:val="22"/>
              </w:rPr>
              <w:t>7</w:t>
            </w:r>
          </w:p>
        </w:tc>
        <w:tc>
          <w:tcPr>
            <w:tcW w:w="4819" w:type="dxa"/>
            <w:tcBorders>
              <w:top w:val="single" w:sz="4" w:space="0" w:color="auto"/>
              <w:left w:val="single" w:sz="4" w:space="0" w:color="auto"/>
              <w:bottom w:val="single" w:sz="4" w:space="0" w:color="auto"/>
              <w:right w:val="single" w:sz="4" w:space="0" w:color="auto"/>
            </w:tcBorders>
          </w:tcPr>
          <w:p w14:paraId="3C50A5E4" w14:textId="77777777" w:rsidR="00991772" w:rsidRPr="00C62EA7" w:rsidRDefault="00991772" w:rsidP="004F338B">
            <w:pPr>
              <w:autoSpaceDE w:val="0"/>
              <w:autoSpaceDN w:val="0"/>
              <w:adjustRightInd w:val="0"/>
              <w:rPr>
                <w:rFonts w:eastAsiaTheme="minorHAnsi"/>
                <w:sz w:val="22"/>
                <w:szCs w:val="22"/>
                <w:lang w:eastAsia="en-US"/>
              </w:rPr>
            </w:pPr>
          </w:p>
        </w:tc>
      </w:tr>
      <w:tr w:rsidR="00991772" w:rsidRPr="00C62EA7" w14:paraId="6D9E8A2C" w14:textId="77777777" w:rsidTr="004F338B">
        <w:tc>
          <w:tcPr>
            <w:tcW w:w="852" w:type="dxa"/>
            <w:tcBorders>
              <w:top w:val="single" w:sz="4" w:space="0" w:color="auto"/>
              <w:left w:val="single" w:sz="4" w:space="0" w:color="auto"/>
              <w:bottom w:val="single" w:sz="4" w:space="0" w:color="auto"/>
              <w:right w:val="single" w:sz="4" w:space="0" w:color="auto"/>
            </w:tcBorders>
          </w:tcPr>
          <w:p w14:paraId="73AB0D2C" w14:textId="77777777" w:rsidR="00991772" w:rsidRPr="00C62EA7" w:rsidRDefault="00991772" w:rsidP="004F338B">
            <w:pPr>
              <w:widowControl w:val="0"/>
              <w:autoSpaceDE w:val="0"/>
              <w:autoSpaceDN w:val="0"/>
              <w:jc w:val="center"/>
              <w:rPr>
                <w:sz w:val="22"/>
                <w:szCs w:val="22"/>
              </w:rPr>
            </w:pPr>
            <w:r w:rsidRPr="00C62EA7">
              <w:rPr>
                <w:sz w:val="22"/>
                <w:szCs w:val="22"/>
              </w:rPr>
              <w:t>4.</w:t>
            </w:r>
          </w:p>
        </w:tc>
        <w:tc>
          <w:tcPr>
            <w:tcW w:w="4677" w:type="dxa"/>
            <w:tcBorders>
              <w:top w:val="single" w:sz="4" w:space="0" w:color="auto"/>
              <w:left w:val="single" w:sz="4" w:space="0" w:color="auto"/>
              <w:bottom w:val="single" w:sz="4" w:space="0" w:color="auto"/>
              <w:right w:val="single" w:sz="4" w:space="0" w:color="auto"/>
            </w:tcBorders>
          </w:tcPr>
          <w:p w14:paraId="04254D98" w14:textId="77777777" w:rsidR="00991772" w:rsidRPr="00C62EA7" w:rsidRDefault="00991772"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Численность населения, погибшего, травмированного и пострадавшего при чрезвычайных ситуациях, пожарах, происшествиях на водных объектах</w:t>
            </w:r>
          </w:p>
        </w:tc>
        <w:tc>
          <w:tcPr>
            <w:tcW w:w="1418" w:type="dxa"/>
            <w:tcBorders>
              <w:top w:val="single" w:sz="4" w:space="0" w:color="auto"/>
              <w:left w:val="single" w:sz="4" w:space="0" w:color="auto"/>
              <w:bottom w:val="single" w:sz="4" w:space="0" w:color="auto"/>
              <w:right w:val="single" w:sz="4" w:space="0" w:color="auto"/>
            </w:tcBorders>
          </w:tcPr>
          <w:p w14:paraId="261E7665" w14:textId="77777777" w:rsidR="00991772" w:rsidRPr="00C62EA7" w:rsidRDefault="00991772" w:rsidP="004F338B">
            <w:pPr>
              <w:widowControl w:val="0"/>
              <w:autoSpaceDE w:val="0"/>
              <w:autoSpaceDN w:val="0"/>
              <w:jc w:val="center"/>
              <w:rPr>
                <w:sz w:val="22"/>
                <w:szCs w:val="22"/>
              </w:rPr>
            </w:pPr>
            <w:r w:rsidRPr="00C62EA7">
              <w:rPr>
                <w:sz w:val="22"/>
                <w:szCs w:val="22"/>
              </w:rPr>
              <w:t>тыс. человек</w:t>
            </w:r>
          </w:p>
        </w:tc>
        <w:tc>
          <w:tcPr>
            <w:tcW w:w="1917" w:type="dxa"/>
            <w:tcBorders>
              <w:top w:val="single" w:sz="4" w:space="0" w:color="auto"/>
              <w:left w:val="single" w:sz="4" w:space="0" w:color="auto"/>
              <w:bottom w:val="single" w:sz="4" w:space="0" w:color="auto"/>
              <w:right w:val="single" w:sz="4" w:space="0" w:color="auto"/>
            </w:tcBorders>
          </w:tcPr>
          <w:p w14:paraId="79B0C0AD" w14:textId="77777777" w:rsidR="00991772" w:rsidRPr="00C62EA7" w:rsidRDefault="00991772" w:rsidP="00D14C7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0,05</w:t>
            </w:r>
            <w:r w:rsidR="00D14C73" w:rsidRPr="00C62EA7">
              <w:rPr>
                <w:rFonts w:ascii="Times New Roman" w:hAnsi="Times New Roman" w:cs="Times New Roman"/>
                <w:sz w:val="22"/>
                <w:szCs w:val="22"/>
              </w:rPr>
              <w:t>0</w:t>
            </w:r>
          </w:p>
        </w:tc>
        <w:tc>
          <w:tcPr>
            <w:tcW w:w="1769" w:type="dxa"/>
            <w:tcBorders>
              <w:top w:val="single" w:sz="4" w:space="0" w:color="auto"/>
              <w:left w:val="single" w:sz="4" w:space="0" w:color="auto"/>
              <w:bottom w:val="single" w:sz="4" w:space="0" w:color="auto"/>
              <w:right w:val="single" w:sz="4" w:space="0" w:color="auto"/>
            </w:tcBorders>
          </w:tcPr>
          <w:p w14:paraId="0CDCB1B3" w14:textId="77777777" w:rsidR="00991772" w:rsidRPr="00C62EA7" w:rsidRDefault="00991772" w:rsidP="00D14C73">
            <w:pPr>
              <w:jc w:val="center"/>
              <w:rPr>
                <w:sz w:val="22"/>
                <w:szCs w:val="22"/>
              </w:rPr>
            </w:pPr>
            <w:r w:rsidRPr="00C62EA7">
              <w:rPr>
                <w:sz w:val="22"/>
                <w:szCs w:val="22"/>
              </w:rPr>
              <w:t>0,0</w:t>
            </w:r>
            <w:r w:rsidR="00D14C73" w:rsidRPr="00C62EA7">
              <w:rPr>
                <w:sz w:val="22"/>
                <w:szCs w:val="22"/>
              </w:rPr>
              <w:t>25</w:t>
            </w:r>
          </w:p>
        </w:tc>
        <w:tc>
          <w:tcPr>
            <w:tcW w:w="4819" w:type="dxa"/>
            <w:tcBorders>
              <w:top w:val="single" w:sz="4" w:space="0" w:color="auto"/>
              <w:left w:val="single" w:sz="4" w:space="0" w:color="auto"/>
              <w:bottom w:val="single" w:sz="4" w:space="0" w:color="auto"/>
              <w:right w:val="single" w:sz="4" w:space="0" w:color="auto"/>
            </w:tcBorders>
          </w:tcPr>
          <w:p w14:paraId="0999D574" w14:textId="77777777" w:rsidR="00991772" w:rsidRPr="00C62EA7" w:rsidRDefault="00991772" w:rsidP="004F338B">
            <w:pPr>
              <w:autoSpaceDE w:val="0"/>
              <w:autoSpaceDN w:val="0"/>
              <w:adjustRightInd w:val="0"/>
              <w:rPr>
                <w:rFonts w:eastAsiaTheme="minorHAnsi"/>
                <w:sz w:val="22"/>
                <w:szCs w:val="22"/>
                <w:lang w:eastAsia="en-US"/>
              </w:rPr>
            </w:pPr>
          </w:p>
        </w:tc>
      </w:tr>
      <w:tr w:rsidR="00991772" w:rsidRPr="00C62EA7" w14:paraId="318D1193" w14:textId="77777777" w:rsidTr="004F338B">
        <w:tc>
          <w:tcPr>
            <w:tcW w:w="852" w:type="dxa"/>
            <w:tcBorders>
              <w:top w:val="single" w:sz="4" w:space="0" w:color="auto"/>
              <w:left w:val="single" w:sz="4" w:space="0" w:color="auto"/>
              <w:bottom w:val="single" w:sz="4" w:space="0" w:color="auto"/>
              <w:right w:val="single" w:sz="4" w:space="0" w:color="auto"/>
            </w:tcBorders>
          </w:tcPr>
          <w:p w14:paraId="76279B50" w14:textId="77777777" w:rsidR="00991772" w:rsidRPr="00C62EA7" w:rsidRDefault="00991772" w:rsidP="004F338B">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687E4A77" w14:textId="77777777" w:rsidR="00991772" w:rsidRPr="00C62EA7" w:rsidRDefault="00991772"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Численность населения, спасенного при чрезвычайных ситуациях, пожарах, происшествиях на водных объектах</w:t>
            </w:r>
          </w:p>
        </w:tc>
        <w:tc>
          <w:tcPr>
            <w:tcW w:w="1418" w:type="dxa"/>
            <w:tcBorders>
              <w:top w:val="single" w:sz="4" w:space="0" w:color="auto"/>
              <w:left w:val="single" w:sz="4" w:space="0" w:color="auto"/>
              <w:bottom w:val="single" w:sz="4" w:space="0" w:color="auto"/>
              <w:right w:val="single" w:sz="4" w:space="0" w:color="auto"/>
            </w:tcBorders>
          </w:tcPr>
          <w:p w14:paraId="4FFBA18E" w14:textId="77777777" w:rsidR="00991772" w:rsidRPr="00C62EA7" w:rsidRDefault="00991772" w:rsidP="004F338B">
            <w:pPr>
              <w:widowControl w:val="0"/>
              <w:autoSpaceDE w:val="0"/>
              <w:autoSpaceDN w:val="0"/>
              <w:jc w:val="center"/>
              <w:rPr>
                <w:sz w:val="22"/>
                <w:szCs w:val="22"/>
              </w:rPr>
            </w:pPr>
            <w:r w:rsidRPr="00C62EA7">
              <w:rPr>
                <w:sz w:val="22"/>
                <w:szCs w:val="22"/>
              </w:rPr>
              <w:t>тыс. человек</w:t>
            </w:r>
          </w:p>
        </w:tc>
        <w:tc>
          <w:tcPr>
            <w:tcW w:w="1917" w:type="dxa"/>
            <w:tcBorders>
              <w:top w:val="single" w:sz="4" w:space="0" w:color="auto"/>
              <w:left w:val="single" w:sz="4" w:space="0" w:color="auto"/>
              <w:bottom w:val="single" w:sz="4" w:space="0" w:color="auto"/>
              <w:right w:val="single" w:sz="4" w:space="0" w:color="auto"/>
            </w:tcBorders>
          </w:tcPr>
          <w:p w14:paraId="037194C3" w14:textId="77777777" w:rsidR="00991772" w:rsidRPr="00C62EA7" w:rsidRDefault="00D14C73"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1,4</w:t>
            </w:r>
            <w:r w:rsidR="00991772" w:rsidRPr="00C62EA7">
              <w:rPr>
                <w:rFonts w:ascii="Times New Roman" w:hAnsi="Times New Roman" w:cs="Times New Roman"/>
                <w:sz w:val="22"/>
                <w:szCs w:val="22"/>
              </w:rPr>
              <w:t>00</w:t>
            </w:r>
          </w:p>
        </w:tc>
        <w:tc>
          <w:tcPr>
            <w:tcW w:w="1769" w:type="dxa"/>
            <w:tcBorders>
              <w:top w:val="single" w:sz="4" w:space="0" w:color="auto"/>
              <w:left w:val="single" w:sz="4" w:space="0" w:color="auto"/>
              <w:bottom w:val="single" w:sz="4" w:space="0" w:color="auto"/>
              <w:right w:val="single" w:sz="4" w:space="0" w:color="auto"/>
            </w:tcBorders>
          </w:tcPr>
          <w:p w14:paraId="3764BDF4" w14:textId="77777777" w:rsidR="00991772" w:rsidRPr="00C62EA7" w:rsidRDefault="00991772" w:rsidP="00D14C73">
            <w:pPr>
              <w:jc w:val="center"/>
              <w:rPr>
                <w:sz w:val="22"/>
                <w:szCs w:val="22"/>
              </w:rPr>
            </w:pPr>
            <w:r w:rsidRPr="00C62EA7">
              <w:rPr>
                <w:sz w:val="22"/>
                <w:szCs w:val="22"/>
              </w:rPr>
              <w:t>1,</w:t>
            </w:r>
            <w:r w:rsidR="00D14C73" w:rsidRPr="00C62EA7">
              <w:rPr>
                <w:sz w:val="22"/>
                <w:szCs w:val="22"/>
              </w:rPr>
              <w:t>5</w:t>
            </w:r>
            <w:r w:rsidRPr="00C62EA7">
              <w:rPr>
                <w:sz w:val="22"/>
                <w:szCs w:val="22"/>
              </w:rPr>
              <w:t>00</w:t>
            </w:r>
          </w:p>
        </w:tc>
        <w:tc>
          <w:tcPr>
            <w:tcW w:w="4819" w:type="dxa"/>
            <w:tcBorders>
              <w:top w:val="single" w:sz="4" w:space="0" w:color="auto"/>
              <w:left w:val="single" w:sz="4" w:space="0" w:color="auto"/>
              <w:bottom w:val="single" w:sz="4" w:space="0" w:color="auto"/>
              <w:right w:val="single" w:sz="4" w:space="0" w:color="auto"/>
            </w:tcBorders>
          </w:tcPr>
          <w:p w14:paraId="2ED80D90" w14:textId="77777777" w:rsidR="00991772" w:rsidRPr="00C62EA7" w:rsidRDefault="00991772" w:rsidP="004F338B">
            <w:pPr>
              <w:autoSpaceDE w:val="0"/>
              <w:autoSpaceDN w:val="0"/>
              <w:adjustRightInd w:val="0"/>
              <w:rPr>
                <w:rFonts w:eastAsiaTheme="minorHAnsi"/>
                <w:sz w:val="22"/>
                <w:szCs w:val="22"/>
                <w:lang w:eastAsia="en-US"/>
              </w:rPr>
            </w:pPr>
          </w:p>
        </w:tc>
      </w:tr>
      <w:tr w:rsidR="00991772" w:rsidRPr="00C62EA7" w14:paraId="48BD4CCB" w14:textId="77777777" w:rsidTr="004F338B">
        <w:tc>
          <w:tcPr>
            <w:tcW w:w="852" w:type="dxa"/>
            <w:tcBorders>
              <w:top w:val="single" w:sz="4" w:space="0" w:color="auto"/>
              <w:left w:val="single" w:sz="4" w:space="0" w:color="auto"/>
              <w:bottom w:val="single" w:sz="4" w:space="0" w:color="auto"/>
              <w:right w:val="single" w:sz="4" w:space="0" w:color="auto"/>
            </w:tcBorders>
          </w:tcPr>
          <w:p w14:paraId="0BE7FA17" w14:textId="77777777" w:rsidR="00991772" w:rsidRPr="00C62EA7" w:rsidRDefault="00991772" w:rsidP="004F338B">
            <w:pPr>
              <w:widowControl w:val="0"/>
              <w:autoSpaceDE w:val="0"/>
              <w:autoSpaceDN w:val="0"/>
              <w:jc w:val="center"/>
              <w:rPr>
                <w:sz w:val="22"/>
                <w:szCs w:val="22"/>
              </w:rPr>
            </w:pPr>
            <w:r w:rsidRPr="00C62EA7">
              <w:rPr>
                <w:sz w:val="22"/>
                <w:szCs w:val="22"/>
              </w:rPr>
              <w:t>6.</w:t>
            </w:r>
          </w:p>
        </w:tc>
        <w:tc>
          <w:tcPr>
            <w:tcW w:w="4677" w:type="dxa"/>
            <w:tcBorders>
              <w:top w:val="single" w:sz="4" w:space="0" w:color="auto"/>
              <w:left w:val="single" w:sz="4" w:space="0" w:color="auto"/>
              <w:bottom w:val="single" w:sz="4" w:space="0" w:color="auto"/>
              <w:right w:val="single" w:sz="4" w:space="0" w:color="auto"/>
            </w:tcBorders>
          </w:tcPr>
          <w:p w14:paraId="5D71F4FC" w14:textId="77777777" w:rsidR="00991772" w:rsidRPr="00C62EA7" w:rsidRDefault="00991772"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Экономический ущерб от деструктивных событий</w:t>
            </w:r>
          </w:p>
        </w:tc>
        <w:tc>
          <w:tcPr>
            <w:tcW w:w="1418" w:type="dxa"/>
            <w:tcBorders>
              <w:top w:val="single" w:sz="4" w:space="0" w:color="auto"/>
              <w:left w:val="single" w:sz="4" w:space="0" w:color="auto"/>
              <w:bottom w:val="single" w:sz="4" w:space="0" w:color="auto"/>
              <w:right w:val="single" w:sz="4" w:space="0" w:color="auto"/>
            </w:tcBorders>
          </w:tcPr>
          <w:p w14:paraId="77D03CF6" w14:textId="77777777" w:rsidR="00991772" w:rsidRPr="00C62EA7" w:rsidRDefault="00991772" w:rsidP="004F338B">
            <w:pPr>
              <w:widowControl w:val="0"/>
              <w:autoSpaceDE w:val="0"/>
              <w:autoSpaceDN w:val="0"/>
              <w:jc w:val="center"/>
              <w:rPr>
                <w:sz w:val="22"/>
                <w:szCs w:val="22"/>
              </w:rPr>
            </w:pPr>
            <w:r w:rsidRPr="00C62EA7">
              <w:rPr>
                <w:sz w:val="22"/>
                <w:szCs w:val="22"/>
              </w:rPr>
              <w:t>млрд рублей</w:t>
            </w:r>
          </w:p>
        </w:tc>
        <w:tc>
          <w:tcPr>
            <w:tcW w:w="1917" w:type="dxa"/>
            <w:tcBorders>
              <w:top w:val="single" w:sz="4" w:space="0" w:color="auto"/>
              <w:left w:val="single" w:sz="4" w:space="0" w:color="auto"/>
              <w:bottom w:val="single" w:sz="4" w:space="0" w:color="auto"/>
              <w:right w:val="single" w:sz="4" w:space="0" w:color="auto"/>
            </w:tcBorders>
          </w:tcPr>
          <w:p w14:paraId="0ABFAC45" w14:textId="77777777" w:rsidR="00991772" w:rsidRPr="00C62EA7" w:rsidRDefault="00991772" w:rsidP="00D14C7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0,8</w:t>
            </w:r>
            <w:r w:rsidR="00D14C73" w:rsidRPr="00C62EA7">
              <w:rPr>
                <w:rFonts w:ascii="Times New Roman" w:hAnsi="Times New Roman" w:cs="Times New Roman"/>
                <w:sz w:val="22"/>
                <w:szCs w:val="22"/>
              </w:rPr>
              <w:t>0</w:t>
            </w:r>
            <w:r w:rsidRPr="00C62EA7">
              <w:rPr>
                <w:rFonts w:ascii="Times New Roman" w:hAnsi="Times New Roman" w:cs="Times New Roman"/>
                <w:sz w:val="22"/>
                <w:szCs w:val="22"/>
              </w:rPr>
              <w:t>0</w:t>
            </w:r>
          </w:p>
        </w:tc>
        <w:tc>
          <w:tcPr>
            <w:tcW w:w="1769" w:type="dxa"/>
            <w:tcBorders>
              <w:top w:val="single" w:sz="4" w:space="0" w:color="auto"/>
              <w:left w:val="single" w:sz="4" w:space="0" w:color="auto"/>
              <w:bottom w:val="single" w:sz="4" w:space="0" w:color="auto"/>
              <w:right w:val="single" w:sz="4" w:space="0" w:color="auto"/>
            </w:tcBorders>
          </w:tcPr>
          <w:p w14:paraId="76409321" w14:textId="77777777" w:rsidR="00991772" w:rsidRPr="00C62EA7" w:rsidRDefault="00991772" w:rsidP="00D14C73">
            <w:pPr>
              <w:jc w:val="center"/>
              <w:rPr>
                <w:sz w:val="22"/>
                <w:szCs w:val="22"/>
              </w:rPr>
            </w:pPr>
            <w:r w:rsidRPr="00C62EA7">
              <w:rPr>
                <w:sz w:val="22"/>
                <w:szCs w:val="22"/>
              </w:rPr>
              <w:t>0,8</w:t>
            </w:r>
            <w:r w:rsidR="00D14C73" w:rsidRPr="00C62EA7">
              <w:rPr>
                <w:sz w:val="22"/>
                <w:szCs w:val="22"/>
              </w:rPr>
              <w:t>17</w:t>
            </w:r>
          </w:p>
        </w:tc>
        <w:tc>
          <w:tcPr>
            <w:tcW w:w="4819" w:type="dxa"/>
            <w:tcBorders>
              <w:top w:val="single" w:sz="4" w:space="0" w:color="auto"/>
              <w:left w:val="single" w:sz="4" w:space="0" w:color="auto"/>
              <w:bottom w:val="single" w:sz="4" w:space="0" w:color="auto"/>
              <w:right w:val="single" w:sz="4" w:space="0" w:color="auto"/>
            </w:tcBorders>
          </w:tcPr>
          <w:p w14:paraId="26593E71" w14:textId="77777777" w:rsidR="00991772" w:rsidRPr="00C62EA7" w:rsidRDefault="00991772" w:rsidP="004F338B">
            <w:pPr>
              <w:autoSpaceDE w:val="0"/>
              <w:autoSpaceDN w:val="0"/>
              <w:adjustRightInd w:val="0"/>
              <w:rPr>
                <w:rFonts w:eastAsiaTheme="minorHAnsi"/>
                <w:sz w:val="22"/>
                <w:szCs w:val="22"/>
                <w:lang w:eastAsia="en-US"/>
              </w:rPr>
            </w:pPr>
          </w:p>
        </w:tc>
      </w:tr>
    </w:tbl>
    <w:p w14:paraId="2137D620" w14:textId="77777777" w:rsidR="00E530FA" w:rsidRPr="00C62EA7" w:rsidRDefault="00E530FA" w:rsidP="00326ECD">
      <w:pPr>
        <w:autoSpaceDE w:val="0"/>
        <w:autoSpaceDN w:val="0"/>
        <w:adjustRightInd w:val="0"/>
        <w:jc w:val="center"/>
      </w:pPr>
    </w:p>
    <w:p w14:paraId="761E3CF3" w14:textId="77777777" w:rsidR="00A51699" w:rsidRPr="00C62EA7" w:rsidRDefault="00A51699" w:rsidP="00326ECD">
      <w:pPr>
        <w:autoSpaceDE w:val="0"/>
        <w:autoSpaceDN w:val="0"/>
        <w:adjustRightInd w:val="0"/>
        <w:jc w:val="center"/>
        <w:rPr>
          <w:sz w:val="26"/>
          <w:szCs w:val="26"/>
        </w:rPr>
        <w:sectPr w:rsidR="00A51699" w:rsidRPr="00C62EA7" w:rsidSect="00DA6570">
          <w:pgSz w:w="16838" w:h="11906" w:orient="landscape"/>
          <w:pgMar w:top="1531" w:right="1134" w:bottom="1134" w:left="1134" w:header="709" w:footer="709" w:gutter="0"/>
          <w:cols w:space="708"/>
          <w:titlePg/>
          <w:docGrid w:linePitch="381"/>
        </w:sectPr>
      </w:pPr>
    </w:p>
    <w:p w14:paraId="01152061" w14:textId="77777777" w:rsidR="005C072A" w:rsidRPr="00C62EA7" w:rsidRDefault="00E3434A" w:rsidP="00BA009E">
      <w:pPr>
        <w:pStyle w:val="2"/>
        <w:jc w:val="center"/>
        <w:rPr>
          <w:b/>
        </w:rPr>
      </w:pPr>
      <w:bookmarkStart w:id="72" w:name="_Информация_о_реализации_8"/>
      <w:bookmarkEnd w:id="72"/>
      <w:r w:rsidRPr="00C62EA7">
        <w:rPr>
          <w:b/>
        </w:rPr>
        <w:t>Информация о реализации</w:t>
      </w:r>
    </w:p>
    <w:p w14:paraId="2287E482" w14:textId="77777777" w:rsidR="005C072A" w:rsidRPr="00C62EA7" w:rsidRDefault="00E3434A" w:rsidP="00BA009E">
      <w:pPr>
        <w:pStyle w:val="2"/>
        <w:jc w:val="center"/>
        <w:rPr>
          <w:b/>
        </w:rPr>
      </w:pPr>
      <w:r w:rsidRPr="00C62EA7">
        <w:rPr>
          <w:b/>
        </w:rPr>
        <w:t>государственной программы</w:t>
      </w:r>
      <w:r w:rsidR="005C072A" w:rsidRPr="00C62EA7">
        <w:rPr>
          <w:b/>
        </w:rPr>
        <w:t xml:space="preserve"> </w:t>
      </w:r>
      <w:r w:rsidRPr="00C62EA7">
        <w:rPr>
          <w:b/>
        </w:rPr>
        <w:t>Кабардино-Балкарской Республики</w:t>
      </w:r>
    </w:p>
    <w:p w14:paraId="52561CB4" w14:textId="77777777" w:rsidR="00030EEE" w:rsidRPr="00C62EA7" w:rsidRDefault="000F3468" w:rsidP="00BA009E">
      <w:pPr>
        <w:pStyle w:val="2"/>
        <w:jc w:val="center"/>
        <w:rPr>
          <w:b/>
        </w:rPr>
      </w:pPr>
      <w:r w:rsidRPr="00C62EA7">
        <w:rPr>
          <w:b/>
        </w:rPr>
        <w:t>«</w:t>
      </w:r>
      <w:r w:rsidR="00030EEE" w:rsidRPr="00C62EA7">
        <w:rPr>
          <w:b/>
        </w:rPr>
        <w:t>Культура Кабардино-Балкарии</w:t>
      </w:r>
      <w:r w:rsidRPr="00C62EA7">
        <w:rPr>
          <w:b/>
        </w:rPr>
        <w:t>»</w:t>
      </w:r>
      <w:r w:rsidR="005C072A" w:rsidRPr="00C62EA7">
        <w:rPr>
          <w:b/>
        </w:rPr>
        <w:t xml:space="preserve"> </w:t>
      </w:r>
      <w:r w:rsidR="00030EEE" w:rsidRPr="00C62EA7">
        <w:rPr>
          <w:b/>
        </w:rPr>
        <w:t xml:space="preserve">за </w:t>
      </w:r>
      <w:r w:rsidR="00AC1C76" w:rsidRPr="00C62EA7">
        <w:rPr>
          <w:b/>
        </w:rPr>
        <w:t>202</w:t>
      </w:r>
      <w:r w:rsidR="00DE1F5B" w:rsidRPr="00C62EA7">
        <w:rPr>
          <w:b/>
        </w:rPr>
        <w:t>5</w:t>
      </w:r>
      <w:r w:rsidR="00030EEE" w:rsidRPr="00C62EA7">
        <w:rPr>
          <w:b/>
        </w:rPr>
        <w:t xml:space="preserve"> год</w:t>
      </w:r>
    </w:p>
    <w:p w14:paraId="4C9803B0" w14:textId="77777777" w:rsidR="00030EEE" w:rsidRPr="00C62EA7" w:rsidRDefault="00030EEE" w:rsidP="005C072A">
      <w:pPr>
        <w:widowControl w:val="0"/>
        <w:autoSpaceDE w:val="0"/>
        <w:autoSpaceDN w:val="0"/>
        <w:adjustRightInd w:val="0"/>
        <w:jc w:val="center"/>
        <w:outlineLvl w:val="0"/>
        <w:rPr>
          <w:b/>
          <w:szCs w:val="26"/>
        </w:rPr>
      </w:pPr>
      <w:bookmarkStart w:id="73" w:name="_Toc224033916"/>
      <w:r w:rsidRPr="00C62EA7">
        <w:rPr>
          <w:szCs w:val="26"/>
        </w:rPr>
        <w:t>(</w:t>
      </w:r>
      <w:r w:rsidR="006C0741" w:rsidRPr="00C62EA7">
        <w:rPr>
          <w:szCs w:val="26"/>
        </w:rPr>
        <w:t xml:space="preserve">по данным </w:t>
      </w:r>
      <w:r w:rsidR="00DD2812" w:rsidRPr="00C62EA7">
        <w:rPr>
          <w:szCs w:val="26"/>
        </w:rPr>
        <w:t>ответственного исполнителя</w:t>
      </w:r>
      <w:r w:rsidR="00C512F9" w:rsidRPr="00C62EA7">
        <w:rPr>
          <w:szCs w:val="26"/>
        </w:rPr>
        <w:t xml:space="preserve"> - </w:t>
      </w:r>
      <w:r w:rsidRPr="00C62EA7">
        <w:rPr>
          <w:szCs w:val="26"/>
        </w:rPr>
        <w:t>Министерств</w:t>
      </w:r>
      <w:r w:rsidR="006C0741" w:rsidRPr="00C62EA7">
        <w:rPr>
          <w:szCs w:val="26"/>
        </w:rPr>
        <w:t>а</w:t>
      </w:r>
      <w:r w:rsidRPr="00C62EA7">
        <w:rPr>
          <w:szCs w:val="26"/>
        </w:rPr>
        <w:t xml:space="preserve"> культуры Кабардино-Балкарской Республики)</w:t>
      </w:r>
      <w:bookmarkEnd w:id="73"/>
    </w:p>
    <w:p w14:paraId="7ED25472" w14:textId="77777777" w:rsidR="00E75E2F" w:rsidRPr="00C62EA7" w:rsidRDefault="00E75E2F" w:rsidP="00326ECD">
      <w:pPr>
        <w:ind w:firstLine="709"/>
        <w:rPr>
          <w:b/>
          <w:sz w:val="26"/>
          <w:szCs w:val="26"/>
        </w:rPr>
      </w:pPr>
    </w:p>
    <w:p w14:paraId="65FE8DA0" w14:textId="77777777" w:rsidR="00E21B86" w:rsidRPr="00C62EA7" w:rsidRDefault="00E21B86" w:rsidP="00326ECD">
      <w:pPr>
        <w:autoSpaceDE w:val="0"/>
        <w:autoSpaceDN w:val="0"/>
        <w:adjustRightInd w:val="0"/>
        <w:ind w:firstLine="709"/>
        <w:jc w:val="both"/>
        <w:rPr>
          <w:sz w:val="28"/>
          <w:szCs w:val="26"/>
        </w:rPr>
      </w:pPr>
      <w:r w:rsidRPr="00C62EA7">
        <w:rPr>
          <w:sz w:val="28"/>
          <w:szCs w:val="26"/>
        </w:rPr>
        <w:t xml:space="preserve">Государственная программа Кабардино-Балкарской Республики </w:t>
      </w:r>
      <w:r w:rsidR="000F3468" w:rsidRPr="00C62EA7">
        <w:rPr>
          <w:sz w:val="28"/>
          <w:szCs w:val="26"/>
        </w:rPr>
        <w:t>«</w:t>
      </w:r>
      <w:r w:rsidRPr="00C62EA7">
        <w:rPr>
          <w:sz w:val="28"/>
          <w:szCs w:val="26"/>
        </w:rPr>
        <w:t>Культура Кабардино-Балкарии</w:t>
      </w:r>
      <w:r w:rsidR="000F3468" w:rsidRPr="00C62EA7">
        <w:rPr>
          <w:sz w:val="28"/>
          <w:szCs w:val="26"/>
        </w:rPr>
        <w:t>»</w:t>
      </w:r>
      <w:r w:rsidRPr="00C62EA7">
        <w:rPr>
          <w:sz w:val="28"/>
          <w:szCs w:val="26"/>
        </w:rPr>
        <w:t xml:space="preserve"> утверждена постановлением Правительства Кабардино-Балкарской Республики от </w:t>
      </w:r>
      <w:r w:rsidR="00F5518A" w:rsidRPr="00C62EA7">
        <w:rPr>
          <w:sz w:val="28"/>
          <w:szCs w:val="26"/>
        </w:rPr>
        <w:t>31</w:t>
      </w:r>
      <w:r w:rsidR="005C072A" w:rsidRPr="00C62EA7">
        <w:rPr>
          <w:sz w:val="28"/>
          <w:szCs w:val="26"/>
        </w:rPr>
        <w:t xml:space="preserve"> августа </w:t>
      </w:r>
      <w:r w:rsidR="00F5518A" w:rsidRPr="00C62EA7">
        <w:rPr>
          <w:sz w:val="28"/>
          <w:szCs w:val="26"/>
        </w:rPr>
        <w:t>2020</w:t>
      </w:r>
      <w:r w:rsidR="005C072A" w:rsidRPr="00C62EA7">
        <w:rPr>
          <w:sz w:val="28"/>
          <w:szCs w:val="26"/>
        </w:rPr>
        <w:t xml:space="preserve"> г.</w:t>
      </w:r>
      <w:r w:rsidR="00F5518A" w:rsidRPr="00C62EA7">
        <w:rPr>
          <w:sz w:val="28"/>
          <w:szCs w:val="26"/>
        </w:rPr>
        <w:t xml:space="preserve"> № 192-ПП</w:t>
      </w:r>
      <w:r w:rsidR="00C04BBA" w:rsidRPr="00C62EA7">
        <w:rPr>
          <w:sz w:val="28"/>
          <w:szCs w:val="26"/>
        </w:rPr>
        <w:t xml:space="preserve"> (далее – госпрограмма)</w:t>
      </w:r>
      <w:r w:rsidRPr="00C62EA7">
        <w:rPr>
          <w:sz w:val="28"/>
          <w:szCs w:val="26"/>
        </w:rPr>
        <w:t>.</w:t>
      </w:r>
    </w:p>
    <w:p w14:paraId="718C28D6" w14:textId="77777777" w:rsidR="00DD2812" w:rsidRPr="00C62EA7" w:rsidRDefault="00DD2812" w:rsidP="00DD2812">
      <w:pPr>
        <w:autoSpaceDE w:val="0"/>
        <w:autoSpaceDN w:val="0"/>
        <w:adjustRightInd w:val="0"/>
        <w:ind w:firstLine="709"/>
        <w:jc w:val="both"/>
        <w:rPr>
          <w:sz w:val="28"/>
          <w:szCs w:val="26"/>
        </w:rPr>
      </w:pPr>
      <w:r w:rsidRPr="00C62EA7">
        <w:rPr>
          <w:sz w:val="28"/>
          <w:szCs w:val="26"/>
        </w:rPr>
        <w:t xml:space="preserve">Паспорт госпрограммы утвержден распоряжением Правительства Кабардино-Балкарской Республики от </w:t>
      </w:r>
      <w:r w:rsidR="00C04BBA" w:rsidRPr="00C62EA7">
        <w:rPr>
          <w:sz w:val="28"/>
          <w:szCs w:val="26"/>
        </w:rPr>
        <w:t>15</w:t>
      </w:r>
      <w:r w:rsidRPr="00C62EA7">
        <w:rPr>
          <w:sz w:val="28"/>
          <w:szCs w:val="26"/>
        </w:rPr>
        <w:t xml:space="preserve"> </w:t>
      </w:r>
      <w:r w:rsidR="00C04BBA" w:rsidRPr="00C62EA7">
        <w:rPr>
          <w:sz w:val="28"/>
          <w:szCs w:val="26"/>
        </w:rPr>
        <w:t>марта</w:t>
      </w:r>
      <w:r w:rsidRPr="00C62EA7">
        <w:rPr>
          <w:sz w:val="28"/>
          <w:szCs w:val="26"/>
        </w:rPr>
        <w:t xml:space="preserve"> 2024 г.  № </w:t>
      </w:r>
      <w:r w:rsidR="00C04BBA" w:rsidRPr="00C62EA7">
        <w:rPr>
          <w:sz w:val="28"/>
          <w:szCs w:val="26"/>
        </w:rPr>
        <w:t>152</w:t>
      </w:r>
      <w:r w:rsidRPr="00C62EA7">
        <w:rPr>
          <w:sz w:val="28"/>
          <w:szCs w:val="26"/>
        </w:rPr>
        <w:t>-рп.</w:t>
      </w:r>
    </w:p>
    <w:p w14:paraId="2907814B" w14:textId="77777777" w:rsidR="00DD2812" w:rsidRPr="00C62EA7" w:rsidRDefault="00DD2812" w:rsidP="00DE1F5B">
      <w:pPr>
        <w:autoSpaceDE w:val="0"/>
        <w:autoSpaceDN w:val="0"/>
        <w:adjustRightInd w:val="0"/>
        <w:ind w:firstLine="709"/>
        <w:jc w:val="both"/>
        <w:rPr>
          <w:sz w:val="28"/>
          <w:szCs w:val="26"/>
        </w:rPr>
      </w:pPr>
      <w:r w:rsidRPr="00C62EA7">
        <w:rPr>
          <w:sz w:val="28"/>
          <w:szCs w:val="26"/>
        </w:rPr>
        <w:t>Целями госпрограммы являются:</w:t>
      </w:r>
    </w:p>
    <w:p w14:paraId="1FF7F549" w14:textId="77777777" w:rsidR="00DE1F5B" w:rsidRPr="00C62EA7" w:rsidRDefault="00DE1F5B" w:rsidP="00DE1F5B">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повышение уровня сохранности объектов культурного наследия и развития инфраструктуры в сфере культуры, в том числе уровня обеспеченности организациями культуры;</w:t>
      </w:r>
    </w:p>
    <w:p w14:paraId="0689BF99" w14:textId="77777777" w:rsidR="00DE1F5B" w:rsidRPr="00C62EA7" w:rsidRDefault="00DE1F5B" w:rsidP="00DE1F5B">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продвижение в культурном пространстве нравственных ценностей и образцов, способствующих культурному и патриотическому воспитанию личности, в том числе увеличение числа посещений культурных мероприятий;</w:t>
      </w:r>
    </w:p>
    <w:p w14:paraId="6D880E65" w14:textId="77777777" w:rsidR="00DD2812" w:rsidRPr="00C62EA7" w:rsidRDefault="00C04BBA" w:rsidP="00DE1F5B">
      <w:pPr>
        <w:autoSpaceDE w:val="0"/>
        <w:autoSpaceDN w:val="0"/>
        <w:adjustRightInd w:val="0"/>
        <w:ind w:firstLine="709"/>
        <w:jc w:val="both"/>
        <w:rPr>
          <w:sz w:val="28"/>
          <w:szCs w:val="26"/>
        </w:rPr>
      </w:pPr>
      <w:r w:rsidRPr="00C62EA7">
        <w:rPr>
          <w:rFonts w:eastAsiaTheme="minorHAnsi"/>
          <w:sz w:val="28"/>
          <w:szCs w:val="28"/>
          <w:lang w:eastAsia="en-US"/>
        </w:rPr>
        <w:t>увеличение числа посещений мероприятий организаций культуры</w:t>
      </w:r>
      <w:r w:rsidR="00DD2812" w:rsidRPr="00C62EA7">
        <w:rPr>
          <w:sz w:val="28"/>
          <w:szCs w:val="26"/>
        </w:rPr>
        <w:t>;</w:t>
      </w:r>
    </w:p>
    <w:p w14:paraId="179D3347" w14:textId="77777777" w:rsidR="00C04BBA" w:rsidRPr="00C62EA7" w:rsidRDefault="00C04BBA" w:rsidP="00DE1F5B">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повышение вовлеченности граждан в деятельность в сфере культуры, в том числе поддержка творческих инициатив и проектов;</w:t>
      </w:r>
    </w:p>
    <w:p w14:paraId="04C4E491" w14:textId="77777777" w:rsidR="00DE1F5B" w:rsidRPr="00C62EA7" w:rsidRDefault="00DE1F5B" w:rsidP="00DE1F5B">
      <w:pPr>
        <w:autoSpaceDE w:val="0"/>
        <w:autoSpaceDN w:val="0"/>
        <w:adjustRightInd w:val="0"/>
        <w:ind w:firstLine="709"/>
        <w:rPr>
          <w:rFonts w:eastAsiaTheme="minorHAnsi"/>
          <w:sz w:val="28"/>
          <w:szCs w:val="28"/>
          <w:lang w:eastAsia="en-US"/>
        </w:rPr>
      </w:pPr>
      <w:r w:rsidRPr="00C62EA7">
        <w:rPr>
          <w:rFonts w:eastAsiaTheme="minorHAnsi"/>
          <w:sz w:val="28"/>
          <w:szCs w:val="28"/>
          <w:lang w:eastAsia="en-US"/>
        </w:rPr>
        <w:t>увеличение числа обращений к цифровым ресурсам в сфере культуры;</w:t>
      </w:r>
    </w:p>
    <w:p w14:paraId="108143E1" w14:textId="77777777" w:rsidR="00DE1F5B" w:rsidRPr="00C62EA7" w:rsidRDefault="00DE1F5B" w:rsidP="00C04BBA">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восстановление (ремонт, реставрация, благоустройство) воинских захоронений на территории Российской Федерации и обеспечение сохранности воинских захоронений;</w:t>
      </w:r>
    </w:p>
    <w:p w14:paraId="4A15C0DD" w14:textId="77777777" w:rsidR="00DE1F5B" w:rsidRPr="00C62EA7" w:rsidRDefault="00DE1F5B" w:rsidP="00C04BBA">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создание эффективной системы организации хранения, комплектования, учета и использования документов Архивного фонда Кабардино-Балкарской Республики в интересах граждан в Кабардино-Балкарской Республике;</w:t>
      </w:r>
    </w:p>
    <w:p w14:paraId="3F94CBFB" w14:textId="77777777" w:rsidR="00C04BBA" w:rsidRPr="00C62EA7" w:rsidRDefault="00C04BBA" w:rsidP="00C04BBA">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сохранение, государственная охрана объектов культурного наследия и государственный контроль (надзор) в данной сфере.</w:t>
      </w:r>
    </w:p>
    <w:p w14:paraId="4A623306" w14:textId="77777777" w:rsidR="00DD2812" w:rsidRPr="00C62EA7" w:rsidRDefault="00DD2812" w:rsidP="00DD2812">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В состав госпрограммы включены следующие направления (подпрограммы):</w:t>
      </w:r>
    </w:p>
    <w:p w14:paraId="344C5B07" w14:textId="77777777" w:rsidR="00DD2812" w:rsidRPr="00C62EA7" w:rsidRDefault="00DD2812" w:rsidP="00DD2812">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w:t>
      </w:r>
      <w:r w:rsidR="00C04BBA" w:rsidRPr="00C62EA7">
        <w:rPr>
          <w:rFonts w:eastAsiaTheme="minorHAnsi"/>
          <w:sz w:val="28"/>
          <w:szCs w:val="28"/>
          <w:lang w:eastAsia="en-US"/>
        </w:rPr>
        <w:t>Развитие деятельности организаций культуры</w:t>
      </w:r>
      <w:r w:rsidRPr="00C62EA7">
        <w:rPr>
          <w:rFonts w:eastAsiaTheme="minorHAnsi"/>
          <w:sz w:val="28"/>
          <w:szCs w:val="28"/>
          <w:lang w:eastAsia="en-US"/>
        </w:rPr>
        <w:t>»;</w:t>
      </w:r>
    </w:p>
    <w:p w14:paraId="704CD9F5" w14:textId="77777777" w:rsidR="00C04BBA" w:rsidRPr="00C62EA7" w:rsidRDefault="00DD2812" w:rsidP="00DD2812">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w:t>
      </w:r>
      <w:r w:rsidR="00C04BBA" w:rsidRPr="00C62EA7">
        <w:rPr>
          <w:rFonts w:eastAsiaTheme="minorHAnsi"/>
          <w:sz w:val="28"/>
          <w:szCs w:val="28"/>
          <w:lang w:eastAsia="en-US"/>
        </w:rPr>
        <w:t>Вовлечение граждан в деятельность в сфере культуры</w:t>
      </w:r>
      <w:r w:rsidRPr="00C62EA7">
        <w:rPr>
          <w:rFonts w:eastAsiaTheme="minorHAnsi"/>
          <w:sz w:val="28"/>
          <w:szCs w:val="28"/>
          <w:lang w:eastAsia="en-US"/>
        </w:rPr>
        <w:t>»</w:t>
      </w:r>
      <w:r w:rsidR="00C04BBA" w:rsidRPr="00C62EA7">
        <w:rPr>
          <w:rFonts w:eastAsiaTheme="minorHAnsi"/>
          <w:sz w:val="28"/>
          <w:szCs w:val="28"/>
          <w:lang w:eastAsia="en-US"/>
        </w:rPr>
        <w:t>;</w:t>
      </w:r>
    </w:p>
    <w:p w14:paraId="4F52719B" w14:textId="77777777" w:rsidR="00DD2812" w:rsidRPr="00C62EA7" w:rsidRDefault="00C04BBA" w:rsidP="00DE1F5B">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«Разви</w:t>
      </w:r>
      <w:r w:rsidR="00DE1F5B" w:rsidRPr="00C62EA7">
        <w:rPr>
          <w:rFonts w:eastAsiaTheme="minorHAnsi"/>
          <w:sz w:val="28"/>
          <w:szCs w:val="28"/>
          <w:lang w:eastAsia="en-US"/>
        </w:rPr>
        <w:t>тие культурной инфраструктуры»</w:t>
      </w:r>
      <w:r w:rsidR="00DD2812" w:rsidRPr="00C62EA7">
        <w:rPr>
          <w:rFonts w:eastAsiaTheme="minorHAnsi"/>
          <w:sz w:val="28"/>
          <w:szCs w:val="28"/>
          <w:lang w:eastAsia="en-US"/>
        </w:rPr>
        <w:t>.</w:t>
      </w:r>
    </w:p>
    <w:p w14:paraId="28DD2CD7" w14:textId="77777777" w:rsidR="00D771D7" w:rsidRPr="00C62EA7" w:rsidRDefault="00D771D7" w:rsidP="00D771D7">
      <w:pPr>
        <w:autoSpaceDE w:val="0"/>
        <w:autoSpaceDN w:val="0"/>
        <w:adjustRightInd w:val="0"/>
        <w:ind w:firstLine="709"/>
        <w:jc w:val="both"/>
        <w:rPr>
          <w:sz w:val="28"/>
          <w:szCs w:val="28"/>
        </w:rPr>
      </w:pPr>
      <w:r w:rsidRPr="00C62EA7">
        <w:rPr>
          <w:sz w:val="28"/>
          <w:szCs w:val="28"/>
        </w:rPr>
        <w:t>В Законе Кабардино-Балкарской Республики от 2</w:t>
      </w:r>
      <w:r w:rsidR="00DE1F5B" w:rsidRPr="00C62EA7">
        <w:rPr>
          <w:sz w:val="28"/>
          <w:szCs w:val="28"/>
        </w:rPr>
        <w:t>8</w:t>
      </w:r>
      <w:r w:rsidRPr="00C62EA7">
        <w:rPr>
          <w:sz w:val="28"/>
          <w:szCs w:val="28"/>
        </w:rPr>
        <w:t xml:space="preserve"> декабря 202</w:t>
      </w:r>
      <w:r w:rsidR="00DE1F5B" w:rsidRPr="00C62EA7">
        <w:rPr>
          <w:sz w:val="28"/>
          <w:szCs w:val="28"/>
        </w:rPr>
        <w:t>4</w:t>
      </w:r>
      <w:r w:rsidRPr="00C62EA7">
        <w:rPr>
          <w:sz w:val="28"/>
          <w:szCs w:val="28"/>
        </w:rPr>
        <w:t xml:space="preserve"> г. № </w:t>
      </w:r>
      <w:r w:rsidR="00DE1F5B" w:rsidRPr="00C62EA7">
        <w:rPr>
          <w:sz w:val="28"/>
          <w:szCs w:val="28"/>
        </w:rPr>
        <w:t>5</w:t>
      </w:r>
      <w:r w:rsidRPr="00C62EA7">
        <w:rPr>
          <w:sz w:val="28"/>
          <w:szCs w:val="28"/>
        </w:rPr>
        <w:t xml:space="preserve">2-РЗ </w:t>
      </w:r>
      <w:r w:rsidRPr="00C62EA7">
        <w:rPr>
          <w:sz w:val="28"/>
          <w:szCs w:val="28"/>
        </w:rPr>
        <w:br/>
        <w:t>«О республиканском бюджете Кабардино-Балкарской Республики на 202</w:t>
      </w:r>
      <w:r w:rsidR="00DE1F5B" w:rsidRPr="00C62EA7">
        <w:rPr>
          <w:sz w:val="28"/>
          <w:szCs w:val="28"/>
        </w:rPr>
        <w:t>5</w:t>
      </w:r>
      <w:r w:rsidRPr="00C62EA7">
        <w:rPr>
          <w:sz w:val="28"/>
          <w:szCs w:val="28"/>
        </w:rPr>
        <w:t xml:space="preserve"> год </w:t>
      </w:r>
      <w:r w:rsidRPr="00C62EA7">
        <w:rPr>
          <w:sz w:val="28"/>
          <w:szCs w:val="28"/>
        </w:rPr>
        <w:br/>
        <w:t>и на плановый период 202</w:t>
      </w:r>
      <w:r w:rsidR="00DE1F5B" w:rsidRPr="00C62EA7">
        <w:rPr>
          <w:sz w:val="28"/>
          <w:szCs w:val="28"/>
        </w:rPr>
        <w:t>6</w:t>
      </w:r>
      <w:r w:rsidRPr="00C62EA7">
        <w:rPr>
          <w:sz w:val="28"/>
          <w:szCs w:val="28"/>
        </w:rPr>
        <w:t xml:space="preserve"> и 202</w:t>
      </w:r>
      <w:r w:rsidR="00DE1F5B" w:rsidRPr="00C62EA7">
        <w:rPr>
          <w:sz w:val="28"/>
          <w:szCs w:val="28"/>
        </w:rPr>
        <w:t>7</w:t>
      </w:r>
      <w:r w:rsidRPr="00C62EA7">
        <w:rPr>
          <w:sz w:val="28"/>
          <w:szCs w:val="28"/>
        </w:rPr>
        <w:t xml:space="preserve"> годов» на реализацию госпрограммы</w:t>
      </w:r>
      <w:r w:rsidRPr="00C62EA7">
        <w:rPr>
          <w:sz w:val="28"/>
          <w:szCs w:val="28"/>
        </w:rPr>
        <w:br/>
        <w:t>в 202</w:t>
      </w:r>
      <w:r w:rsidR="00DE1F5B" w:rsidRPr="00C62EA7">
        <w:rPr>
          <w:sz w:val="28"/>
          <w:szCs w:val="28"/>
        </w:rPr>
        <w:t xml:space="preserve">5 </w:t>
      </w:r>
      <w:r w:rsidRPr="00C62EA7">
        <w:rPr>
          <w:sz w:val="28"/>
          <w:szCs w:val="28"/>
        </w:rPr>
        <w:t xml:space="preserve">году предусматривалось </w:t>
      </w:r>
      <w:r w:rsidR="00DE1F5B" w:rsidRPr="00C62EA7">
        <w:rPr>
          <w:sz w:val="27"/>
          <w:szCs w:val="27"/>
        </w:rPr>
        <w:t xml:space="preserve">1 167 987,6 тыс. рублей, в том числе 144 901,5 тыс. рублей за счет средств федерального бюджета, 1 023 086,1 тыс. рублей за счет средств республиканского бюджета Кабардино-Балкарской Республики. В соответствии с действующим бюджетным законодательством в сводную бюджетную роспись республиканского бюджета были внесены изменения, предусматривающие увеличение бюджетных ассигнований на реализацию госпрограммы до 1 193 796,8 тыс. рублей, в том числе 142 301,5 тыс. рублей за счет средств федерального бюджета, 1 051 495,2 тыс. рублей за счет средств республиканского бюджета </w:t>
      </w:r>
      <w:r w:rsidRPr="00C62EA7">
        <w:rPr>
          <w:sz w:val="28"/>
          <w:szCs w:val="28"/>
        </w:rPr>
        <w:t xml:space="preserve">Кабардино-Балкарской Республики. </w:t>
      </w:r>
    </w:p>
    <w:p w14:paraId="480DEC4D" w14:textId="77777777" w:rsidR="00D771D7" w:rsidRPr="00C62EA7" w:rsidRDefault="00DE1F5B" w:rsidP="00D771D7">
      <w:pPr>
        <w:autoSpaceDE w:val="0"/>
        <w:autoSpaceDN w:val="0"/>
        <w:adjustRightInd w:val="0"/>
        <w:ind w:firstLine="709"/>
        <w:jc w:val="both"/>
        <w:rPr>
          <w:sz w:val="28"/>
          <w:szCs w:val="28"/>
        </w:rPr>
      </w:pPr>
      <w:r w:rsidRPr="00C62EA7">
        <w:rPr>
          <w:sz w:val="27"/>
          <w:szCs w:val="27"/>
        </w:rPr>
        <w:t>Фактическое финансирование госпрограммы составило 1 163 978,8 тыс. рублей (97,5% от планового объема финансирования), в том числе 141 395,2 тыс. рублей (99,4%) за счет средств федерального бюджета, 1 022 583,6 тыс. рублей (97,3%) за счет средств республиканского бюджета Кабардино-Балкарской Республики.</w:t>
      </w:r>
    </w:p>
    <w:p w14:paraId="592F28A7" w14:textId="77777777" w:rsidR="00DE1F5B" w:rsidRPr="00C62EA7" w:rsidRDefault="00DE1F5B" w:rsidP="00DE1F5B">
      <w:pPr>
        <w:autoSpaceDE w:val="0"/>
        <w:autoSpaceDN w:val="0"/>
        <w:adjustRightInd w:val="0"/>
        <w:ind w:firstLine="709"/>
        <w:jc w:val="both"/>
        <w:rPr>
          <w:sz w:val="27"/>
          <w:szCs w:val="27"/>
        </w:rPr>
      </w:pPr>
      <w:bookmarkStart w:id="74" w:name="_Toc224033917"/>
      <w:r w:rsidRPr="00C62EA7">
        <w:rPr>
          <w:sz w:val="27"/>
          <w:szCs w:val="27"/>
        </w:rPr>
        <w:t xml:space="preserve">Паспортом госпрограммы в 2025 году предусматривалось достижение целевых значений 22 показателей. В том числе достигнуты плановые значения по 19 показателям (86,4%), по 3 показателям (13,6%) плановые значения не достигнуты. Так, по показателю «Уровень обеспеченности Кабардино-Балкарской Республики организациями культуры» при плановом значении показателя 27,9%, фактически 27,7%. Причина невыполнения показателя ответственным исполнителем не указана. По показателю «Доля созданных, реконструированных объектов культуры от общего количества таких объектов, запланированных к вводу до 2030 года» при плановом значении показателя – 100%, фактически - 0. По информации ответственного исполнителя показатель не выполнен, т.к. не завершено строительство Национального театрального центра «Дворец театров» в </w:t>
      </w:r>
      <w:proofErr w:type="spellStart"/>
      <w:r w:rsidRPr="00C62EA7">
        <w:rPr>
          <w:sz w:val="27"/>
          <w:szCs w:val="27"/>
        </w:rPr>
        <w:t>г.Нальчике</w:t>
      </w:r>
      <w:proofErr w:type="spellEnd"/>
      <w:r w:rsidRPr="00C62EA7">
        <w:rPr>
          <w:sz w:val="27"/>
          <w:szCs w:val="27"/>
        </w:rPr>
        <w:t xml:space="preserve">. Степень технической готовности объекта составляет 81,8%. Объект планируется к завершению в 2026 году. По показателю «Количество документов, поступивших на государственное хранение от организаций и граждан» при плановом значении 4500 единиц, фактически - 3434 единицы. Согласно объяснению ответственного исполнителя невыполнение показателя вызвано загруженностью архивохранилищ. Также госпрограммой предусмотрено достижение 30 целевых значений показателей результативности в разбивке по муниципальным образованиям КБР. При этом по 20 показателям, или 66,7% целевые значения не достигнуты. По информации ответственного исполнителя плановые значения указанных показателей были снижены до уровня фактически сложившихся значений по согласованию с Министерством культуры Российской Федерации, при этом соответствующие изменения в государственную программу «Культура Кабардино-Балкарии» не внесены. </w:t>
      </w:r>
    </w:p>
    <w:p w14:paraId="013770FA" w14:textId="77777777" w:rsidR="00DE1F5B" w:rsidRPr="00C62EA7" w:rsidRDefault="00DE1F5B" w:rsidP="00DE1F5B">
      <w:pPr>
        <w:autoSpaceDE w:val="0"/>
        <w:autoSpaceDN w:val="0"/>
        <w:adjustRightInd w:val="0"/>
        <w:ind w:firstLine="709"/>
        <w:jc w:val="both"/>
        <w:rPr>
          <w:sz w:val="27"/>
          <w:szCs w:val="27"/>
        </w:rPr>
      </w:pPr>
      <w:r w:rsidRPr="00C62EA7">
        <w:rPr>
          <w:sz w:val="27"/>
          <w:szCs w:val="27"/>
        </w:rPr>
        <w:t>Структура государственной программы состоит из 3 региональных проектов:</w:t>
      </w:r>
    </w:p>
    <w:p w14:paraId="46F5E649" w14:textId="77777777" w:rsidR="00DE1F5B" w:rsidRPr="00C62EA7" w:rsidRDefault="00DE1F5B" w:rsidP="00DE1F5B">
      <w:pPr>
        <w:autoSpaceDE w:val="0"/>
        <w:autoSpaceDN w:val="0"/>
        <w:adjustRightInd w:val="0"/>
        <w:ind w:firstLine="709"/>
        <w:jc w:val="both"/>
        <w:rPr>
          <w:sz w:val="27"/>
          <w:szCs w:val="27"/>
        </w:rPr>
      </w:pPr>
      <w:r w:rsidRPr="00C62EA7">
        <w:rPr>
          <w:sz w:val="27"/>
          <w:szCs w:val="27"/>
        </w:rPr>
        <w:t>Региональный проект «Сохранение культурного и исторического наследия»;</w:t>
      </w:r>
    </w:p>
    <w:p w14:paraId="62905297" w14:textId="77777777" w:rsidR="00DE1F5B" w:rsidRPr="00C62EA7" w:rsidRDefault="00DE1F5B" w:rsidP="00DE1F5B">
      <w:pPr>
        <w:autoSpaceDE w:val="0"/>
        <w:autoSpaceDN w:val="0"/>
        <w:adjustRightInd w:val="0"/>
        <w:ind w:firstLine="709"/>
        <w:jc w:val="both"/>
        <w:rPr>
          <w:sz w:val="27"/>
          <w:szCs w:val="27"/>
        </w:rPr>
      </w:pPr>
      <w:r w:rsidRPr="00C62EA7">
        <w:rPr>
          <w:sz w:val="27"/>
          <w:szCs w:val="27"/>
        </w:rPr>
        <w:t>Региональный проект «Развитие искусства и творчества»;</w:t>
      </w:r>
    </w:p>
    <w:p w14:paraId="55BD4884" w14:textId="77777777" w:rsidR="00DE1F5B" w:rsidRPr="00C62EA7" w:rsidRDefault="00DE1F5B" w:rsidP="00DE1F5B">
      <w:pPr>
        <w:autoSpaceDE w:val="0"/>
        <w:autoSpaceDN w:val="0"/>
        <w:adjustRightInd w:val="0"/>
        <w:ind w:firstLine="709"/>
        <w:jc w:val="both"/>
        <w:rPr>
          <w:sz w:val="27"/>
          <w:szCs w:val="27"/>
        </w:rPr>
      </w:pPr>
      <w:r w:rsidRPr="00C62EA7">
        <w:rPr>
          <w:sz w:val="27"/>
          <w:szCs w:val="27"/>
        </w:rPr>
        <w:t>Региональный проект «Семейные ценности и инфраструктура культуры»</w:t>
      </w:r>
    </w:p>
    <w:p w14:paraId="5993CBBD" w14:textId="77777777" w:rsidR="00DE1F5B" w:rsidRPr="00C62EA7" w:rsidRDefault="00DE1F5B" w:rsidP="00DE1F5B">
      <w:pPr>
        <w:autoSpaceDE w:val="0"/>
        <w:autoSpaceDN w:val="0"/>
        <w:adjustRightInd w:val="0"/>
        <w:ind w:firstLine="709"/>
        <w:jc w:val="both"/>
        <w:rPr>
          <w:sz w:val="27"/>
          <w:szCs w:val="27"/>
        </w:rPr>
      </w:pPr>
      <w:r w:rsidRPr="00C62EA7">
        <w:rPr>
          <w:sz w:val="27"/>
          <w:szCs w:val="27"/>
        </w:rPr>
        <w:t>и 8 комплексов процессных мероприятий:</w:t>
      </w:r>
    </w:p>
    <w:p w14:paraId="15FBFF0F" w14:textId="77777777" w:rsidR="00DE1F5B" w:rsidRPr="00C62EA7" w:rsidRDefault="00DE1F5B" w:rsidP="00DE1F5B">
      <w:pPr>
        <w:autoSpaceDE w:val="0"/>
        <w:autoSpaceDN w:val="0"/>
        <w:adjustRightInd w:val="0"/>
        <w:ind w:firstLine="709"/>
        <w:jc w:val="both"/>
        <w:rPr>
          <w:sz w:val="27"/>
          <w:szCs w:val="27"/>
        </w:rPr>
      </w:pPr>
      <w:r w:rsidRPr="00C62EA7">
        <w:rPr>
          <w:sz w:val="27"/>
          <w:szCs w:val="27"/>
        </w:rPr>
        <w:t>Комплекс процессных мероприятий «Создание условий для развития библиотечного дела»;</w:t>
      </w:r>
    </w:p>
    <w:p w14:paraId="7F749D6A" w14:textId="77777777" w:rsidR="00DE1F5B" w:rsidRPr="00C62EA7" w:rsidRDefault="00DE1F5B" w:rsidP="00DE1F5B">
      <w:pPr>
        <w:autoSpaceDE w:val="0"/>
        <w:autoSpaceDN w:val="0"/>
        <w:adjustRightInd w:val="0"/>
        <w:ind w:firstLine="709"/>
        <w:jc w:val="both"/>
        <w:rPr>
          <w:sz w:val="27"/>
          <w:szCs w:val="27"/>
        </w:rPr>
      </w:pPr>
      <w:r w:rsidRPr="00C62EA7">
        <w:rPr>
          <w:sz w:val="27"/>
          <w:szCs w:val="27"/>
        </w:rPr>
        <w:t>Комплекс процессных мероприятий «Создание условий для развития музейного дела»;</w:t>
      </w:r>
    </w:p>
    <w:p w14:paraId="37C7E9D6" w14:textId="77777777" w:rsidR="00DE1F5B" w:rsidRPr="00C62EA7" w:rsidRDefault="00DE1F5B" w:rsidP="00DE1F5B">
      <w:pPr>
        <w:autoSpaceDE w:val="0"/>
        <w:autoSpaceDN w:val="0"/>
        <w:adjustRightInd w:val="0"/>
        <w:ind w:firstLine="709"/>
        <w:jc w:val="both"/>
        <w:rPr>
          <w:sz w:val="27"/>
          <w:szCs w:val="27"/>
        </w:rPr>
      </w:pPr>
      <w:r w:rsidRPr="00C62EA7">
        <w:rPr>
          <w:sz w:val="27"/>
          <w:szCs w:val="27"/>
        </w:rPr>
        <w:t>Комплекс процессных мероприятий «Создание условий для развития искусства и творчества»;</w:t>
      </w:r>
    </w:p>
    <w:p w14:paraId="0B629A2D" w14:textId="77777777" w:rsidR="00DE1F5B" w:rsidRPr="00C62EA7" w:rsidRDefault="00DE1F5B" w:rsidP="00DE1F5B">
      <w:pPr>
        <w:autoSpaceDE w:val="0"/>
        <w:autoSpaceDN w:val="0"/>
        <w:adjustRightInd w:val="0"/>
        <w:ind w:firstLine="709"/>
        <w:jc w:val="both"/>
        <w:rPr>
          <w:sz w:val="27"/>
          <w:szCs w:val="27"/>
        </w:rPr>
      </w:pPr>
      <w:r w:rsidRPr="00C62EA7">
        <w:rPr>
          <w:sz w:val="27"/>
          <w:szCs w:val="27"/>
        </w:rPr>
        <w:t>Комплекс процессных мероприятий «Создание условий для сохранения культурного и исторического наследия»;</w:t>
      </w:r>
    </w:p>
    <w:p w14:paraId="60C1653F" w14:textId="77777777" w:rsidR="00DE1F5B" w:rsidRPr="00C62EA7" w:rsidRDefault="00DE1F5B" w:rsidP="00DE1F5B">
      <w:pPr>
        <w:autoSpaceDE w:val="0"/>
        <w:autoSpaceDN w:val="0"/>
        <w:adjustRightInd w:val="0"/>
        <w:ind w:firstLine="709"/>
        <w:jc w:val="both"/>
        <w:rPr>
          <w:sz w:val="27"/>
          <w:szCs w:val="27"/>
        </w:rPr>
      </w:pPr>
      <w:r w:rsidRPr="00C62EA7">
        <w:rPr>
          <w:sz w:val="27"/>
          <w:szCs w:val="27"/>
        </w:rPr>
        <w:t>Комплекс процессных мероприятий «Обеспечение деятельности Министерства культуры Кабардино-Балкарской Республики»;</w:t>
      </w:r>
    </w:p>
    <w:p w14:paraId="765604DD" w14:textId="77777777" w:rsidR="00DE1F5B" w:rsidRPr="00C62EA7" w:rsidRDefault="00DE1F5B" w:rsidP="00DE1F5B">
      <w:pPr>
        <w:autoSpaceDE w:val="0"/>
        <w:autoSpaceDN w:val="0"/>
        <w:adjustRightInd w:val="0"/>
        <w:ind w:firstLine="709"/>
        <w:jc w:val="both"/>
        <w:rPr>
          <w:sz w:val="27"/>
          <w:szCs w:val="27"/>
        </w:rPr>
      </w:pPr>
      <w:r w:rsidRPr="00C62EA7">
        <w:rPr>
          <w:sz w:val="27"/>
          <w:szCs w:val="27"/>
        </w:rPr>
        <w:t>Комплекс процессных мероприятий «Обеспечение деятельности системы управления в сфере культуры»;</w:t>
      </w:r>
    </w:p>
    <w:p w14:paraId="5D059077" w14:textId="77777777" w:rsidR="00DE1F5B" w:rsidRPr="00C62EA7" w:rsidRDefault="00DE1F5B" w:rsidP="000A4F70">
      <w:pPr>
        <w:autoSpaceDE w:val="0"/>
        <w:autoSpaceDN w:val="0"/>
        <w:adjustRightInd w:val="0"/>
        <w:ind w:firstLine="709"/>
        <w:jc w:val="both"/>
        <w:rPr>
          <w:sz w:val="27"/>
          <w:szCs w:val="27"/>
        </w:rPr>
      </w:pPr>
      <w:r w:rsidRPr="00C62EA7">
        <w:rPr>
          <w:sz w:val="27"/>
          <w:szCs w:val="27"/>
        </w:rPr>
        <w:t>Комплекс процессных мероприятий «Обеспечение деятельности Архивной службы Кабардино-Балкарской Республики».</w:t>
      </w:r>
    </w:p>
    <w:p w14:paraId="3983FA93" w14:textId="77777777" w:rsidR="00DE1F5B" w:rsidRPr="00C62EA7" w:rsidRDefault="00DE1F5B" w:rsidP="000A4F70">
      <w:pPr>
        <w:autoSpaceDE w:val="0"/>
        <w:autoSpaceDN w:val="0"/>
        <w:adjustRightInd w:val="0"/>
        <w:ind w:firstLine="709"/>
        <w:jc w:val="both"/>
        <w:rPr>
          <w:sz w:val="27"/>
          <w:szCs w:val="27"/>
        </w:rPr>
      </w:pPr>
      <w:r w:rsidRPr="00C62EA7">
        <w:rPr>
          <w:sz w:val="27"/>
          <w:szCs w:val="27"/>
        </w:rPr>
        <w:t xml:space="preserve">В рамках указанных комплексов процессных мероприятий реализовывалось 10 мероприятий (результатов). </w:t>
      </w:r>
    </w:p>
    <w:p w14:paraId="1730AEF9" w14:textId="77777777" w:rsidR="00D771D7" w:rsidRPr="00C62EA7" w:rsidRDefault="00DE1F5B" w:rsidP="000A4F70">
      <w:pPr>
        <w:ind w:firstLine="709"/>
        <w:jc w:val="both"/>
        <w:outlineLvl w:val="0"/>
        <w:rPr>
          <w:sz w:val="28"/>
          <w:szCs w:val="28"/>
        </w:rPr>
      </w:pPr>
      <w:r w:rsidRPr="00C62EA7">
        <w:rPr>
          <w:sz w:val="27"/>
          <w:szCs w:val="27"/>
        </w:rPr>
        <w:t xml:space="preserve"> </w:t>
      </w:r>
      <w:r w:rsidRPr="00C62EA7">
        <w:rPr>
          <w:color w:val="000000"/>
          <w:sz w:val="27"/>
          <w:szCs w:val="27"/>
        </w:rPr>
        <w:t>В соответствии с пунктом 5 Положения об организации проектной деятельности в Кабардино-Балкарской Республике, утвержденного постановлением Правительства Кабардино-Балкарской Республики от 1 августа 2022 г.  №179-ПП, утверждение паспортов проектов, разрабатываемых при осуществлении проектной деятельности, обеспечивается в соответствующих подсистемах государственной интегрированной информационной системы управления общественными финансами «Электронный бюджет». В связи с тем, что ответственным исполнителем госпрограммы при разработке региональных проектов «</w:t>
      </w:r>
      <w:r w:rsidRPr="00C62EA7">
        <w:rPr>
          <w:sz w:val="27"/>
          <w:szCs w:val="27"/>
        </w:rPr>
        <w:t>Сохранение культурного и исторического наследия</w:t>
      </w:r>
      <w:r w:rsidRPr="00C62EA7">
        <w:rPr>
          <w:color w:val="000000"/>
          <w:sz w:val="27"/>
          <w:szCs w:val="27"/>
        </w:rPr>
        <w:t>», «</w:t>
      </w:r>
      <w:r w:rsidRPr="00C62EA7">
        <w:rPr>
          <w:sz w:val="27"/>
          <w:szCs w:val="27"/>
        </w:rPr>
        <w:t>Развитие искусства и творчества</w:t>
      </w:r>
      <w:r w:rsidRPr="00C62EA7">
        <w:rPr>
          <w:color w:val="000000"/>
          <w:sz w:val="27"/>
          <w:szCs w:val="27"/>
        </w:rPr>
        <w:t>» указанное требование не соблюдено, определение индекса эффективности реализации госпрограммы не представляется возможным.</w:t>
      </w:r>
      <w:bookmarkEnd w:id="74"/>
    </w:p>
    <w:p w14:paraId="41B54A91" w14:textId="77777777" w:rsidR="00A05F50" w:rsidRPr="00C62EA7" w:rsidRDefault="00A05F50" w:rsidP="000A4F70">
      <w:pPr>
        <w:ind w:firstLine="709"/>
        <w:jc w:val="both"/>
        <w:rPr>
          <w:rFonts w:eastAsiaTheme="minorHAnsi"/>
          <w:color w:val="000000" w:themeColor="text1"/>
          <w:sz w:val="28"/>
          <w:szCs w:val="28"/>
          <w:lang w:eastAsia="en-US"/>
        </w:rPr>
      </w:pPr>
      <w:r w:rsidRPr="00C62EA7">
        <w:rPr>
          <w:color w:val="000000" w:themeColor="text1"/>
          <w:sz w:val="28"/>
          <w:szCs w:val="28"/>
        </w:rPr>
        <w:t xml:space="preserve">В целях сохранения культурного и исторического наследия </w:t>
      </w:r>
      <w:r w:rsidRPr="00C62EA7">
        <w:rPr>
          <w:rFonts w:eastAsiaTheme="minorHAnsi"/>
          <w:color w:val="000000" w:themeColor="text1"/>
          <w:sz w:val="28"/>
          <w:szCs w:val="28"/>
          <w:lang w:eastAsia="en-US"/>
        </w:rPr>
        <w:t>Кабардино-Балкарской Республики</w:t>
      </w:r>
      <w:r w:rsidRPr="00C62EA7">
        <w:rPr>
          <w:color w:val="000000" w:themeColor="text1"/>
          <w:sz w:val="28"/>
          <w:szCs w:val="28"/>
        </w:rPr>
        <w:t xml:space="preserve">, обеспечения доступа </w:t>
      </w:r>
      <w:r w:rsidRPr="00C62EA7">
        <w:rPr>
          <w:rFonts w:eastAsiaTheme="minorHAnsi"/>
          <w:color w:val="000000" w:themeColor="text1"/>
          <w:sz w:val="28"/>
          <w:szCs w:val="28"/>
          <w:lang w:eastAsia="en-US"/>
        </w:rPr>
        <w:t>населения</w:t>
      </w:r>
      <w:r w:rsidRPr="00C62EA7">
        <w:rPr>
          <w:color w:val="000000" w:themeColor="text1"/>
          <w:sz w:val="28"/>
          <w:szCs w:val="28"/>
        </w:rPr>
        <w:t xml:space="preserve"> к культурным ценностям и создания условий для реализации каждым человеком  его  творческого потенциала, создания благоприятных условий для устойчивого развития сфер культуры, в рамках Госпрограммы, исполнителями в 2025 году реализован комплекс </w:t>
      </w:r>
      <w:r w:rsidRPr="00C62EA7">
        <w:rPr>
          <w:rFonts w:eastAsiaTheme="minorHAnsi"/>
          <w:color w:val="000000" w:themeColor="text1"/>
          <w:sz w:val="28"/>
          <w:szCs w:val="28"/>
          <w:lang w:eastAsia="en-US"/>
        </w:rPr>
        <w:t>взаимосвязанных мер, направленных на достижение целей государственной программы, а также на решение наиболее важных текущих и перспективных задач, обеспечивающих развитие отрасли культуры.</w:t>
      </w:r>
    </w:p>
    <w:p w14:paraId="62FA7AC9" w14:textId="77777777" w:rsidR="00A05F50" w:rsidRPr="00C62EA7" w:rsidRDefault="00A05F50" w:rsidP="000A4F70">
      <w:pPr>
        <w:ind w:firstLine="709"/>
        <w:jc w:val="both"/>
        <w:rPr>
          <w:color w:val="000000" w:themeColor="text1"/>
          <w:sz w:val="28"/>
          <w:szCs w:val="28"/>
        </w:rPr>
      </w:pPr>
      <w:r w:rsidRPr="00C62EA7">
        <w:rPr>
          <w:color w:val="000000" w:themeColor="text1"/>
          <w:sz w:val="28"/>
          <w:szCs w:val="28"/>
        </w:rPr>
        <w:t>В целях выполнения поручений Президента РФ в 2025 году, направленных на сохранение достигнутого 100 % соотношения средней заработной платы работников культуры к среднему доходу от трудовой деятельности по КБР проводится ежемесячный мониторинг.</w:t>
      </w:r>
    </w:p>
    <w:p w14:paraId="3E455041" w14:textId="77777777" w:rsidR="00A05F50" w:rsidRPr="00C62EA7" w:rsidRDefault="00A05F50" w:rsidP="000A4F70">
      <w:pPr>
        <w:pStyle w:val="a5"/>
        <w:tabs>
          <w:tab w:val="clear" w:pos="4677"/>
          <w:tab w:val="center" w:pos="0"/>
          <w:tab w:val="center" w:pos="709"/>
        </w:tabs>
        <w:rPr>
          <w:color w:val="000000" w:themeColor="text1"/>
        </w:rPr>
      </w:pPr>
      <w:r w:rsidRPr="00C62EA7">
        <w:rPr>
          <w:color w:val="000000" w:themeColor="text1"/>
        </w:rPr>
        <w:t xml:space="preserve">По </w:t>
      </w:r>
      <w:r w:rsidRPr="00C62EA7">
        <w:rPr>
          <w:rFonts w:eastAsia="Times New Roman"/>
          <w:color w:val="000000" w:themeColor="text1"/>
          <w:lang w:eastAsia="ru-RU"/>
        </w:rPr>
        <w:t>оперативным данным мониторинга соотношение средней заработной платы государственных (муниципальных) учреждений культуры</w:t>
      </w:r>
      <w:r w:rsidRPr="00C62EA7">
        <w:rPr>
          <w:color w:val="000000" w:themeColor="text1"/>
        </w:rPr>
        <w:t xml:space="preserve"> к прогнозу среднемесячного дохода от трудовой деятельности по КБР в размере 36080 рублей за 2025 год составило 109,8% (39600 руб.), в том числе в:</w:t>
      </w:r>
    </w:p>
    <w:p w14:paraId="0424A249" w14:textId="77777777" w:rsidR="00A05F50" w:rsidRPr="00C62EA7" w:rsidRDefault="00A05F50" w:rsidP="000A4F70">
      <w:pPr>
        <w:pStyle w:val="a5"/>
        <w:tabs>
          <w:tab w:val="clear" w:pos="4677"/>
          <w:tab w:val="center" w:pos="0"/>
          <w:tab w:val="center" w:pos="709"/>
        </w:tabs>
        <w:rPr>
          <w:color w:val="000000" w:themeColor="text1"/>
        </w:rPr>
      </w:pPr>
      <w:r w:rsidRPr="00C62EA7">
        <w:rPr>
          <w:color w:val="000000" w:themeColor="text1"/>
        </w:rPr>
        <w:t>государственных учреждениях культуры 115,1% (41529 руб.);</w:t>
      </w:r>
    </w:p>
    <w:p w14:paraId="0C7287BD" w14:textId="77777777" w:rsidR="00A05F50" w:rsidRPr="00C62EA7" w:rsidRDefault="00A05F50" w:rsidP="000A4F70">
      <w:pPr>
        <w:pStyle w:val="a5"/>
        <w:tabs>
          <w:tab w:val="clear" w:pos="4677"/>
          <w:tab w:val="center" w:pos="0"/>
          <w:tab w:val="center" w:pos="709"/>
        </w:tabs>
        <w:rPr>
          <w:color w:val="000000" w:themeColor="text1"/>
        </w:rPr>
      </w:pPr>
      <w:r w:rsidRPr="00C62EA7">
        <w:rPr>
          <w:color w:val="000000" w:themeColor="text1"/>
        </w:rPr>
        <w:t>муниципальных учреждениях культуры 103,5% (37360 руб.).</w:t>
      </w:r>
    </w:p>
    <w:p w14:paraId="20CE2080" w14:textId="77777777" w:rsidR="000A4F70" w:rsidRPr="00C62EA7" w:rsidRDefault="000A4F70" w:rsidP="000A4F70">
      <w:pPr>
        <w:ind w:firstLine="709"/>
        <w:rPr>
          <w:color w:val="000000" w:themeColor="text1"/>
          <w:sz w:val="28"/>
          <w:szCs w:val="28"/>
        </w:rPr>
      </w:pPr>
      <w:r w:rsidRPr="00C62EA7">
        <w:rPr>
          <w:color w:val="000000" w:themeColor="text1"/>
          <w:sz w:val="28"/>
          <w:szCs w:val="28"/>
        </w:rPr>
        <w:t xml:space="preserve">Сеть учреждений культуры в Кабардино-Балкарской Республике за 2025 год составляет 401 учреждение, из них: </w:t>
      </w:r>
    </w:p>
    <w:p w14:paraId="1EC182E1" w14:textId="77777777" w:rsidR="000A4F70" w:rsidRPr="00C62EA7" w:rsidRDefault="000A4F70" w:rsidP="000A4F70">
      <w:pPr>
        <w:ind w:firstLine="709"/>
        <w:rPr>
          <w:color w:val="000000" w:themeColor="text1"/>
          <w:sz w:val="28"/>
          <w:szCs w:val="28"/>
        </w:rPr>
      </w:pPr>
      <w:r w:rsidRPr="00C62EA7">
        <w:rPr>
          <w:color w:val="000000" w:themeColor="text1"/>
          <w:sz w:val="28"/>
          <w:szCs w:val="28"/>
        </w:rPr>
        <w:t>2 федеральных, 41 региональное, 345 муниципальных, 13 частных.</w:t>
      </w:r>
    </w:p>
    <w:p w14:paraId="00C6A3F2" w14:textId="77777777" w:rsidR="000A4F70" w:rsidRPr="00C62EA7" w:rsidRDefault="000A4F70" w:rsidP="000A4F70">
      <w:pPr>
        <w:ind w:firstLine="709"/>
        <w:jc w:val="both"/>
        <w:rPr>
          <w:color w:val="000000" w:themeColor="text1"/>
          <w:sz w:val="28"/>
          <w:szCs w:val="28"/>
          <w:u w:val="single"/>
        </w:rPr>
      </w:pPr>
      <w:r w:rsidRPr="00C62EA7">
        <w:rPr>
          <w:color w:val="000000" w:themeColor="text1"/>
          <w:sz w:val="28"/>
          <w:szCs w:val="28"/>
        </w:rPr>
        <w:t>По типам учреждений</w:t>
      </w:r>
      <w:r w:rsidRPr="00C62EA7">
        <w:rPr>
          <w:color w:val="000000" w:themeColor="text1"/>
          <w:sz w:val="28"/>
          <w:szCs w:val="28"/>
          <w:u w:val="single"/>
        </w:rPr>
        <w:t>:</w:t>
      </w:r>
    </w:p>
    <w:p w14:paraId="5F8C22D9" w14:textId="77777777" w:rsidR="000A4F70" w:rsidRPr="00C62EA7" w:rsidRDefault="000A4F70" w:rsidP="000A4F70">
      <w:pPr>
        <w:ind w:firstLine="709"/>
        <w:jc w:val="both"/>
        <w:rPr>
          <w:color w:val="000000" w:themeColor="text1"/>
          <w:sz w:val="28"/>
          <w:szCs w:val="28"/>
        </w:rPr>
      </w:pPr>
      <w:r w:rsidRPr="00C62EA7">
        <w:rPr>
          <w:color w:val="000000" w:themeColor="text1"/>
          <w:sz w:val="28"/>
          <w:szCs w:val="28"/>
        </w:rPr>
        <w:t>театры - 7 (5 региональные, 2 муниципальные);</w:t>
      </w:r>
    </w:p>
    <w:p w14:paraId="1E21D7EB" w14:textId="77777777" w:rsidR="000A4F70" w:rsidRPr="00C62EA7" w:rsidRDefault="000A4F70" w:rsidP="000A4F70">
      <w:pPr>
        <w:ind w:firstLine="709"/>
        <w:jc w:val="both"/>
        <w:rPr>
          <w:color w:val="000000" w:themeColor="text1"/>
          <w:sz w:val="28"/>
          <w:szCs w:val="28"/>
        </w:rPr>
      </w:pPr>
      <w:r w:rsidRPr="00C62EA7">
        <w:rPr>
          <w:color w:val="000000" w:themeColor="text1"/>
          <w:sz w:val="28"/>
          <w:szCs w:val="28"/>
        </w:rPr>
        <w:t>музеи - 21 (1 федеральный, 3 региональные и 10 филиалов, 7 муниципальные);</w:t>
      </w:r>
    </w:p>
    <w:p w14:paraId="136525B2" w14:textId="77777777" w:rsidR="000A4F70" w:rsidRPr="00C62EA7" w:rsidRDefault="000A4F70" w:rsidP="000A4F70">
      <w:pPr>
        <w:ind w:firstLine="709"/>
        <w:jc w:val="both"/>
        <w:rPr>
          <w:color w:val="000000" w:themeColor="text1"/>
          <w:sz w:val="28"/>
          <w:szCs w:val="28"/>
        </w:rPr>
      </w:pPr>
      <w:r w:rsidRPr="00C62EA7">
        <w:rPr>
          <w:color w:val="000000" w:themeColor="text1"/>
          <w:sz w:val="28"/>
          <w:szCs w:val="28"/>
        </w:rPr>
        <w:t>культурно-досуговые учреждения – 147 (1 государственное, 146 муниципальные);</w:t>
      </w:r>
    </w:p>
    <w:p w14:paraId="2A63D08B" w14:textId="77777777" w:rsidR="000A4F70" w:rsidRPr="00C62EA7" w:rsidRDefault="000A4F70" w:rsidP="000A4F70">
      <w:pPr>
        <w:ind w:firstLine="709"/>
        <w:jc w:val="both"/>
        <w:rPr>
          <w:color w:val="000000" w:themeColor="text1"/>
          <w:sz w:val="28"/>
          <w:szCs w:val="28"/>
        </w:rPr>
      </w:pPr>
      <w:r w:rsidRPr="00C62EA7">
        <w:rPr>
          <w:color w:val="000000" w:themeColor="text1"/>
          <w:sz w:val="28"/>
          <w:szCs w:val="28"/>
        </w:rPr>
        <w:t>библиотеки - 159 (4 региональные, 155 муниципальные);</w:t>
      </w:r>
    </w:p>
    <w:p w14:paraId="524424C9" w14:textId="77777777" w:rsidR="000A4F70" w:rsidRPr="00C62EA7" w:rsidRDefault="000A4F70" w:rsidP="000A4F70">
      <w:pPr>
        <w:ind w:firstLine="709"/>
        <w:jc w:val="both"/>
        <w:rPr>
          <w:color w:val="000000" w:themeColor="text1"/>
          <w:sz w:val="28"/>
          <w:szCs w:val="28"/>
        </w:rPr>
      </w:pPr>
      <w:r w:rsidRPr="00C62EA7">
        <w:rPr>
          <w:color w:val="000000" w:themeColor="text1"/>
          <w:sz w:val="28"/>
          <w:szCs w:val="28"/>
        </w:rPr>
        <w:t>концертные организации - 5 (региональные);</w:t>
      </w:r>
    </w:p>
    <w:p w14:paraId="1B440704" w14:textId="77777777" w:rsidR="000A4F70" w:rsidRPr="00C62EA7" w:rsidRDefault="000A4F70" w:rsidP="000A4F70">
      <w:pPr>
        <w:ind w:firstLine="709"/>
        <w:jc w:val="both"/>
        <w:rPr>
          <w:color w:val="000000" w:themeColor="text1"/>
          <w:sz w:val="28"/>
          <w:szCs w:val="28"/>
        </w:rPr>
      </w:pPr>
      <w:r w:rsidRPr="00C62EA7">
        <w:rPr>
          <w:color w:val="000000" w:themeColor="text1"/>
          <w:sz w:val="28"/>
          <w:szCs w:val="28"/>
        </w:rPr>
        <w:t xml:space="preserve">учреждения дополнительного образования – 30 (1 федеральное, 28 муниципальные, 1 частное, в том числе 59 площадок); </w:t>
      </w:r>
    </w:p>
    <w:p w14:paraId="1BCDEFAF" w14:textId="77777777" w:rsidR="000A4F70" w:rsidRPr="00C62EA7" w:rsidRDefault="000A4F70" w:rsidP="000A4F70">
      <w:pPr>
        <w:ind w:firstLine="709"/>
        <w:jc w:val="both"/>
        <w:rPr>
          <w:color w:val="000000" w:themeColor="text1"/>
          <w:sz w:val="28"/>
          <w:szCs w:val="28"/>
        </w:rPr>
      </w:pPr>
      <w:r w:rsidRPr="00C62EA7">
        <w:rPr>
          <w:color w:val="000000" w:themeColor="text1"/>
          <w:sz w:val="28"/>
          <w:szCs w:val="28"/>
        </w:rPr>
        <w:t xml:space="preserve">учреждения по кинообслуживанию – 25 (10 региональное, 4 муниципальных, 11 частных); </w:t>
      </w:r>
    </w:p>
    <w:p w14:paraId="4670CE23" w14:textId="77777777" w:rsidR="000A4F70" w:rsidRPr="00C62EA7" w:rsidRDefault="000A4F70" w:rsidP="000A4F70">
      <w:pPr>
        <w:ind w:firstLine="709"/>
        <w:jc w:val="both"/>
        <w:rPr>
          <w:color w:val="000000" w:themeColor="text1"/>
          <w:sz w:val="28"/>
          <w:szCs w:val="28"/>
        </w:rPr>
      </w:pPr>
      <w:r w:rsidRPr="00C62EA7">
        <w:rPr>
          <w:color w:val="000000" w:themeColor="text1"/>
          <w:sz w:val="28"/>
          <w:szCs w:val="28"/>
        </w:rPr>
        <w:t>парки – 3 (муниципальные);</w:t>
      </w:r>
    </w:p>
    <w:p w14:paraId="70A0EC14" w14:textId="77777777" w:rsidR="000A4F70" w:rsidRPr="00C62EA7" w:rsidRDefault="000A4F70" w:rsidP="000A4F70">
      <w:pPr>
        <w:ind w:firstLine="709"/>
        <w:jc w:val="both"/>
        <w:rPr>
          <w:color w:val="000000" w:themeColor="text1"/>
          <w:sz w:val="28"/>
          <w:szCs w:val="28"/>
        </w:rPr>
      </w:pPr>
      <w:r w:rsidRPr="00C62EA7">
        <w:rPr>
          <w:color w:val="000000" w:themeColor="text1"/>
          <w:sz w:val="28"/>
          <w:szCs w:val="28"/>
        </w:rPr>
        <w:t>зоопарк – 1 (частный);</w:t>
      </w:r>
    </w:p>
    <w:p w14:paraId="688DB386" w14:textId="77777777" w:rsidR="000A4F70" w:rsidRPr="00C62EA7" w:rsidRDefault="000A4F70" w:rsidP="000A4F70">
      <w:pPr>
        <w:ind w:firstLine="709"/>
        <w:jc w:val="both"/>
        <w:rPr>
          <w:color w:val="000000" w:themeColor="text1"/>
          <w:sz w:val="28"/>
          <w:szCs w:val="28"/>
        </w:rPr>
      </w:pPr>
      <w:r w:rsidRPr="00C62EA7">
        <w:rPr>
          <w:color w:val="000000" w:themeColor="text1"/>
          <w:sz w:val="28"/>
          <w:szCs w:val="28"/>
        </w:rPr>
        <w:t>прочие учреждения - 3 (региональные).</w:t>
      </w:r>
    </w:p>
    <w:p w14:paraId="1F2D0A0D" w14:textId="77777777" w:rsidR="008F6F65" w:rsidRPr="00C62EA7" w:rsidRDefault="008F6F65" w:rsidP="000A4F70">
      <w:pPr>
        <w:ind w:firstLine="709"/>
        <w:jc w:val="both"/>
        <w:rPr>
          <w:sz w:val="28"/>
          <w:szCs w:val="28"/>
        </w:rPr>
      </w:pPr>
      <w:r w:rsidRPr="00C62EA7">
        <w:rPr>
          <w:color w:val="000000" w:themeColor="text1"/>
          <w:sz w:val="28"/>
          <w:szCs w:val="28"/>
        </w:rPr>
        <w:t xml:space="preserve">В рамках реализации регионального проекта «Сохранение культурного и исторического наследия» предоставлена субсидия на </w:t>
      </w:r>
      <w:r w:rsidR="000A4F70" w:rsidRPr="00C62EA7">
        <w:rPr>
          <w:color w:val="000000" w:themeColor="text1"/>
          <w:sz w:val="28"/>
          <w:szCs w:val="28"/>
        </w:rPr>
        <w:t xml:space="preserve">государственную поддержку отрасли культуры в части комплектования книжных фондов государственных и муниципальных библиотек в размере 4 014,2 тыс. руб., объем средств из федерального бюджета составил 3 813,5 тыс. руб., </w:t>
      </w:r>
      <w:proofErr w:type="spellStart"/>
      <w:r w:rsidR="000A4F70" w:rsidRPr="00C62EA7">
        <w:rPr>
          <w:color w:val="000000" w:themeColor="text1"/>
          <w:sz w:val="28"/>
          <w:szCs w:val="28"/>
        </w:rPr>
        <w:t>софинансирование</w:t>
      </w:r>
      <w:proofErr w:type="spellEnd"/>
      <w:r w:rsidR="000A4F70" w:rsidRPr="00C62EA7">
        <w:rPr>
          <w:color w:val="000000" w:themeColor="text1"/>
          <w:sz w:val="28"/>
          <w:szCs w:val="28"/>
        </w:rPr>
        <w:t xml:space="preserve"> из республиканского бюджета составило 200,71 тыс. руб., объем средств субсидий по проекту составил 4 076,02 тыс. руб., с учетом средств </w:t>
      </w:r>
      <w:proofErr w:type="spellStart"/>
      <w:r w:rsidR="000A4F70" w:rsidRPr="00C62EA7">
        <w:rPr>
          <w:color w:val="000000" w:themeColor="text1"/>
          <w:sz w:val="28"/>
          <w:szCs w:val="28"/>
        </w:rPr>
        <w:t>софинансирования</w:t>
      </w:r>
      <w:proofErr w:type="spellEnd"/>
      <w:r w:rsidR="000A4F70" w:rsidRPr="00C62EA7">
        <w:rPr>
          <w:color w:val="000000" w:themeColor="text1"/>
          <w:sz w:val="28"/>
          <w:szCs w:val="28"/>
        </w:rPr>
        <w:t xml:space="preserve"> из местных бюджетов муниципальных образований в размере 61,81 тыс. руб.</w:t>
      </w:r>
      <w:r w:rsidR="00497661">
        <w:rPr>
          <w:color w:val="000000" w:themeColor="text1"/>
          <w:sz w:val="28"/>
          <w:szCs w:val="28"/>
        </w:rPr>
        <w:t xml:space="preserve"> </w:t>
      </w:r>
      <w:r w:rsidR="000A4F70" w:rsidRPr="00C62EA7">
        <w:rPr>
          <w:color w:val="000000" w:themeColor="text1"/>
          <w:sz w:val="28"/>
          <w:szCs w:val="28"/>
        </w:rPr>
        <w:t>Благодаря чему осуществлено комплектование книжных фондов 4-х государственных и 154-х муниципальных библиотек. Поставлена книжная литература в количестве 8827 экземпляров.</w:t>
      </w:r>
    </w:p>
    <w:p w14:paraId="1DE75D8E" w14:textId="77777777" w:rsidR="008F6F65" w:rsidRPr="00C62EA7" w:rsidRDefault="008F6F65" w:rsidP="008F6F65">
      <w:pPr>
        <w:pStyle w:val="ConsPlusNormal"/>
        <w:ind w:firstLine="708"/>
        <w:jc w:val="both"/>
        <w:rPr>
          <w:rFonts w:ascii="Times New Roman" w:hAnsi="Times New Roman" w:cs="Times New Roman"/>
          <w:sz w:val="28"/>
          <w:szCs w:val="28"/>
        </w:rPr>
      </w:pPr>
      <w:r w:rsidRPr="00C62EA7">
        <w:rPr>
          <w:rFonts w:ascii="Times New Roman" w:hAnsi="Times New Roman" w:cs="Times New Roman"/>
          <w:sz w:val="28"/>
          <w:szCs w:val="28"/>
        </w:rPr>
        <w:t>В рамках реализации регионального проекта «Развитие искусства и творчества» реализовывались мероприятия по поддержке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а также творческой деятельности и техническое оснащение детских и кукольных театров</w:t>
      </w:r>
      <w:r w:rsidR="000A4F70" w:rsidRPr="00C62EA7">
        <w:rPr>
          <w:rFonts w:ascii="Times New Roman" w:hAnsi="Times New Roman" w:cs="Times New Roman"/>
          <w:sz w:val="28"/>
          <w:szCs w:val="28"/>
        </w:rPr>
        <w:t>,</w:t>
      </w:r>
      <w:r w:rsidRPr="00C62EA7">
        <w:rPr>
          <w:rFonts w:ascii="Times New Roman" w:hAnsi="Times New Roman" w:cs="Times New Roman"/>
          <w:sz w:val="28"/>
          <w:szCs w:val="28"/>
        </w:rPr>
        <w:t xml:space="preserve"> мероприятия по развитию и укреплению материально-технической базы домов культуры</w:t>
      </w:r>
      <w:r w:rsidR="000A4F70" w:rsidRPr="00C62EA7">
        <w:rPr>
          <w:rFonts w:ascii="Times New Roman" w:hAnsi="Times New Roman" w:cs="Times New Roman"/>
          <w:sz w:val="28"/>
          <w:szCs w:val="28"/>
        </w:rPr>
        <w:t xml:space="preserve"> </w:t>
      </w:r>
      <w:r w:rsidRPr="00C62EA7">
        <w:rPr>
          <w:rFonts w:ascii="Times New Roman" w:hAnsi="Times New Roman" w:cs="Times New Roman"/>
          <w:sz w:val="28"/>
          <w:szCs w:val="28"/>
        </w:rPr>
        <w:t>в населенных пунктах с числом жителей до 50 тысяч человек</w:t>
      </w:r>
      <w:r w:rsidR="000A4F70" w:rsidRPr="00C62EA7">
        <w:rPr>
          <w:rFonts w:ascii="Times New Roman" w:hAnsi="Times New Roman" w:cs="Times New Roman"/>
          <w:sz w:val="28"/>
          <w:szCs w:val="28"/>
        </w:rPr>
        <w:t xml:space="preserve">, </w:t>
      </w:r>
      <w:r w:rsidR="000A4F70" w:rsidRPr="00C62EA7">
        <w:rPr>
          <w:rFonts w:ascii="Times New Roman" w:hAnsi="Times New Roman" w:cs="Times New Roman"/>
          <w:color w:val="000000" w:themeColor="text1"/>
          <w:sz w:val="28"/>
          <w:szCs w:val="28"/>
        </w:rPr>
        <w:t>оказанию государственной поддержки отрасли культуры лучшим работникам и лучшим сельским учреждениям культуры, поддержке работников отрасли культуры, прибывших (переехавших) в населенные пункты регионов Российской Федерации с числом жителей до 50 тысяч человек, а также государственной поддержке на реализацию творческих проектов в сфере музыкального, театрального искусства и хореографии</w:t>
      </w:r>
      <w:r w:rsidRPr="00C62EA7">
        <w:rPr>
          <w:rFonts w:ascii="Times New Roman" w:hAnsi="Times New Roman" w:cs="Times New Roman"/>
          <w:sz w:val="28"/>
          <w:szCs w:val="28"/>
        </w:rPr>
        <w:t>.</w:t>
      </w:r>
    </w:p>
    <w:p w14:paraId="4FFCD957" w14:textId="77777777" w:rsidR="008F6F65" w:rsidRPr="00C62EA7" w:rsidRDefault="000A4F70" w:rsidP="008F6F65">
      <w:pPr>
        <w:pStyle w:val="ConsPlusNormal"/>
        <w:ind w:firstLine="708"/>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 xml:space="preserve">В рамках поддержки в размере 20 158,5 тыс. руб. государственными театрами осуществлена постановка 7 спектаклей и укреплена материально-техническая база. В реализации данного направления участвовали Государственный музыкальный театр, Кабардинский </w:t>
      </w:r>
      <w:proofErr w:type="spellStart"/>
      <w:r w:rsidRPr="00C62EA7">
        <w:rPr>
          <w:rFonts w:ascii="Times New Roman" w:hAnsi="Times New Roman" w:cs="Times New Roman"/>
          <w:color w:val="000000" w:themeColor="text1"/>
          <w:sz w:val="28"/>
          <w:szCs w:val="28"/>
        </w:rPr>
        <w:t>госдрамтеатр</w:t>
      </w:r>
      <w:proofErr w:type="spellEnd"/>
      <w:r w:rsidRPr="00C62EA7">
        <w:rPr>
          <w:rFonts w:ascii="Times New Roman" w:hAnsi="Times New Roman" w:cs="Times New Roman"/>
          <w:color w:val="000000" w:themeColor="text1"/>
          <w:sz w:val="28"/>
          <w:szCs w:val="28"/>
        </w:rPr>
        <w:t xml:space="preserve"> им. Али </w:t>
      </w:r>
      <w:proofErr w:type="spellStart"/>
      <w:r w:rsidRPr="00C62EA7">
        <w:rPr>
          <w:rFonts w:ascii="Times New Roman" w:hAnsi="Times New Roman" w:cs="Times New Roman"/>
          <w:color w:val="000000" w:themeColor="text1"/>
          <w:sz w:val="28"/>
          <w:szCs w:val="28"/>
        </w:rPr>
        <w:t>Шогенцукова</w:t>
      </w:r>
      <w:proofErr w:type="spellEnd"/>
      <w:r w:rsidRPr="00C62EA7">
        <w:rPr>
          <w:rFonts w:ascii="Times New Roman" w:hAnsi="Times New Roman" w:cs="Times New Roman"/>
          <w:color w:val="000000" w:themeColor="text1"/>
          <w:sz w:val="28"/>
          <w:szCs w:val="28"/>
        </w:rPr>
        <w:t xml:space="preserve">, Балкарский </w:t>
      </w:r>
      <w:proofErr w:type="spellStart"/>
      <w:r w:rsidRPr="00C62EA7">
        <w:rPr>
          <w:rFonts w:ascii="Times New Roman" w:hAnsi="Times New Roman" w:cs="Times New Roman"/>
          <w:color w:val="000000" w:themeColor="text1"/>
          <w:sz w:val="28"/>
          <w:szCs w:val="28"/>
        </w:rPr>
        <w:t>госдрамтеатр</w:t>
      </w:r>
      <w:proofErr w:type="spellEnd"/>
      <w:r w:rsidRPr="00C62EA7">
        <w:rPr>
          <w:rFonts w:ascii="Times New Roman" w:hAnsi="Times New Roman" w:cs="Times New Roman"/>
          <w:color w:val="000000" w:themeColor="text1"/>
          <w:sz w:val="28"/>
          <w:szCs w:val="28"/>
        </w:rPr>
        <w:t xml:space="preserve"> имени </w:t>
      </w:r>
      <w:proofErr w:type="spellStart"/>
      <w:r w:rsidRPr="00C62EA7">
        <w:rPr>
          <w:rFonts w:ascii="Times New Roman" w:hAnsi="Times New Roman" w:cs="Times New Roman"/>
          <w:color w:val="000000" w:themeColor="text1"/>
          <w:sz w:val="28"/>
          <w:szCs w:val="28"/>
        </w:rPr>
        <w:t>К.Кулиева</w:t>
      </w:r>
      <w:proofErr w:type="spellEnd"/>
      <w:r w:rsidRPr="00C62EA7">
        <w:rPr>
          <w:rFonts w:ascii="Times New Roman" w:hAnsi="Times New Roman" w:cs="Times New Roman"/>
          <w:color w:val="000000" w:themeColor="text1"/>
          <w:sz w:val="28"/>
          <w:szCs w:val="28"/>
        </w:rPr>
        <w:t xml:space="preserve">, Русский драмтеатр </w:t>
      </w:r>
      <w:proofErr w:type="spellStart"/>
      <w:r w:rsidRPr="00C62EA7">
        <w:rPr>
          <w:rFonts w:ascii="Times New Roman" w:hAnsi="Times New Roman" w:cs="Times New Roman"/>
          <w:color w:val="000000" w:themeColor="text1"/>
          <w:sz w:val="28"/>
          <w:szCs w:val="28"/>
        </w:rPr>
        <w:t>им.М.Горького</w:t>
      </w:r>
      <w:proofErr w:type="spellEnd"/>
      <w:r w:rsidRPr="00C62EA7">
        <w:rPr>
          <w:rFonts w:ascii="Times New Roman" w:hAnsi="Times New Roman" w:cs="Times New Roman"/>
          <w:color w:val="000000" w:themeColor="text1"/>
          <w:sz w:val="28"/>
          <w:szCs w:val="28"/>
        </w:rPr>
        <w:t>, Кабардино-Балкарский республиканский театр кукол.</w:t>
      </w:r>
    </w:p>
    <w:p w14:paraId="322AC6C2" w14:textId="77777777" w:rsidR="000A4F70" w:rsidRDefault="000A4F70" w:rsidP="008F6F65">
      <w:pPr>
        <w:pStyle w:val="ConsPlusNormal"/>
        <w:ind w:firstLine="708"/>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Театрами приобретены: микроавтобус, радиомикрофоны, занавес бархатный с орнаментом ручной работы; одежда сцены; звуковая и световая аппаратура, экран плазменный, лебедка электрическая</w:t>
      </w:r>
      <w:r w:rsidR="00497661">
        <w:rPr>
          <w:rFonts w:ascii="Times New Roman" w:hAnsi="Times New Roman" w:cs="Times New Roman"/>
          <w:color w:val="000000" w:themeColor="text1"/>
          <w:sz w:val="28"/>
          <w:szCs w:val="28"/>
        </w:rPr>
        <w:t>.</w:t>
      </w:r>
    </w:p>
    <w:p w14:paraId="2E17C663" w14:textId="77777777" w:rsidR="00497661" w:rsidRPr="00C62EA7" w:rsidRDefault="00497661" w:rsidP="008F6F65">
      <w:pPr>
        <w:pStyle w:val="ConsPlusNormal"/>
        <w:ind w:firstLine="708"/>
        <w:jc w:val="both"/>
        <w:rPr>
          <w:rFonts w:ascii="Times New Roman" w:hAnsi="Times New Roman" w:cs="Times New Roman"/>
          <w:color w:val="000000" w:themeColor="text1"/>
          <w:sz w:val="28"/>
          <w:szCs w:val="28"/>
        </w:rPr>
      </w:pPr>
    </w:p>
    <w:p w14:paraId="6122897F" w14:textId="77777777" w:rsidR="000A4F70" w:rsidRPr="00C62EA7" w:rsidRDefault="000A4F70" w:rsidP="008F6F65">
      <w:pPr>
        <w:pStyle w:val="ConsPlusNormal"/>
        <w:ind w:firstLine="708"/>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 xml:space="preserve">В рамках государственной поддержки, оказанной 20 домам культуры, направленной на обеспечение развития и укрепления материально-технической базы приобретены музыкальная аппаратура, одежда сцены, мебель, оргтехника и необходимое оборудование. Общий размер субсидии из республиканского бюджета составил 6 022,94 тыс. руб., в том числе за счет средств федерального бюджета 5 721,80 тыс. руб., </w:t>
      </w:r>
      <w:proofErr w:type="spellStart"/>
      <w:r w:rsidRPr="00C62EA7">
        <w:rPr>
          <w:rFonts w:ascii="Times New Roman" w:hAnsi="Times New Roman" w:cs="Times New Roman"/>
          <w:color w:val="000000" w:themeColor="text1"/>
          <w:sz w:val="28"/>
          <w:szCs w:val="28"/>
        </w:rPr>
        <w:t>софинансирование</w:t>
      </w:r>
      <w:proofErr w:type="spellEnd"/>
      <w:r w:rsidRPr="00C62EA7">
        <w:rPr>
          <w:rFonts w:ascii="Times New Roman" w:hAnsi="Times New Roman" w:cs="Times New Roman"/>
          <w:color w:val="000000" w:themeColor="text1"/>
          <w:sz w:val="28"/>
          <w:szCs w:val="28"/>
        </w:rPr>
        <w:t xml:space="preserve"> из республиканского бюджета составило 301,14 тыс. руб., объем средств субсидий по проекту составил 6 145,86 тыс. руб., с учетом средств </w:t>
      </w:r>
      <w:proofErr w:type="spellStart"/>
      <w:r w:rsidRPr="00C62EA7">
        <w:rPr>
          <w:rFonts w:ascii="Times New Roman" w:hAnsi="Times New Roman" w:cs="Times New Roman"/>
          <w:color w:val="000000" w:themeColor="text1"/>
          <w:sz w:val="28"/>
          <w:szCs w:val="28"/>
        </w:rPr>
        <w:t>софинансирования</w:t>
      </w:r>
      <w:proofErr w:type="spellEnd"/>
      <w:r w:rsidRPr="00C62EA7">
        <w:rPr>
          <w:rFonts w:ascii="Times New Roman" w:hAnsi="Times New Roman" w:cs="Times New Roman"/>
          <w:color w:val="000000" w:themeColor="text1"/>
          <w:sz w:val="28"/>
          <w:szCs w:val="28"/>
        </w:rPr>
        <w:t xml:space="preserve"> из местных бюджетов муниципальных образований в размере 122,92 тыс. руб.</w:t>
      </w:r>
    </w:p>
    <w:p w14:paraId="0501BC8F" w14:textId="77777777" w:rsidR="000A4F70" w:rsidRPr="00C62EA7" w:rsidRDefault="000A4F70" w:rsidP="000A4F70">
      <w:pPr>
        <w:tabs>
          <w:tab w:val="left" w:pos="708"/>
          <w:tab w:val="center" w:pos="4153"/>
          <w:tab w:val="right" w:pos="8306"/>
        </w:tabs>
        <w:ind w:firstLine="708"/>
        <w:jc w:val="both"/>
        <w:rPr>
          <w:color w:val="000000" w:themeColor="text1"/>
          <w:sz w:val="28"/>
          <w:szCs w:val="28"/>
        </w:rPr>
      </w:pPr>
      <w:r w:rsidRPr="00C62EA7">
        <w:rPr>
          <w:color w:val="000000" w:themeColor="text1"/>
          <w:sz w:val="28"/>
          <w:szCs w:val="28"/>
        </w:rPr>
        <w:t xml:space="preserve">Оказана государственная поддержка 4-м лучшим работникам сельских учреждений культуры и 4-м лучшим сельским учреждениям культуры (МКУК «Дом культуры </w:t>
      </w:r>
      <w:proofErr w:type="spellStart"/>
      <w:r w:rsidRPr="00C62EA7">
        <w:rPr>
          <w:color w:val="000000" w:themeColor="text1"/>
          <w:sz w:val="28"/>
          <w:szCs w:val="28"/>
        </w:rPr>
        <w:t>с.п</w:t>
      </w:r>
      <w:proofErr w:type="spellEnd"/>
      <w:r w:rsidRPr="00C62EA7">
        <w:rPr>
          <w:color w:val="000000" w:themeColor="text1"/>
          <w:sz w:val="28"/>
          <w:szCs w:val="28"/>
        </w:rPr>
        <w:t>. Ново-Ивановское Майского муниципального района КБР,  Культурный центр «</w:t>
      </w:r>
      <w:proofErr w:type="spellStart"/>
      <w:r w:rsidRPr="00C62EA7">
        <w:rPr>
          <w:color w:val="000000" w:themeColor="text1"/>
          <w:sz w:val="28"/>
          <w:szCs w:val="28"/>
        </w:rPr>
        <w:t>Нур-ет</w:t>
      </w:r>
      <w:proofErr w:type="spellEnd"/>
      <w:r w:rsidRPr="00C62EA7">
        <w:rPr>
          <w:color w:val="000000" w:themeColor="text1"/>
          <w:sz w:val="28"/>
          <w:szCs w:val="28"/>
        </w:rPr>
        <w:t xml:space="preserve">» </w:t>
      </w:r>
      <w:proofErr w:type="spellStart"/>
      <w:r w:rsidRPr="00C62EA7">
        <w:rPr>
          <w:color w:val="000000" w:themeColor="text1"/>
          <w:sz w:val="28"/>
          <w:szCs w:val="28"/>
        </w:rPr>
        <w:t>с.п.Урвань</w:t>
      </w:r>
      <w:proofErr w:type="spellEnd"/>
      <w:r w:rsidRPr="00C62EA7">
        <w:rPr>
          <w:color w:val="000000" w:themeColor="text1"/>
          <w:sz w:val="28"/>
          <w:szCs w:val="28"/>
        </w:rPr>
        <w:t xml:space="preserve"> филиал МКУК Урванский районный Дом культуры», МКУ «Центр Досуга» </w:t>
      </w:r>
      <w:proofErr w:type="spellStart"/>
      <w:r w:rsidRPr="00C62EA7">
        <w:rPr>
          <w:color w:val="000000" w:themeColor="text1"/>
          <w:sz w:val="28"/>
          <w:szCs w:val="28"/>
        </w:rPr>
        <w:t>с.п</w:t>
      </w:r>
      <w:proofErr w:type="spellEnd"/>
      <w:r w:rsidRPr="00C62EA7">
        <w:rPr>
          <w:color w:val="000000" w:themeColor="text1"/>
          <w:sz w:val="28"/>
          <w:szCs w:val="28"/>
        </w:rPr>
        <w:t xml:space="preserve">. Нижний Чегем Чегемского муниципального района, МКУ «Дом культуры» </w:t>
      </w:r>
      <w:proofErr w:type="spellStart"/>
      <w:r w:rsidRPr="00C62EA7">
        <w:rPr>
          <w:color w:val="000000" w:themeColor="text1"/>
          <w:sz w:val="28"/>
          <w:szCs w:val="28"/>
        </w:rPr>
        <w:t>с.п</w:t>
      </w:r>
      <w:proofErr w:type="spellEnd"/>
      <w:r w:rsidRPr="00C62EA7">
        <w:rPr>
          <w:color w:val="000000" w:themeColor="text1"/>
          <w:sz w:val="28"/>
          <w:szCs w:val="28"/>
        </w:rPr>
        <w:t xml:space="preserve">. </w:t>
      </w:r>
      <w:proofErr w:type="spellStart"/>
      <w:r w:rsidRPr="00C62EA7">
        <w:rPr>
          <w:color w:val="000000" w:themeColor="text1"/>
          <w:sz w:val="28"/>
          <w:szCs w:val="28"/>
        </w:rPr>
        <w:t>Озрек</w:t>
      </w:r>
      <w:proofErr w:type="spellEnd"/>
      <w:r w:rsidRPr="00C62EA7">
        <w:rPr>
          <w:color w:val="000000" w:themeColor="text1"/>
          <w:sz w:val="28"/>
          <w:szCs w:val="28"/>
        </w:rPr>
        <w:t xml:space="preserve"> Лескенского муниципального района).</w:t>
      </w:r>
    </w:p>
    <w:p w14:paraId="2EAB713F" w14:textId="77777777" w:rsidR="000A4F70" w:rsidRPr="00C62EA7" w:rsidRDefault="000A4F70" w:rsidP="000A4F70">
      <w:pPr>
        <w:pStyle w:val="ConsPlusNormal"/>
        <w:ind w:firstLine="709"/>
        <w:jc w:val="both"/>
        <w:rPr>
          <w:rFonts w:ascii="Times New Roman" w:hAnsi="Times New Roman" w:cs="Times New Roman"/>
          <w:color w:val="000000" w:themeColor="text1"/>
          <w:spacing w:val="-2"/>
          <w:sz w:val="28"/>
          <w:szCs w:val="28"/>
        </w:rPr>
      </w:pPr>
      <w:r w:rsidRPr="00C62EA7">
        <w:rPr>
          <w:rFonts w:ascii="Times New Roman" w:hAnsi="Times New Roman" w:cs="Times New Roman"/>
          <w:color w:val="000000" w:themeColor="text1"/>
          <w:spacing w:val="-2"/>
          <w:sz w:val="28"/>
          <w:szCs w:val="28"/>
        </w:rPr>
        <w:t>В отчетном году Кабардино-Балкарская Республика участвовала                                 в реализации программы «Земский работник культуры», запущенной Министерством культуры РФ. Она направлена на решение кадрового вопроса учреждений культуры в сельской местности и малых городах с числом жителей до 50 тысяч человек. Трудоустроены 8 земских работников культуры, которым произведены единовременные компенсационные выплаты в размере 1 млн рублей каждому.</w:t>
      </w:r>
    </w:p>
    <w:p w14:paraId="022459AE" w14:textId="77777777" w:rsidR="000A4F70" w:rsidRPr="00C62EA7" w:rsidRDefault="000A4F70" w:rsidP="000A4F70">
      <w:pPr>
        <w:pStyle w:val="ConsPlusNormal"/>
        <w:ind w:firstLine="708"/>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Также, в 2025 году, в целях государственной поддержки творческих проектов, направленных на развитие и популяризацию симфонической музыки, хореографической и песенно-танцевальной культуры, а также театрального искусства, 8 (восьми) государственным учреждениям культуры были предоставлены бюджетные ассигнования в размере 1 млн руб. каждому                           на реализацию творческих проектов.</w:t>
      </w:r>
    </w:p>
    <w:p w14:paraId="479108E1" w14:textId="77777777" w:rsidR="000A4F70" w:rsidRPr="00C62EA7" w:rsidRDefault="000A4F70" w:rsidP="008F6F65">
      <w:pPr>
        <w:pStyle w:val="ConsPlusNormal"/>
        <w:ind w:firstLine="708"/>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 xml:space="preserve">В республике действует 159 массовых библиотек, в том числе </w:t>
      </w:r>
      <w:r w:rsidRPr="00C62EA7">
        <w:rPr>
          <w:rFonts w:ascii="Times New Roman" w:hAnsi="Times New Roman" w:cs="Times New Roman"/>
          <w:color w:val="000000" w:themeColor="text1"/>
          <w:sz w:val="28"/>
          <w:szCs w:val="28"/>
        </w:rPr>
        <w:br/>
        <w:t>4 республиканских и 155 муниципальных библиотек. Книжный фонд составляет 5019595 экз., в том числе 4962266 печатных изданий.</w:t>
      </w:r>
    </w:p>
    <w:p w14:paraId="220E8113" w14:textId="77777777" w:rsidR="00B7016E" w:rsidRPr="00C62EA7" w:rsidRDefault="00B7016E" w:rsidP="00B7016E">
      <w:pPr>
        <w:ind w:firstLine="709"/>
        <w:jc w:val="both"/>
        <w:rPr>
          <w:color w:val="000000" w:themeColor="text1"/>
          <w:sz w:val="28"/>
          <w:szCs w:val="28"/>
        </w:rPr>
      </w:pPr>
      <w:r w:rsidRPr="00C62EA7">
        <w:rPr>
          <w:color w:val="000000" w:themeColor="text1"/>
          <w:sz w:val="28"/>
          <w:szCs w:val="28"/>
        </w:rPr>
        <w:t xml:space="preserve">Одной из основных задач в отчетном году была работа по отражению главных событий 2025 года – Года защитников Отечества, юбилейных дат выдающихся деятелей культуры, искусства, литературы. К 80-летию Победы в Великой Отечественной войне 1941-1945гг., состоялись: марафон громких чтений вслух с элементами экранизации двенадцати высокохудожественных произведений о Войне; патриотический час «Ты город жизни, Ленинград!»; квест-игра «Войны священные страницы», «Дорогами бессмертного полка»; читательская конференция «Золотые звезды наших земляков»; комплексное мероприятие «Полет к Победе братьев </w:t>
      </w:r>
      <w:proofErr w:type="spellStart"/>
      <w:r w:rsidRPr="00C62EA7">
        <w:rPr>
          <w:color w:val="000000" w:themeColor="text1"/>
          <w:sz w:val="28"/>
          <w:szCs w:val="28"/>
        </w:rPr>
        <w:t>Кардановых</w:t>
      </w:r>
      <w:proofErr w:type="spellEnd"/>
      <w:r w:rsidRPr="00C62EA7">
        <w:rPr>
          <w:color w:val="000000" w:themeColor="text1"/>
          <w:sz w:val="28"/>
          <w:szCs w:val="28"/>
        </w:rPr>
        <w:t>»; открытие уголка воинской славы «У каждого поколения свои герои»; поэтический марафон-благодарность «80 поэтических дней до 80-летия Победы»; урок мужества «Державы российской Герои»: Ко Дню Героев Отечества.</w:t>
      </w:r>
    </w:p>
    <w:p w14:paraId="217A7E83" w14:textId="77777777" w:rsidR="00B7016E" w:rsidRPr="00C62EA7" w:rsidRDefault="00B7016E" w:rsidP="00B7016E">
      <w:pPr>
        <w:widowControl w:val="0"/>
        <w:ind w:firstLine="709"/>
        <w:contextualSpacing/>
        <w:jc w:val="both"/>
        <w:rPr>
          <w:color w:val="000000" w:themeColor="text1"/>
          <w:sz w:val="28"/>
          <w:szCs w:val="28"/>
        </w:rPr>
      </w:pPr>
      <w:r w:rsidRPr="00C62EA7">
        <w:rPr>
          <w:color w:val="000000" w:themeColor="text1"/>
          <w:sz w:val="28"/>
          <w:szCs w:val="28"/>
        </w:rPr>
        <w:t>Ведутся работы по подключению к Национальной электронной библиотеке. Также ряд библиотек уже подключены к Пушкинской карте. Все мероприятия находят отражение на портале «</w:t>
      </w:r>
      <w:proofErr w:type="spellStart"/>
      <w:r w:rsidRPr="00C62EA7">
        <w:rPr>
          <w:color w:val="000000" w:themeColor="text1"/>
          <w:sz w:val="28"/>
          <w:szCs w:val="28"/>
        </w:rPr>
        <w:t>Культура.РФ</w:t>
      </w:r>
      <w:proofErr w:type="spellEnd"/>
      <w:r w:rsidRPr="00C62EA7">
        <w:rPr>
          <w:color w:val="000000" w:themeColor="text1"/>
          <w:sz w:val="28"/>
          <w:szCs w:val="28"/>
        </w:rPr>
        <w:t>».</w:t>
      </w:r>
    </w:p>
    <w:p w14:paraId="73541B70" w14:textId="77777777" w:rsidR="00B7016E" w:rsidRPr="00C62EA7" w:rsidRDefault="00B7016E" w:rsidP="00B7016E">
      <w:pPr>
        <w:ind w:firstLine="709"/>
        <w:jc w:val="both"/>
        <w:rPr>
          <w:color w:val="000000" w:themeColor="text1"/>
          <w:sz w:val="28"/>
          <w:szCs w:val="28"/>
        </w:rPr>
      </w:pPr>
      <w:r w:rsidRPr="00C62EA7">
        <w:rPr>
          <w:color w:val="000000" w:themeColor="text1"/>
          <w:sz w:val="28"/>
          <w:szCs w:val="28"/>
        </w:rPr>
        <w:t>В 2025 г. музейная деятельность была направлена на сохранение и формирование фондов, совершенствование экспозиционно-выставочной, научно-методической и научно-просветительской работы.</w:t>
      </w:r>
    </w:p>
    <w:p w14:paraId="7CAD8C33" w14:textId="77777777" w:rsidR="00B7016E" w:rsidRPr="00C62EA7" w:rsidRDefault="00B7016E" w:rsidP="00B7016E">
      <w:pPr>
        <w:ind w:firstLine="709"/>
        <w:jc w:val="both"/>
        <w:rPr>
          <w:color w:val="000000" w:themeColor="text1"/>
          <w:sz w:val="28"/>
          <w:szCs w:val="28"/>
        </w:rPr>
      </w:pPr>
      <w:r w:rsidRPr="00C62EA7">
        <w:rPr>
          <w:color w:val="000000" w:themeColor="text1"/>
          <w:sz w:val="28"/>
          <w:szCs w:val="28"/>
        </w:rPr>
        <w:t xml:space="preserve">В Кабардино-Балкарской Республике функционируют 20 музеев, из них 3 государственных музея: Национальный музей КБР и 10 его филиалов, Кабардино-Балкарский музей изобразительных искусств им. </w:t>
      </w:r>
      <w:proofErr w:type="spellStart"/>
      <w:r w:rsidRPr="00C62EA7">
        <w:rPr>
          <w:color w:val="000000" w:themeColor="text1"/>
          <w:sz w:val="28"/>
          <w:szCs w:val="28"/>
        </w:rPr>
        <w:t>А.Л.Ткаченко</w:t>
      </w:r>
      <w:proofErr w:type="spellEnd"/>
      <w:r w:rsidRPr="00C62EA7">
        <w:rPr>
          <w:color w:val="000000" w:themeColor="text1"/>
          <w:sz w:val="28"/>
          <w:szCs w:val="28"/>
        </w:rPr>
        <w:t>,  Мемориал жертв политических репрессий 1944- 1957 годов с 10 филиалами                   и 7 муниципальных.</w:t>
      </w:r>
    </w:p>
    <w:p w14:paraId="28E86BC0" w14:textId="77777777" w:rsidR="00B7016E" w:rsidRPr="00C62EA7" w:rsidRDefault="00B7016E" w:rsidP="00B7016E">
      <w:pPr>
        <w:ind w:firstLine="709"/>
        <w:jc w:val="both"/>
        <w:rPr>
          <w:color w:val="000000" w:themeColor="text1"/>
          <w:sz w:val="28"/>
          <w:szCs w:val="28"/>
        </w:rPr>
      </w:pPr>
      <w:r w:rsidRPr="00C62EA7">
        <w:rPr>
          <w:color w:val="000000" w:themeColor="text1"/>
          <w:sz w:val="28"/>
          <w:szCs w:val="28"/>
        </w:rPr>
        <w:t>Посещаемость государственных музеев составила 539 884 человека, при плане 539 303 человека и составило 100 %.</w:t>
      </w:r>
    </w:p>
    <w:p w14:paraId="777A7BE3" w14:textId="77777777" w:rsidR="00B7016E" w:rsidRPr="00C62EA7" w:rsidRDefault="00B7016E" w:rsidP="00B7016E">
      <w:pPr>
        <w:ind w:firstLine="709"/>
        <w:jc w:val="both"/>
        <w:rPr>
          <w:color w:val="000000" w:themeColor="text1"/>
          <w:sz w:val="28"/>
          <w:szCs w:val="28"/>
        </w:rPr>
      </w:pPr>
      <w:r w:rsidRPr="00C62EA7">
        <w:rPr>
          <w:color w:val="000000" w:themeColor="text1"/>
          <w:sz w:val="28"/>
          <w:szCs w:val="28"/>
        </w:rPr>
        <w:t>В музеях республики прошли: 252 выставки из запланированных 251,                   что составило 100%.</w:t>
      </w:r>
    </w:p>
    <w:p w14:paraId="30EFBD2F" w14:textId="77777777" w:rsidR="00B7016E" w:rsidRPr="00C62EA7" w:rsidRDefault="00B7016E" w:rsidP="00B7016E">
      <w:pPr>
        <w:ind w:firstLine="709"/>
        <w:jc w:val="both"/>
        <w:rPr>
          <w:color w:val="000000" w:themeColor="text1"/>
          <w:sz w:val="28"/>
          <w:szCs w:val="28"/>
        </w:rPr>
      </w:pPr>
      <w:r w:rsidRPr="00C62EA7">
        <w:rPr>
          <w:color w:val="000000" w:themeColor="text1"/>
          <w:sz w:val="28"/>
          <w:szCs w:val="28"/>
        </w:rPr>
        <w:t>Количество выставочных проектов, осуществляемых в субъектах РФ: план 10 ед., факт – 10 ед., или 100 % исполнения;</w:t>
      </w:r>
    </w:p>
    <w:p w14:paraId="78398884" w14:textId="77777777" w:rsidR="00B7016E" w:rsidRPr="00C62EA7" w:rsidRDefault="00B7016E" w:rsidP="00B7016E">
      <w:pPr>
        <w:ind w:firstLine="709"/>
        <w:jc w:val="both"/>
        <w:rPr>
          <w:color w:val="000000" w:themeColor="text1"/>
          <w:sz w:val="28"/>
          <w:szCs w:val="28"/>
        </w:rPr>
      </w:pPr>
      <w:r w:rsidRPr="00C62EA7">
        <w:rPr>
          <w:color w:val="000000" w:themeColor="text1"/>
          <w:sz w:val="28"/>
          <w:szCs w:val="28"/>
        </w:rPr>
        <w:t>Объем средств от приносящей доход деятельности в 2025 году составил        2 190,96 тыс. руб. при плане 3 360,00 тыс. руб. или 65 % исполнения, в том числе от реализации программы «Пушкинская карта» доходы составили                             1 106,32 тыс. руб.</w:t>
      </w:r>
    </w:p>
    <w:p w14:paraId="523724FE" w14:textId="77777777" w:rsidR="00B7016E" w:rsidRPr="00C62EA7" w:rsidRDefault="00B7016E" w:rsidP="00B7016E">
      <w:pPr>
        <w:ind w:firstLine="709"/>
        <w:jc w:val="both"/>
        <w:rPr>
          <w:rFonts w:eastAsia="Calibri"/>
          <w:color w:val="000000" w:themeColor="text1"/>
          <w:sz w:val="28"/>
          <w:szCs w:val="28"/>
        </w:rPr>
      </w:pPr>
      <w:r w:rsidRPr="00C62EA7">
        <w:rPr>
          <w:color w:val="000000" w:themeColor="text1"/>
          <w:sz w:val="28"/>
          <w:szCs w:val="28"/>
        </w:rPr>
        <w:t xml:space="preserve">За отчетный период </w:t>
      </w:r>
      <w:r w:rsidRPr="00C62EA7">
        <w:rPr>
          <w:rFonts w:eastAsia="Calibri"/>
          <w:color w:val="000000" w:themeColor="text1"/>
          <w:sz w:val="28"/>
          <w:szCs w:val="28"/>
        </w:rPr>
        <w:t xml:space="preserve">в фонд Музейного собрания </w:t>
      </w:r>
      <w:r w:rsidR="004859AC" w:rsidRPr="00C62EA7">
        <w:rPr>
          <w:color w:val="000000" w:themeColor="text1"/>
          <w:sz w:val="28"/>
          <w:szCs w:val="28"/>
        </w:rPr>
        <w:t>Национального музея</w:t>
      </w:r>
      <w:r w:rsidRPr="00C62EA7">
        <w:rPr>
          <w:rFonts w:eastAsia="Calibri"/>
          <w:color w:val="000000" w:themeColor="text1"/>
          <w:sz w:val="28"/>
          <w:szCs w:val="28"/>
        </w:rPr>
        <w:t xml:space="preserve"> КБР поступило: 524 единицы хранения, в том числе: 461 предмет основного фонда и научно-вспомогательного - 63. Ведется работа по каталогизации музейного фонда.</w:t>
      </w:r>
    </w:p>
    <w:p w14:paraId="2892F3A0" w14:textId="77777777" w:rsidR="004859AC" w:rsidRPr="00C62EA7" w:rsidRDefault="004859AC" w:rsidP="00B7016E">
      <w:pPr>
        <w:ind w:firstLine="709"/>
        <w:jc w:val="both"/>
        <w:rPr>
          <w:rFonts w:eastAsia="Calibri"/>
          <w:color w:val="000000" w:themeColor="text1"/>
          <w:sz w:val="28"/>
          <w:szCs w:val="28"/>
        </w:rPr>
      </w:pPr>
      <w:r w:rsidRPr="00C62EA7">
        <w:rPr>
          <w:color w:val="000000" w:themeColor="text1"/>
          <w:sz w:val="28"/>
          <w:szCs w:val="28"/>
        </w:rPr>
        <w:t xml:space="preserve">В 2025 году в Национальном музее КБР открылся еще один зал                                   с обновленной экспозицией – </w:t>
      </w:r>
      <w:r w:rsidRPr="00C62EA7">
        <w:rPr>
          <w:bCs/>
          <w:iCs/>
          <w:color w:val="000000" w:themeColor="text1"/>
          <w:sz w:val="28"/>
          <w:szCs w:val="28"/>
        </w:rPr>
        <w:t>«История и культура Кабардино-Балкарии с древнейших времён до XVI века»</w:t>
      </w:r>
      <w:r w:rsidRPr="00C62EA7">
        <w:rPr>
          <w:color w:val="000000" w:themeColor="text1"/>
          <w:sz w:val="28"/>
          <w:szCs w:val="28"/>
        </w:rPr>
        <w:t xml:space="preserve"> (зал №4).</w:t>
      </w:r>
    </w:p>
    <w:p w14:paraId="28990250" w14:textId="77777777" w:rsidR="00B7016E" w:rsidRPr="00C62EA7" w:rsidRDefault="004859AC" w:rsidP="00B7016E">
      <w:pPr>
        <w:ind w:firstLine="709"/>
        <w:jc w:val="both"/>
        <w:rPr>
          <w:color w:val="000000" w:themeColor="text1"/>
          <w:sz w:val="28"/>
          <w:szCs w:val="28"/>
        </w:rPr>
      </w:pPr>
      <w:r w:rsidRPr="00C62EA7">
        <w:rPr>
          <w:color w:val="000000" w:themeColor="text1"/>
          <w:sz w:val="28"/>
          <w:szCs w:val="28"/>
        </w:rPr>
        <w:t xml:space="preserve">Национальным музеем КБР были проведены многочисленные выставки, в их числе: «Вечная дорога», персональная выставка </w:t>
      </w:r>
      <w:proofErr w:type="spellStart"/>
      <w:r w:rsidRPr="00C62EA7">
        <w:rPr>
          <w:color w:val="000000" w:themeColor="text1"/>
          <w:sz w:val="28"/>
          <w:szCs w:val="28"/>
        </w:rPr>
        <w:t>Леуана</w:t>
      </w:r>
      <w:proofErr w:type="spellEnd"/>
      <w:r w:rsidRPr="00C62EA7">
        <w:rPr>
          <w:color w:val="000000" w:themeColor="text1"/>
          <w:sz w:val="28"/>
          <w:szCs w:val="28"/>
        </w:rPr>
        <w:t xml:space="preserve"> Ахматова; «Молоды душой»,  традиционная выставка к Дню инвалидов); отчетная выставка в рамках Международного конкурса-фестиваля «Черкесский мир»; отчетная выставка детских работ студии «</w:t>
      </w:r>
      <w:proofErr w:type="spellStart"/>
      <w:r w:rsidRPr="00C62EA7">
        <w:rPr>
          <w:color w:val="000000" w:themeColor="text1"/>
          <w:sz w:val="28"/>
          <w:szCs w:val="28"/>
        </w:rPr>
        <w:t>Алира</w:t>
      </w:r>
      <w:proofErr w:type="spellEnd"/>
      <w:r w:rsidRPr="00C62EA7">
        <w:rPr>
          <w:color w:val="000000" w:themeColor="text1"/>
          <w:sz w:val="28"/>
          <w:szCs w:val="28"/>
        </w:rPr>
        <w:t>»; «От берегов Дона к вершинам Кавказа» (живопись, графика, современное искусство, художественная роспись по ткани, предметы декоративно-прикладного искусства художников из Ростова-на-Дону); выставка памяти художника Максима Григорьева – участника проекта «Гардарика-Кавказ», погибшего в СВО; фотовыставка «Отец Героя», посвящённая участникам СВО и их отцам;  выставка картин в память коллекционера и мецената Д. Хаджиева и ко Дню Возрождения балкарского народа; «Человек дождя» - выставка работ особенных детей (к всемирному дню распространения информации о проблеме аутизма); «Великая Победа», выставка из фондов НМ КБР; «Лики Победы», конкурсная фотовыставка к 80-летию Победы в ВОВ и 15-летию присвоения Звания «Города воинской славы Нальчику»; выставка к Дню памяти адыгов – жертв Кавказской войны; «История Победы»,  фотовыставка «Кавказский тур»; «</w:t>
      </w:r>
      <w:proofErr w:type="spellStart"/>
      <w:r w:rsidRPr="00C62EA7">
        <w:rPr>
          <w:color w:val="000000" w:themeColor="text1"/>
          <w:sz w:val="28"/>
          <w:szCs w:val="28"/>
        </w:rPr>
        <w:t>Дэнлъэч</w:t>
      </w:r>
      <w:proofErr w:type="spellEnd"/>
      <w:r w:rsidRPr="00C62EA7">
        <w:rPr>
          <w:color w:val="000000" w:themeColor="text1"/>
          <w:sz w:val="28"/>
          <w:szCs w:val="28"/>
        </w:rPr>
        <w:t xml:space="preserve"> – адыгский узел счастья и удачи»; выставка к дню репатрианта; «Гибискус и другие», «Нижний </w:t>
      </w:r>
      <w:proofErr w:type="spellStart"/>
      <w:r w:rsidRPr="00C62EA7">
        <w:rPr>
          <w:color w:val="000000" w:themeColor="text1"/>
          <w:sz w:val="28"/>
          <w:szCs w:val="28"/>
        </w:rPr>
        <w:t>Джулат</w:t>
      </w:r>
      <w:proofErr w:type="spellEnd"/>
      <w:r w:rsidRPr="00C62EA7">
        <w:rPr>
          <w:color w:val="000000" w:themeColor="text1"/>
          <w:sz w:val="28"/>
          <w:szCs w:val="28"/>
        </w:rPr>
        <w:t xml:space="preserve"> -  сквозь призму времени»,   совместная выставка с Национальным музеем республики Адыгеи; передвижная выставка «Освободители Европы», из собраний Музея Победы; традиционная выставка работ воспитанников клуба для детей с ограниченными возможностями здоровья «Эдельвейс»;</w:t>
      </w:r>
      <w:r w:rsidRPr="00C62EA7">
        <w:rPr>
          <w:b/>
          <w:i/>
          <w:color w:val="000000" w:themeColor="text1"/>
          <w:sz w:val="28"/>
          <w:szCs w:val="28"/>
        </w:rPr>
        <w:t xml:space="preserve"> </w:t>
      </w:r>
      <w:r w:rsidRPr="00C62EA7">
        <w:rPr>
          <w:color w:val="000000" w:themeColor="text1"/>
          <w:sz w:val="28"/>
          <w:szCs w:val="28"/>
        </w:rPr>
        <w:t xml:space="preserve">«Мама, включи осень», персональная выставка З. </w:t>
      </w:r>
      <w:proofErr w:type="spellStart"/>
      <w:r w:rsidRPr="00C62EA7">
        <w:rPr>
          <w:color w:val="000000" w:themeColor="text1"/>
          <w:sz w:val="28"/>
          <w:szCs w:val="28"/>
        </w:rPr>
        <w:t>Абисаловой</w:t>
      </w:r>
      <w:proofErr w:type="spellEnd"/>
      <w:r w:rsidRPr="00C62EA7">
        <w:rPr>
          <w:color w:val="000000" w:themeColor="text1"/>
          <w:sz w:val="28"/>
          <w:szCs w:val="28"/>
        </w:rPr>
        <w:t>. Также были проведены мультимедийные выставки из собраний Музея Победы: «Блокада Ленинграда», «Салют на</w:t>
      </w:r>
      <w:r w:rsidR="00497661">
        <w:rPr>
          <w:color w:val="000000" w:themeColor="text1"/>
          <w:sz w:val="28"/>
          <w:szCs w:val="28"/>
        </w:rPr>
        <w:t>д</w:t>
      </w:r>
      <w:r w:rsidRPr="00C62EA7">
        <w:rPr>
          <w:color w:val="000000" w:themeColor="text1"/>
          <w:sz w:val="28"/>
          <w:szCs w:val="28"/>
        </w:rPr>
        <w:t xml:space="preserve"> Невой», «Освобождение Европы», «Уроки Нюрнберга», «Четвероногие герои», «Рядовые Победы».</w:t>
      </w:r>
    </w:p>
    <w:p w14:paraId="10FA91F4" w14:textId="77777777" w:rsidR="004859AC" w:rsidRPr="00C62EA7" w:rsidRDefault="004859AC" w:rsidP="004859AC">
      <w:pPr>
        <w:ind w:firstLine="567"/>
        <w:jc w:val="both"/>
        <w:rPr>
          <w:color w:val="000000" w:themeColor="text1"/>
          <w:sz w:val="28"/>
          <w:szCs w:val="28"/>
        </w:rPr>
      </w:pPr>
      <w:r w:rsidRPr="00C62EA7">
        <w:rPr>
          <w:bCs/>
          <w:color w:val="000000" w:themeColor="text1"/>
          <w:sz w:val="28"/>
          <w:szCs w:val="28"/>
        </w:rPr>
        <w:t xml:space="preserve">В течение года в ГКУК </w:t>
      </w:r>
      <w:r w:rsidRPr="00C62EA7">
        <w:rPr>
          <w:color w:val="000000" w:themeColor="text1"/>
          <w:sz w:val="28"/>
          <w:szCs w:val="28"/>
        </w:rPr>
        <w:t xml:space="preserve">«Кабардино-Балкарский музей изобразительных искусств имени А.Л. Ткаченко» </w:t>
      </w:r>
      <w:r w:rsidRPr="00C62EA7">
        <w:rPr>
          <w:bCs/>
          <w:color w:val="000000" w:themeColor="text1"/>
          <w:sz w:val="28"/>
          <w:szCs w:val="28"/>
        </w:rPr>
        <w:t>на</w:t>
      </w:r>
      <w:r w:rsidRPr="00C62EA7">
        <w:rPr>
          <w:color w:val="000000" w:themeColor="text1"/>
          <w:sz w:val="28"/>
          <w:szCs w:val="28"/>
        </w:rPr>
        <w:t xml:space="preserve"> стационаре экспонировались следующие выставки: «Мой сон – жизнь». Выставка – продажа художницы с ОВЗ М. Загорской. Живопись, выставка репродукций современных художников баталистов студии им. М. Б. Грекова «Героям СВО посвящается»; из фондов музея и авторской коллекции «Гимн красоте».  Персональная выставка                              М. </w:t>
      </w:r>
      <w:proofErr w:type="spellStart"/>
      <w:r w:rsidRPr="00C62EA7">
        <w:rPr>
          <w:color w:val="000000" w:themeColor="text1"/>
          <w:sz w:val="28"/>
          <w:szCs w:val="28"/>
        </w:rPr>
        <w:t>Кишева</w:t>
      </w:r>
      <w:proofErr w:type="spellEnd"/>
      <w:r w:rsidRPr="00C62EA7">
        <w:rPr>
          <w:color w:val="000000" w:themeColor="text1"/>
          <w:sz w:val="28"/>
          <w:szCs w:val="28"/>
        </w:rPr>
        <w:t xml:space="preserve">. К 85-летию автора; из фондов «Образы времен». К 65-летию музея ИЗО и 100-летию классической коллекции; из фондов музея. Персональная выставка участника ВОВ заслуженного художника КБР А.М. Сундукова; ко Дню Победы «Стальной кулак России»; персональная выставка художника-моделиста А.А. </w:t>
      </w:r>
      <w:proofErr w:type="spellStart"/>
      <w:r w:rsidRPr="00C62EA7">
        <w:rPr>
          <w:color w:val="000000" w:themeColor="text1"/>
          <w:sz w:val="28"/>
          <w:szCs w:val="28"/>
        </w:rPr>
        <w:t>Пазова</w:t>
      </w:r>
      <w:proofErr w:type="spellEnd"/>
      <w:r w:rsidRPr="00C62EA7">
        <w:rPr>
          <w:color w:val="000000" w:themeColor="text1"/>
          <w:sz w:val="28"/>
          <w:szCs w:val="28"/>
        </w:rPr>
        <w:t xml:space="preserve">; </w:t>
      </w:r>
      <w:r w:rsidRPr="00C62EA7">
        <w:rPr>
          <w:color w:val="000000" w:themeColor="text1"/>
          <w:sz w:val="28"/>
          <w:szCs w:val="28"/>
          <w:lang w:val="en-US"/>
        </w:rPr>
        <w:t>XVII</w:t>
      </w:r>
      <w:r w:rsidRPr="00C62EA7">
        <w:rPr>
          <w:color w:val="000000" w:themeColor="text1"/>
          <w:sz w:val="28"/>
          <w:szCs w:val="28"/>
        </w:rPr>
        <w:t xml:space="preserve"> Северо-Кавказская выставка-конкурс детского изобразительного искусства им. А.Л. Ткаченко; «Возвращение». Персональная выставка К. </w:t>
      </w:r>
      <w:proofErr w:type="spellStart"/>
      <w:r w:rsidRPr="00C62EA7">
        <w:rPr>
          <w:color w:val="000000" w:themeColor="text1"/>
          <w:sz w:val="28"/>
          <w:szCs w:val="28"/>
        </w:rPr>
        <w:t>Аккизова</w:t>
      </w:r>
      <w:proofErr w:type="spellEnd"/>
      <w:r w:rsidRPr="00C62EA7">
        <w:rPr>
          <w:color w:val="000000" w:themeColor="text1"/>
          <w:sz w:val="28"/>
          <w:szCs w:val="28"/>
        </w:rPr>
        <w:t xml:space="preserve"> к 50-летию художника; «Кавказ: притяжение будущего» молодежный проект Российской академии художеств; Персональная выставка живо</w:t>
      </w:r>
      <w:r w:rsidR="00497661">
        <w:rPr>
          <w:color w:val="000000" w:themeColor="text1"/>
          <w:sz w:val="28"/>
          <w:szCs w:val="28"/>
        </w:rPr>
        <w:t>писи из семейной коллекции к 90-</w:t>
      </w:r>
      <w:r w:rsidRPr="00C62EA7">
        <w:rPr>
          <w:color w:val="000000" w:themeColor="text1"/>
          <w:sz w:val="28"/>
          <w:szCs w:val="28"/>
        </w:rPr>
        <w:t xml:space="preserve">летию со дня рождения заслуженного художника РФ, народного КБР В.М. </w:t>
      </w:r>
      <w:proofErr w:type="spellStart"/>
      <w:r w:rsidRPr="00C62EA7">
        <w:rPr>
          <w:color w:val="000000" w:themeColor="text1"/>
          <w:sz w:val="28"/>
          <w:szCs w:val="28"/>
        </w:rPr>
        <w:t>Абаева</w:t>
      </w:r>
      <w:proofErr w:type="spellEnd"/>
      <w:r w:rsidRPr="00C62EA7">
        <w:rPr>
          <w:color w:val="000000" w:themeColor="text1"/>
          <w:sz w:val="28"/>
          <w:szCs w:val="28"/>
        </w:rPr>
        <w:t xml:space="preserve">; </w:t>
      </w:r>
      <w:r w:rsidR="00497661">
        <w:rPr>
          <w:color w:val="000000" w:themeColor="text1"/>
          <w:sz w:val="28"/>
          <w:szCs w:val="28"/>
        </w:rPr>
        <w:t>«</w:t>
      </w:r>
      <w:r w:rsidR="00497661" w:rsidRPr="00497661">
        <w:rPr>
          <w:color w:val="000000" w:themeColor="text1"/>
          <w:sz w:val="28"/>
          <w:szCs w:val="28"/>
        </w:rPr>
        <w:t>Поколение победителей</w:t>
      </w:r>
      <w:r w:rsidR="00497661">
        <w:rPr>
          <w:color w:val="000000" w:themeColor="text1"/>
          <w:sz w:val="28"/>
          <w:szCs w:val="28"/>
        </w:rPr>
        <w:t>»</w:t>
      </w:r>
      <w:r w:rsidRPr="00C62EA7">
        <w:rPr>
          <w:color w:val="000000" w:themeColor="text1"/>
          <w:sz w:val="28"/>
          <w:szCs w:val="28"/>
        </w:rPr>
        <w:t xml:space="preserve"> В.И. Курдов. Из фондов. Графика; «Зимняя сюита». Из фондов музея. Живопись художников КБР. Организовано  20 выездных выставок, в их числе: «Моя Балкария». К 198-летию вхождения Балкарии в Россию; фольклорно – этнографическая выставка «Живое наследие – узоры, звуки и образы народной культуры»; «По дорогам войны»; «По дорогам </w:t>
      </w:r>
      <w:proofErr w:type="gramStart"/>
      <w:r w:rsidRPr="00C62EA7">
        <w:rPr>
          <w:color w:val="000000" w:themeColor="text1"/>
          <w:sz w:val="28"/>
          <w:szCs w:val="28"/>
        </w:rPr>
        <w:t>войны»  и</w:t>
      </w:r>
      <w:proofErr w:type="gramEnd"/>
      <w:r w:rsidRPr="00C62EA7">
        <w:rPr>
          <w:color w:val="000000" w:themeColor="text1"/>
          <w:sz w:val="28"/>
          <w:szCs w:val="28"/>
        </w:rPr>
        <w:t xml:space="preserve"> «С чего начинается Родина» в  общеобразовательных школах республики; Ю.И. Скорикова из фондов музея и др.</w:t>
      </w:r>
    </w:p>
    <w:p w14:paraId="77BDFDC7"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 xml:space="preserve">В 2025 году в ГКУК </w:t>
      </w:r>
      <w:r w:rsidRPr="00C62EA7">
        <w:rPr>
          <w:color w:val="000000" w:themeColor="text1"/>
          <w:sz w:val="28"/>
          <w:szCs w:val="28"/>
          <w:u w:val="single"/>
        </w:rPr>
        <w:t>«</w:t>
      </w:r>
      <w:r w:rsidRPr="00C62EA7">
        <w:rPr>
          <w:color w:val="000000" w:themeColor="text1"/>
          <w:sz w:val="28"/>
          <w:szCs w:val="28"/>
        </w:rPr>
        <w:t>Мемориал жертв политических репрессий 1944 - 1957 годов» прошло открытие новой экспозиции «Времена. События. Люди», посвященн</w:t>
      </w:r>
      <w:r w:rsidR="00497661">
        <w:rPr>
          <w:color w:val="000000" w:themeColor="text1"/>
          <w:sz w:val="28"/>
          <w:szCs w:val="28"/>
        </w:rPr>
        <w:t>ое</w:t>
      </w:r>
      <w:r w:rsidRPr="00C62EA7">
        <w:rPr>
          <w:color w:val="000000" w:themeColor="text1"/>
          <w:sz w:val="28"/>
          <w:szCs w:val="28"/>
        </w:rPr>
        <w:t xml:space="preserve"> 80-летию Великой Победы; Итогам 2024 года; СВО на Украине и Героям, отличившиеся в боях – 8 марта. </w:t>
      </w:r>
    </w:p>
    <w:p w14:paraId="4EBDA7B7"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Был организован ряд выставок, в их числе: к дню освобождения Нальчика от немецко-фашистских захватчиков; посвященная освобождению всей территории Кабардино-Балкарии от немецко-фашистских захватчиков; посвященная 15-летию со дня присвоения Нальчику звания Города воинской славы; войлочного мастерства (</w:t>
      </w:r>
      <w:proofErr w:type="spellStart"/>
      <w:r w:rsidRPr="00C62EA7">
        <w:rPr>
          <w:color w:val="000000" w:themeColor="text1"/>
          <w:sz w:val="28"/>
          <w:szCs w:val="28"/>
        </w:rPr>
        <w:t>кийизы</w:t>
      </w:r>
      <w:proofErr w:type="spellEnd"/>
      <w:r w:rsidRPr="00C62EA7">
        <w:rPr>
          <w:color w:val="000000" w:themeColor="text1"/>
          <w:sz w:val="28"/>
          <w:szCs w:val="28"/>
        </w:rPr>
        <w:t xml:space="preserve">, современные войлочные изделия)              «В семье единой», совместно с МКУ ДО «ДШИ №2 им. </w:t>
      </w:r>
      <w:proofErr w:type="spellStart"/>
      <w:r w:rsidRPr="00C62EA7">
        <w:rPr>
          <w:color w:val="000000" w:themeColor="text1"/>
          <w:sz w:val="28"/>
          <w:szCs w:val="28"/>
        </w:rPr>
        <w:t>Казаноко</w:t>
      </w:r>
      <w:proofErr w:type="spellEnd"/>
      <w:r w:rsidRPr="00C62EA7">
        <w:rPr>
          <w:color w:val="000000" w:themeColor="text1"/>
          <w:sz w:val="28"/>
          <w:szCs w:val="28"/>
        </w:rPr>
        <w:t xml:space="preserve"> </w:t>
      </w:r>
      <w:proofErr w:type="spellStart"/>
      <w:r w:rsidRPr="00C62EA7">
        <w:rPr>
          <w:color w:val="000000" w:themeColor="text1"/>
          <w:sz w:val="28"/>
          <w:szCs w:val="28"/>
        </w:rPr>
        <w:t>Жабаги</w:t>
      </w:r>
      <w:proofErr w:type="spellEnd"/>
      <w:r w:rsidRPr="00C62EA7">
        <w:rPr>
          <w:color w:val="000000" w:themeColor="text1"/>
          <w:sz w:val="28"/>
          <w:szCs w:val="28"/>
        </w:rPr>
        <w:t>»</w:t>
      </w:r>
      <w:r w:rsidR="00497661">
        <w:rPr>
          <w:color w:val="000000" w:themeColor="text1"/>
          <w:sz w:val="28"/>
          <w:szCs w:val="28"/>
        </w:rPr>
        <w:t>.</w:t>
      </w:r>
    </w:p>
    <w:p w14:paraId="5CD7EB06"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В отчетный период театрально-зрелищные коллективы республики осуществили постановки целого ряда новых спектаклей и концертных программ, осуществлена гастрольная деятельность, проводились благотворительные мероприятия, участвовали в фестивалях и конкурсах, проводились мероприятия, направленные на патриотическое воспитание подрастающего поколения и молодежи, тематические встречи, осуществляется укрепление материально-технической базы учреждений, в том числе приобретена сценическая обувь и одежда для артистов,  увеличены материальные запасы для новых постановок, приобретено техническое и технологическое оборудование.</w:t>
      </w:r>
    </w:p>
    <w:p w14:paraId="62603353"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Также, по линии деятельности Минкультуры КБР осуществляется финансирование театральной сферы (гранты, премии, гастрольная деятельность).</w:t>
      </w:r>
    </w:p>
    <w:p w14:paraId="1F9DD171"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Показатели по концертным организациям:</w:t>
      </w:r>
    </w:p>
    <w:p w14:paraId="0478B12C" w14:textId="77777777" w:rsidR="004859AC" w:rsidRPr="00C62EA7" w:rsidRDefault="004859AC" w:rsidP="004859AC">
      <w:pPr>
        <w:pStyle w:val="ab"/>
        <w:ind w:left="0"/>
        <w:rPr>
          <w:color w:val="000000" w:themeColor="text1"/>
        </w:rPr>
      </w:pPr>
      <w:r w:rsidRPr="00C62EA7">
        <w:rPr>
          <w:color w:val="000000" w:themeColor="text1"/>
        </w:rPr>
        <w:t xml:space="preserve">количество концертов составило 633 </w:t>
      </w:r>
      <w:r w:rsidR="00C93448">
        <w:rPr>
          <w:color w:val="000000" w:themeColor="text1"/>
        </w:rPr>
        <w:t>при</w:t>
      </w:r>
      <w:r w:rsidRPr="00C62EA7">
        <w:rPr>
          <w:color w:val="000000" w:themeColor="text1"/>
        </w:rPr>
        <w:t xml:space="preserve"> план</w:t>
      </w:r>
      <w:r w:rsidR="00C93448">
        <w:rPr>
          <w:color w:val="000000" w:themeColor="text1"/>
        </w:rPr>
        <w:t>е</w:t>
      </w:r>
      <w:r w:rsidRPr="00C62EA7">
        <w:rPr>
          <w:color w:val="000000" w:themeColor="text1"/>
        </w:rPr>
        <w:t xml:space="preserve"> 575, что составило 110%;</w:t>
      </w:r>
    </w:p>
    <w:p w14:paraId="2531A5A6" w14:textId="77777777" w:rsidR="004859AC" w:rsidRPr="00C62EA7" w:rsidRDefault="004859AC" w:rsidP="004859AC">
      <w:pPr>
        <w:pStyle w:val="ab"/>
        <w:ind w:left="0"/>
        <w:rPr>
          <w:color w:val="000000" w:themeColor="text1"/>
        </w:rPr>
      </w:pPr>
      <w:r w:rsidRPr="00C62EA7">
        <w:rPr>
          <w:color w:val="000000" w:themeColor="text1"/>
        </w:rPr>
        <w:t xml:space="preserve">количество зрителей 172 871 чел. </w:t>
      </w:r>
      <w:r w:rsidR="00C93448">
        <w:rPr>
          <w:color w:val="000000" w:themeColor="text1"/>
        </w:rPr>
        <w:t>при</w:t>
      </w:r>
      <w:r w:rsidRPr="00C62EA7">
        <w:rPr>
          <w:color w:val="000000" w:themeColor="text1"/>
        </w:rPr>
        <w:t xml:space="preserve"> план</w:t>
      </w:r>
      <w:r w:rsidR="00C93448">
        <w:rPr>
          <w:color w:val="000000" w:themeColor="text1"/>
        </w:rPr>
        <w:t>е</w:t>
      </w:r>
      <w:r w:rsidRPr="00C62EA7">
        <w:rPr>
          <w:color w:val="000000" w:themeColor="text1"/>
        </w:rPr>
        <w:t xml:space="preserve"> 168 589 чел., что составило 103%, в том числе: количество зрителей (на концертах в пределах своего региона) – 158 359 чел. при плане 148 405 чел. или 107 % исполнения;</w:t>
      </w:r>
    </w:p>
    <w:p w14:paraId="7CACA1C6" w14:textId="77777777" w:rsidR="004859AC" w:rsidRPr="00C62EA7" w:rsidRDefault="004859AC" w:rsidP="004859AC">
      <w:pPr>
        <w:pStyle w:val="ab"/>
        <w:ind w:left="0"/>
        <w:rPr>
          <w:color w:val="000000" w:themeColor="text1"/>
        </w:rPr>
      </w:pPr>
      <w:r w:rsidRPr="00C62EA7">
        <w:rPr>
          <w:color w:val="000000" w:themeColor="text1"/>
        </w:rPr>
        <w:t>доходы от внебюджетной деятельности план</w:t>
      </w:r>
      <w:r w:rsidR="00C93448">
        <w:rPr>
          <w:color w:val="000000" w:themeColor="text1"/>
        </w:rPr>
        <w:t xml:space="preserve"> – </w:t>
      </w:r>
      <w:r w:rsidRPr="00C62EA7">
        <w:rPr>
          <w:color w:val="000000" w:themeColor="text1"/>
        </w:rPr>
        <w:t xml:space="preserve">34 018,85 тыс. руб., факт составил </w:t>
      </w:r>
      <w:r w:rsidRPr="00C62EA7">
        <w:rPr>
          <w:rFonts w:eastAsia="Times New Roman"/>
          <w:bCs/>
          <w:color w:val="000000" w:themeColor="text1"/>
        </w:rPr>
        <w:t>34 088,40</w:t>
      </w:r>
      <w:r w:rsidRPr="00C62EA7">
        <w:rPr>
          <w:color w:val="000000" w:themeColor="text1"/>
        </w:rPr>
        <w:t xml:space="preserve"> тыс. руб., или 100,2 % исполнения, в том числе доходы по программе «Пушкинская карта» 21 209,30 тыс. руб. (85% исполнение).</w:t>
      </w:r>
    </w:p>
    <w:p w14:paraId="05C72C48" w14:textId="77777777" w:rsidR="004859AC" w:rsidRPr="00C62EA7" w:rsidRDefault="004859AC" w:rsidP="004859AC">
      <w:pPr>
        <w:ind w:firstLine="709"/>
        <w:jc w:val="both"/>
        <w:rPr>
          <w:bCs/>
          <w:color w:val="000000" w:themeColor="text1"/>
          <w:sz w:val="28"/>
          <w:szCs w:val="28"/>
        </w:rPr>
      </w:pPr>
      <w:r w:rsidRPr="00C62EA7">
        <w:rPr>
          <w:bCs/>
          <w:color w:val="000000" w:themeColor="text1"/>
          <w:sz w:val="28"/>
          <w:szCs w:val="28"/>
        </w:rPr>
        <w:t xml:space="preserve">Показатели по театрам: </w:t>
      </w:r>
    </w:p>
    <w:p w14:paraId="44FA89AB" w14:textId="77777777" w:rsidR="004859AC" w:rsidRPr="00C62EA7" w:rsidRDefault="004859AC" w:rsidP="004859AC">
      <w:pPr>
        <w:pStyle w:val="ab"/>
        <w:ind w:left="0"/>
        <w:rPr>
          <w:bCs/>
          <w:color w:val="000000" w:themeColor="text1"/>
        </w:rPr>
      </w:pPr>
      <w:r w:rsidRPr="00C62EA7">
        <w:rPr>
          <w:bCs/>
          <w:color w:val="000000" w:themeColor="text1"/>
        </w:rPr>
        <w:t xml:space="preserve">количество спектаклей 1 031 ед. </w:t>
      </w:r>
      <w:r w:rsidR="00C93448">
        <w:rPr>
          <w:bCs/>
          <w:color w:val="000000" w:themeColor="text1"/>
        </w:rPr>
        <w:t>при</w:t>
      </w:r>
      <w:r w:rsidRPr="00C62EA7">
        <w:rPr>
          <w:bCs/>
          <w:color w:val="000000" w:themeColor="text1"/>
        </w:rPr>
        <w:t xml:space="preserve"> план</w:t>
      </w:r>
      <w:r w:rsidR="00C93448">
        <w:rPr>
          <w:bCs/>
          <w:color w:val="000000" w:themeColor="text1"/>
        </w:rPr>
        <w:t>е</w:t>
      </w:r>
      <w:r w:rsidRPr="00C62EA7">
        <w:rPr>
          <w:bCs/>
          <w:color w:val="000000" w:themeColor="text1"/>
        </w:rPr>
        <w:t xml:space="preserve"> 947 ед., что составило 109 %; </w:t>
      </w:r>
    </w:p>
    <w:p w14:paraId="5A8031D9" w14:textId="77777777" w:rsidR="004859AC" w:rsidRPr="00C62EA7" w:rsidRDefault="004859AC" w:rsidP="004859AC">
      <w:pPr>
        <w:pStyle w:val="ab"/>
        <w:ind w:left="0"/>
        <w:rPr>
          <w:bCs/>
          <w:color w:val="000000" w:themeColor="text1"/>
        </w:rPr>
      </w:pPr>
      <w:r w:rsidRPr="00C62EA7">
        <w:rPr>
          <w:bCs/>
          <w:color w:val="000000" w:themeColor="text1"/>
        </w:rPr>
        <w:t>количеств</w:t>
      </w:r>
      <w:r w:rsidR="00C93448">
        <w:rPr>
          <w:bCs/>
          <w:color w:val="000000" w:themeColor="text1"/>
        </w:rPr>
        <w:t>о</w:t>
      </w:r>
      <w:r w:rsidRPr="00C62EA7">
        <w:rPr>
          <w:bCs/>
          <w:color w:val="000000" w:themeColor="text1"/>
        </w:rPr>
        <w:t xml:space="preserve"> новых постановок и возобновление спектаклей</w:t>
      </w:r>
      <w:r w:rsidR="00C93448">
        <w:rPr>
          <w:bCs/>
          <w:color w:val="000000" w:themeColor="text1"/>
        </w:rPr>
        <w:t xml:space="preserve"> 20 ед. при плане 17 ед., что составило</w:t>
      </w:r>
      <w:r w:rsidRPr="00C62EA7">
        <w:rPr>
          <w:bCs/>
          <w:color w:val="000000" w:themeColor="text1"/>
        </w:rPr>
        <w:t xml:space="preserve"> 118 %;</w:t>
      </w:r>
    </w:p>
    <w:p w14:paraId="03052BAD" w14:textId="77777777" w:rsidR="004859AC" w:rsidRPr="00C62EA7" w:rsidRDefault="004859AC" w:rsidP="004859AC">
      <w:pPr>
        <w:ind w:firstLine="709"/>
        <w:jc w:val="both"/>
        <w:rPr>
          <w:color w:val="000000" w:themeColor="text1"/>
          <w:sz w:val="28"/>
          <w:szCs w:val="28"/>
        </w:rPr>
      </w:pPr>
      <w:r w:rsidRPr="00C62EA7">
        <w:rPr>
          <w:bCs/>
          <w:color w:val="000000" w:themeColor="text1"/>
          <w:sz w:val="28"/>
          <w:szCs w:val="28"/>
        </w:rPr>
        <w:t>количеств</w:t>
      </w:r>
      <w:r w:rsidR="00C93448">
        <w:rPr>
          <w:bCs/>
          <w:color w:val="000000" w:themeColor="text1"/>
          <w:sz w:val="28"/>
          <w:szCs w:val="28"/>
        </w:rPr>
        <w:t>о</w:t>
      </w:r>
      <w:r w:rsidRPr="00C62EA7">
        <w:rPr>
          <w:bCs/>
          <w:color w:val="000000" w:themeColor="text1"/>
          <w:sz w:val="28"/>
          <w:szCs w:val="28"/>
        </w:rPr>
        <w:t xml:space="preserve"> спектаклей для детей</w:t>
      </w:r>
      <w:r w:rsidR="00C93448">
        <w:rPr>
          <w:bCs/>
          <w:color w:val="000000" w:themeColor="text1"/>
          <w:sz w:val="28"/>
          <w:szCs w:val="28"/>
        </w:rPr>
        <w:t xml:space="preserve"> 667 ед. при плане 633 ед., что составило </w:t>
      </w:r>
      <w:r w:rsidRPr="00C62EA7">
        <w:rPr>
          <w:bCs/>
          <w:color w:val="000000" w:themeColor="text1"/>
          <w:sz w:val="28"/>
          <w:szCs w:val="28"/>
        </w:rPr>
        <w:t>105%;</w:t>
      </w:r>
      <w:r w:rsidRPr="00C62EA7">
        <w:rPr>
          <w:color w:val="000000" w:themeColor="text1"/>
          <w:sz w:val="28"/>
          <w:szCs w:val="28"/>
        </w:rPr>
        <w:t xml:space="preserve"> </w:t>
      </w:r>
    </w:p>
    <w:p w14:paraId="78693727" w14:textId="77777777" w:rsidR="004859AC" w:rsidRPr="00C62EA7" w:rsidRDefault="004859AC" w:rsidP="004859AC">
      <w:pPr>
        <w:pStyle w:val="ab"/>
        <w:ind w:left="0"/>
        <w:rPr>
          <w:bCs/>
          <w:color w:val="000000" w:themeColor="text1"/>
        </w:rPr>
      </w:pPr>
      <w:r w:rsidRPr="00C62EA7">
        <w:rPr>
          <w:bCs/>
          <w:color w:val="000000" w:themeColor="text1"/>
        </w:rPr>
        <w:t>количеств</w:t>
      </w:r>
      <w:r w:rsidR="00C93448">
        <w:rPr>
          <w:bCs/>
          <w:color w:val="000000" w:themeColor="text1"/>
        </w:rPr>
        <w:t>о</w:t>
      </w:r>
      <w:r w:rsidRPr="00C62EA7">
        <w:rPr>
          <w:bCs/>
          <w:color w:val="000000" w:themeColor="text1"/>
        </w:rPr>
        <w:t xml:space="preserve"> зрителей</w:t>
      </w:r>
      <w:r w:rsidR="00C93448">
        <w:rPr>
          <w:bCs/>
          <w:color w:val="000000" w:themeColor="text1"/>
        </w:rPr>
        <w:t xml:space="preserve"> 211 772 человека при плане 206 721 человек, что составило</w:t>
      </w:r>
      <w:r w:rsidRPr="00C62EA7">
        <w:rPr>
          <w:bCs/>
          <w:color w:val="000000" w:themeColor="text1"/>
        </w:rPr>
        <w:t xml:space="preserve"> 102 %; </w:t>
      </w:r>
    </w:p>
    <w:p w14:paraId="7775D2EC" w14:textId="77777777" w:rsidR="004859AC" w:rsidRPr="00C62EA7" w:rsidRDefault="004859AC" w:rsidP="004859AC">
      <w:pPr>
        <w:pStyle w:val="ab"/>
        <w:ind w:left="0"/>
        <w:rPr>
          <w:color w:val="000000" w:themeColor="text1"/>
        </w:rPr>
      </w:pPr>
      <w:r w:rsidRPr="00C62EA7">
        <w:rPr>
          <w:bCs/>
          <w:color w:val="000000" w:themeColor="text1"/>
        </w:rPr>
        <w:t>доход</w:t>
      </w:r>
      <w:r w:rsidR="00C93448">
        <w:rPr>
          <w:bCs/>
          <w:color w:val="000000" w:themeColor="text1"/>
        </w:rPr>
        <w:t>ы</w:t>
      </w:r>
      <w:r w:rsidRPr="00C62EA7">
        <w:rPr>
          <w:bCs/>
          <w:color w:val="000000" w:themeColor="text1"/>
        </w:rPr>
        <w:t xml:space="preserve"> от внебюджетной деятельности 50 987,28 тыс. рублей </w:t>
      </w:r>
      <w:r w:rsidR="00C93448">
        <w:rPr>
          <w:bCs/>
          <w:color w:val="000000" w:themeColor="text1"/>
        </w:rPr>
        <w:t>при</w:t>
      </w:r>
      <w:r w:rsidRPr="00C62EA7">
        <w:rPr>
          <w:bCs/>
          <w:color w:val="000000" w:themeColor="text1"/>
        </w:rPr>
        <w:t xml:space="preserve"> план</w:t>
      </w:r>
      <w:r w:rsidR="00C93448">
        <w:rPr>
          <w:bCs/>
          <w:color w:val="000000" w:themeColor="text1"/>
        </w:rPr>
        <w:t>е</w:t>
      </w:r>
      <w:r w:rsidRPr="00C62EA7">
        <w:rPr>
          <w:bCs/>
          <w:color w:val="000000" w:themeColor="text1"/>
        </w:rPr>
        <w:t xml:space="preserve"> 56 529,99 тыс. рублей или 90 %, </w:t>
      </w:r>
      <w:r w:rsidRPr="00C62EA7">
        <w:rPr>
          <w:color w:val="000000" w:themeColor="text1"/>
        </w:rPr>
        <w:t>в том числе доходы по программе «Пушкинская карта» составили 25 519,94 тыс. рублей или 59 % исполнение.</w:t>
      </w:r>
    </w:p>
    <w:p w14:paraId="7E298CF6" w14:textId="77777777" w:rsidR="004859AC" w:rsidRPr="00C62EA7" w:rsidRDefault="004859AC" w:rsidP="004859AC">
      <w:pPr>
        <w:pStyle w:val="ab"/>
        <w:ind w:left="0"/>
        <w:rPr>
          <w:b/>
          <w:color w:val="000000" w:themeColor="text1"/>
        </w:rPr>
      </w:pPr>
      <w:r w:rsidRPr="00C62EA7">
        <w:rPr>
          <w:color w:val="000000" w:themeColor="text1"/>
        </w:rPr>
        <w:t>В настоящее время в Кабардино-Балкарской Республике функционирует 10 театрально-зрелищных организаций, для которых созданы условия для эффективного функционирования</w:t>
      </w:r>
      <w:r w:rsidRPr="00C62EA7">
        <w:rPr>
          <w:b/>
          <w:color w:val="000000" w:themeColor="text1"/>
        </w:rPr>
        <w:t>:</w:t>
      </w:r>
    </w:p>
    <w:p w14:paraId="1B11A27F" w14:textId="77777777" w:rsidR="004859AC" w:rsidRPr="00C62EA7" w:rsidRDefault="004859AC" w:rsidP="004859AC">
      <w:pPr>
        <w:pStyle w:val="ab"/>
        <w:ind w:left="0"/>
        <w:rPr>
          <w:color w:val="000000" w:themeColor="text1"/>
        </w:rPr>
      </w:pPr>
      <w:r w:rsidRPr="00C62EA7">
        <w:rPr>
          <w:color w:val="000000" w:themeColor="text1"/>
        </w:rPr>
        <w:t>Государственное казенное учреждение культуры «Государственный музыкальный театр»;</w:t>
      </w:r>
    </w:p>
    <w:p w14:paraId="0E938F9F"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 xml:space="preserve">Государственное казенное учреждение культуры «Кабардинский государственный драматический театр им. Али </w:t>
      </w:r>
      <w:proofErr w:type="spellStart"/>
      <w:r w:rsidRPr="00C62EA7">
        <w:rPr>
          <w:color w:val="000000" w:themeColor="text1"/>
          <w:sz w:val="28"/>
          <w:szCs w:val="28"/>
        </w:rPr>
        <w:t>Шогенцукова</w:t>
      </w:r>
      <w:proofErr w:type="spellEnd"/>
      <w:r w:rsidRPr="00C62EA7">
        <w:rPr>
          <w:color w:val="000000" w:themeColor="text1"/>
          <w:sz w:val="28"/>
          <w:szCs w:val="28"/>
        </w:rPr>
        <w:t xml:space="preserve">»; </w:t>
      </w:r>
    </w:p>
    <w:p w14:paraId="4DF9840D"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Государственное казенное учреждение культуры «Балкарский государственный драматический театр имени К. Кулиева»;</w:t>
      </w:r>
    </w:p>
    <w:p w14:paraId="784BD6E3"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Государственное казенное учреждение культуры «Русский драматический театр им. М. Горького»;</w:t>
      </w:r>
    </w:p>
    <w:p w14:paraId="107FBF73"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Государственное казенное учреждение культуры «Кабардино-Балкарский республиканский театр кукол»;</w:t>
      </w:r>
    </w:p>
    <w:p w14:paraId="0FE0515B"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 xml:space="preserve">Государственное казенное учреждение «Государственный академический ансамбль танца «Кабардинка» ГКУ «Государственный академический ансамбль танца «Кабардинка»; </w:t>
      </w:r>
    </w:p>
    <w:p w14:paraId="2B9DDAD7" w14:textId="77777777" w:rsidR="00C93448" w:rsidRDefault="00C93448" w:rsidP="004859AC">
      <w:pPr>
        <w:pStyle w:val="ab"/>
        <w:ind w:left="0"/>
        <w:rPr>
          <w:color w:val="000000" w:themeColor="text1"/>
        </w:rPr>
      </w:pPr>
    </w:p>
    <w:p w14:paraId="61E12838" w14:textId="77777777" w:rsidR="004859AC" w:rsidRPr="00C62EA7" w:rsidRDefault="004859AC" w:rsidP="004859AC">
      <w:pPr>
        <w:pStyle w:val="ab"/>
        <w:ind w:left="0"/>
        <w:rPr>
          <w:color w:val="000000" w:themeColor="text1"/>
        </w:rPr>
      </w:pPr>
      <w:r w:rsidRPr="00C62EA7">
        <w:rPr>
          <w:color w:val="000000" w:themeColor="text1"/>
        </w:rPr>
        <w:t>Государственное казенное учреждение культуры «Государственный фольклорно-этнографический ансамбль танца «Балкария» ГКУК «ГФЭАТ «Балкария»;</w:t>
      </w:r>
    </w:p>
    <w:p w14:paraId="15D0DC70" w14:textId="77777777" w:rsidR="004859AC" w:rsidRPr="00C62EA7" w:rsidRDefault="004859AC" w:rsidP="004859AC">
      <w:pPr>
        <w:pStyle w:val="ab"/>
        <w:ind w:left="0"/>
        <w:rPr>
          <w:color w:val="000000" w:themeColor="text1"/>
        </w:rPr>
      </w:pPr>
      <w:r w:rsidRPr="00C62EA7">
        <w:rPr>
          <w:color w:val="000000" w:themeColor="text1"/>
        </w:rPr>
        <w:t>ГКУК «Кабардино-Балкарский государственный фольклорный ансамбль песни и пляски Терских казаков»;</w:t>
      </w:r>
    </w:p>
    <w:p w14:paraId="08A58457" w14:textId="77777777" w:rsidR="004859AC" w:rsidRPr="00C62EA7" w:rsidRDefault="004859AC" w:rsidP="004859AC">
      <w:pPr>
        <w:pStyle w:val="ab"/>
        <w:ind w:left="0"/>
        <w:rPr>
          <w:color w:val="000000" w:themeColor="text1"/>
        </w:rPr>
      </w:pPr>
      <w:r w:rsidRPr="00C62EA7">
        <w:rPr>
          <w:color w:val="000000" w:themeColor="text1"/>
        </w:rPr>
        <w:t xml:space="preserve">Государственное казенное учреждение культуры «Кабардино-Балкарская государственная филармония имени Б.Х. Темирканова»;                                                               </w:t>
      </w:r>
    </w:p>
    <w:p w14:paraId="50D2B44D"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Государственное бюджетное учреждение культуры Кабардино-Балкарской Республики «Государственный концертный зал».</w:t>
      </w:r>
    </w:p>
    <w:p w14:paraId="3E5BDEBD"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 xml:space="preserve">Так, в отчетный период в Государственном музыкальном театре состоялись премьеры к юбилею </w:t>
      </w:r>
      <w:proofErr w:type="spellStart"/>
      <w:r w:rsidRPr="00C62EA7">
        <w:rPr>
          <w:color w:val="000000" w:themeColor="text1"/>
          <w:sz w:val="28"/>
          <w:szCs w:val="28"/>
        </w:rPr>
        <w:t>С.Есенина</w:t>
      </w:r>
      <w:proofErr w:type="spellEnd"/>
      <w:r w:rsidRPr="00C62EA7">
        <w:rPr>
          <w:color w:val="000000" w:themeColor="text1"/>
          <w:sz w:val="28"/>
          <w:szCs w:val="28"/>
        </w:rPr>
        <w:t xml:space="preserve"> музыкально-поэтическая композиция «Поцелуй луны»; музыкальная сказка «Буратино»; к 80-летию Великой Победы - лирическая комедия </w:t>
      </w:r>
      <w:proofErr w:type="spellStart"/>
      <w:r w:rsidRPr="00C62EA7">
        <w:rPr>
          <w:color w:val="000000" w:themeColor="text1"/>
          <w:sz w:val="28"/>
          <w:szCs w:val="28"/>
        </w:rPr>
        <w:t>В.П.Соловьев</w:t>
      </w:r>
      <w:proofErr w:type="spellEnd"/>
      <w:r w:rsidRPr="00C62EA7">
        <w:rPr>
          <w:color w:val="000000" w:themeColor="text1"/>
          <w:sz w:val="28"/>
          <w:szCs w:val="28"/>
        </w:rPr>
        <w:t xml:space="preserve"> - Седой, </w:t>
      </w:r>
      <w:proofErr w:type="spellStart"/>
      <w:r w:rsidRPr="00C62EA7">
        <w:rPr>
          <w:color w:val="000000" w:themeColor="text1"/>
          <w:sz w:val="28"/>
          <w:szCs w:val="28"/>
        </w:rPr>
        <w:t>М.Самойлов</w:t>
      </w:r>
      <w:proofErr w:type="spellEnd"/>
      <w:r w:rsidRPr="00C62EA7">
        <w:rPr>
          <w:color w:val="000000" w:themeColor="text1"/>
          <w:sz w:val="28"/>
          <w:szCs w:val="28"/>
        </w:rPr>
        <w:t xml:space="preserve"> «Небесный тихоход»; комедия </w:t>
      </w:r>
      <w:proofErr w:type="spellStart"/>
      <w:r w:rsidRPr="00C62EA7">
        <w:rPr>
          <w:color w:val="000000" w:themeColor="text1"/>
          <w:sz w:val="28"/>
          <w:szCs w:val="28"/>
        </w:rPr>
        <w:t>М.Булгаков</w:t>
      </w:r>
      <w:proofErr w:type="spellEnd"/>
      <w:r w:rsidRPr="00C62EA7">
        <w:rPr>
          <w:color w:val="000000" w:themeColor="text1"/>
          <w:sz w:val="28"/>
          <w:szCs w:val="28"/>
        </w:rPr>
        <w:t xml:space="preserve"> «Полоумный Журден»; балет «Бэла» на музыку </w:t>
      </w:r>
      <w:proofErr w:type="spellStart"/>
      <w:r w:rsidRPr="00C62EA7">
        <w:rPr>
          <w:color w:val="000000" w:themeColor="text1"/>
          <w:sz w:val="28"/>
          <w:szCs w:val="28"/>
        </w:rPr>
        <w:t>В.Дешевого</w:t>
      </w:r>
      <w:proofErr w:type="spellEnd"/>
      <w:r w:rsidRPr="00C62EA7">
        <w:rPr>
          <w:color w:val="000000" w:themeColor="text1"/>
          <w:sz w:val="28"/>
          <w:szCs w:val="28"/>
        </w:rPr>
        <w:t xml:space="preserve">                        по мотивам рассказа М.Ю. Лермонтова «Герой нашего времени»; к году Защитника Отечества - литературно-музыкальная композиция «Верные службе».</w:t>
      </w:r>
    </w:p>
    <w:p w14:paraId="657CE0A9"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 xml:space="preserve">Кабардинский </w:t>
      </w:r>
      <w:proofErr w:type="spellStart"/>
      <w:r w:rsidRPr="00C62EA7">
        <w:rPr>
          <w:color w:val="000000" w:themeColor="text1"/>
          <w:sz w:val="28"/>
          <w:szCs w:val="28"/>
        </w:rPr>
        <w:t>госдрамтеатр</w:t>
      </w:r>
      <w:proofErr w:type="spellEnd"/>
      <w:r w:rsidRPr="00C62EA7">
        <w:rPr>
          <w:color w:val="000000" w:themeColor="text1"/>
          <w:sz w:val="28"/>
          <w:szCs w:val="28"/>
        </w:rPr>
        <w:t xml:space="preserve"> им. </w:t>
      </w:r>
      <w:proofErr w:type="spellStart"/>
      <w:r w:rsidRPr="00C62EA7">
        <w:rPr>
          <w:color w:val="000000" w:themeColor="text1"/>
          <w:sz w:val="28"/>
          <w:szCs w:val="28"/>
        </w:rPr>
        <w:t>А.Шогенцукова</w:t>
      </w:r>
      <w:proofErr w:type="spellEnd"/>
      <w:r w:rsidRPr="00C62EA7">
        <w:rPr>
          <w:color w:val="000000" w:themeColor="text1"/>
          <w:sz w:val="28"/>
          <w:szCs w:val="28"/>
        </w:rPr>
        <w:t xml:space="preserve"> осуществил постановку спектаклей: «Вишневый сад» по пьесе </w:t>
      </w:r>
      <w:proofErr w:type="spellStart"/>
      <w:r w:rsidRPr="00C62EA7">
        <w:rPr>
          <w:color w:val="000000" w:themeColor="text1"/>
          <w:sz w:val="28"/>
          <w:szCs w:val="28"/>
        </w:rPr>
        <w:t>А.Чехова</w:t>
      </w:r>
      <w:proofErr w:type="spellEnd"/>
      <w:r w:rsidRPr="00C62EA7">
        <w:rPr>
          <w:color w:val="000000" w:themeColor="text1"/>
          <w:sz w:val="28"/>
          <w:szCs w:val="28"/>
        </w:rPr>
        <w:t xml:space="preserve">; «А зори здесь тихие…» в постановке Родиона </w:t>
      </w:r>
      <w:proofErr w:type="spellStart"/>
      <w:r w:rsidRPr="00C62EA7">
        <w:rPr>
          <w:color w:val="000000" w:themeColor="text1"/>
          <w:sz w:val="28"/>
          <w:szCs w:val="28"/>
        </w:rPr>
        <w:t>Вьюшкина</w:t>
      </w:r>
      <w:proofErr w:type="spellEnd"/>
      <w:r w:rsidRPr="00C62EA7">
        <w:rPr>
          <w:color w:val="000000" w:themeColor="text1"/>
          <w:sz w:val="28"/>
          <w:szCs w:val="28"/>
        </w:rPr>
        <w:t xml:space="preserve"> (драма по пьесе </w:t>
      </w:r>
      <w:proofErr w:type="spellStart"/>
      <w:r w:rsidRPr="00C62EA7">
        <w:rPr>
          <w:color w:val="000000" w:themeColor="text1"/>
          <w:sz w:val="28"/>
          <w:szCs w:val="28"/>
        </w:rPr>
        <w:t>Б.Васильева</w:t>
      </w:r>
      <w:proofErr w:type="spellEnd"/>
      <w:r w:rsidRPr="00C62EA7">
        <w:rPr>
          <w:color w:val="000000" w:themeColor="text1"/>
          <w:sz w:val="28"/>
          <w:szCs w:val="28"/>
        </w:rPr>
        <w:t xml:space="preserve">, постановка Антона </w:t>
      </w:r>
      <w:proofErr w:type="spellStart"/>
      <w:r w:rsidRPr="00C62EA7">
        <w:rPr>
          <w:color w:val="000000" w:themeColor="text1"/>
          <w:sz w:val="28"/>
          <w:szCs w:val="28"/>
        </w:rPr>
        <w:t>Понаровского</w:t>
      </w:r>
      <w:proofErr w:type="spellEnd"/>
      <w:r w:rsidRPr="00C62EA7">
        <w:rPr>
          <w:color w:val="000000" w:themeColor="text1"/>
          <w:sz w:val="28"/>
          <w:szCs w:val="28"/>
        </w:rPr>
        <w:t>).</w:t>
      </w:r>
    </w:p>
    <w:p w14:paraId="02C391BC"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 xml:space="preserve">Балкарский </w:t>
      </w:r>
      <w:proofErr w:type="spellStart"/>
      <w:r w:rsidRPr="00C62EA7">
        <w:rPr>
          <w:color w:val="000000" w:themeColor="text1"/>
          <w:sz w:val="28"/>
          <w:szCs w:val="28"/>
        </w:rPr>
        <w:t>госдрамтеатр</w:t>
      </w:r>
      <w:proofErr w:type="spellEnd"/>
      <w:r w:rsidRPr="00C62EA7">
        <w:rPr>
          <w:color w:val="000000" w:themeColor="text1"/>
          <w:sz w:val="28"/>
          <w:szCs w:val="28"/>
        </w:rPr>
        <w:t xml:space="preserve"> им. </w:t>
      </w:r>
      <w:proofErr w:type="spellStart"/>
      <w:r w:rsidRPr="00C62EA7">
        <w:rPr>
          <w:color w:val="000000" w:themeColor="text1"/>
          <w:sz w:val="28"/>
          <w:szCs w:val="28"/>
        </w:rPr>
        <w:t>К.Кулиева</w:t>
      </w:r>
      <w:proofErr w:type="spellEnd"/>
      <w:r w:rsidRPr="00C62EA7">
        <w:rPr>
          <w:color w:val="000000" w:themeColor="text1"/>
          <w:sz w:val="28"/>
          <w:szCs w:val="28"/>
        </w:rPr>
        <w:t xml:space="preserve"> осуществил постановку спектаклей: </w:t>
      </w:r>
      <w:proofErr w:type="spellStart"/>
      <w:r w:rsidRPr="00C62EA7">
        <w:rPr>
          <w:color w:val="000000" w:themeColor="text1"/>
          <w:sz w:val="28"/>
          <w:szCs w:val="28"/>
        </w:rPr>
        <w:t>М.Горький</w:t>
      </w:r>
      <w:proofErr w:type="spellEnd"/>
      <w:r w:rsidRPr="00C62EA7">
        <w:rPr>
          <w:color w:val="000000" w:themeColor="text1"/>
          <w:sz w:val="28"/>
          <w:szCs w:val="28"/>
        </w:rPr>
        <w:t xml:space="preserve"> «Мещане» (</w:t>
      </w:r>
      <w:proofErr w:type="spellStart"/>
      <w:r w:rsidRPr="00C62EA7">
        <w:rPr>
          <w:color w:val="000000" w:themeColor="text1"/>
          <w:sz w:val="28"/>
          <w:szCs w:val="28"/>
        </w:rPr>
        <w:t>реж</w:t>
      </w:r>
      <w:proofErr w:type="spellEnd"/>
      <w:r w:rsidRPr="00C62EA7">
        <w:rPr>
          <w:color w:val="000000" w:themeColor="text1"/>
          <w:sz w:val="28"/>
          <w:szCs w:val="28"/>
        </w:rPr>
        <w:t xml:space="preserve">. </w:t>
      </w:r>
      <w:proofErr w:type="spellStart"/>
      <w:r w:rsidRPr="00C62EA7">
        <w:rPr>
          <w:color w:val="000000" w:themeColor="text1"/>
          <w:sz w:val="28"/>
          <w:szCs w:val="28"/>
        </w:rPr>
        <w:t>Д.Клдиашвили</w:t>
      </w:r>
      <w:proofErr w:type="spellEnd"/>
      <w:r w:rsidRPr="00C62EA7">
        <w:rPr>
          <w:color w:val="000000" w:themeColor="text1"/>
          <w:sz w:val="28"/>
          <w:szCs w:val="28"/>
        </w:rPr>
        <w:t>); «</w:t>
      </w:r>
      <w:proofErr w:type="spellStart"/>
      <w:r w:rsidRPr="00C62EA7">
        <w:rPr>
          <w:color w:val="000000" w:themeColor="text1"/>
          <w:sz w:val="28"/>
          <w:szCs w:val="28"/>
        </w:rPr>
        <w:t>Орайда</w:t>
      </w:r>
      <w:proofErr w:type="spellEnd"/>
      <w:r w:rsidRPr="00C62EA7">
        <w:rPr>
          <w:color w:val="000000" w:themeColor="text1"/>
          <w:sz w:val="28"/>
          <w:szCs w:val="28"/>
        </w:rPr>
        <w:t xml:space="preserve"> </w:t>
      </w:r>
      <w:proofErr w:type="spellStart"/>
      <w:r w:rsidRPr="00C62EA7">
        <w:rPr>
          <w:color w:val="000000" w:themeColor="text1"/>
          <w:sz w:val="28"/>
          <w:szCs w:val="28"/>
        </w:rPr>
        <w:t>келин</w:t>
      </w:r>
      <w:proofErr w:type="spellEnd"/>
      <w:r w:rsidRPr="00C62EA7">
        <w:rPr>
          <w:color w:val="000000" w:themeColor="text1"/>
          <w:sz w:val="28"/>
          <w:szCs w:val="28"/>
        </w:rPr>
        <w:t xml:space="preserve"> </w:t>
      </w:r>
      <w:proofErr w:type="spellStart"/>
      <w:r w:rsidRPr="00C62EA7">
        <w:rPr>
          <w:color w:val="000000" w:themeColor="text1"/>
          <w:sz w:val="28"/>
          <w:szCs w:val="28"/>
        </w:rPr>
        <w:t>келеди</w:t>
      </w:r>
      <w:proofErr w:type="spellEnd"/>
      <w:r w:rsidRPr="00C62EA7">
        <w:rPr>
          <w:color w:val="000000" w:themeColor="text1"/>
          <w:sz w:val="28"/>
          <w:szCs w:val="28"/>
        </w:rPr>
        <w:t>».</w:t>
      </w:r>
    </w:p>
    <w:p w14:paraId="23BA80B6"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 xml:space="preserve">В Русском </w:t>
      </w:r>
      <w:proofErr w:type="spellStart"/>
      <w:r w:rsidRPr="00C62EA7">
        <w:rPr>
          <w:color w:val="000000" w:themeColor="text1"/>
          <w:sz w:val="28"/>
          <w:szCs w:val="28"/>
        </w:rPr>
        <w:t>госдрамтеатре</w:t>
      </w:r>
      <w:proofErr w:type="spellEnd"/>
      <w:r w:rsidRPr="00C62EA7">
        <w:rPr>
          <w:color w:val="000000" w:themeColor="text1"/>
          <w:sz w:val="28"/>
          <w:szCs w:val="28"/>
        </w:rPr>
        <w:t xml:space="preserve"> им. </w:t>
      </w:r>
      <w:proofErr w:type="spellStart"/>
      <w:r w:rsidRPr="00C62EA7">
        <w:rPr>
          <w:color w:val="000000" w:themeColor="text1"/>
          <w:sz w:val="28"/>
          <w:szCs w:val="28"/>
        </w:rPr>
        <w:t>М.Горького</w:t>
      </w:r>
      <w:proofErr w:type="spellEnd"/>
      <w:r w:rsidRPr="00C62EA7">
        <w:rPr>
          <w:color w:val="000000" w:themeColor="text1"/>
          <w:sz w:val="28"/>
          <w:szCs w:val="28"/>
        </w:rPr>
        <w:t xml:space="preserve"> состоялись премьеры спектаклей: «Эшелон» по </w:t>
      </w:r>
      <w:proofErr w:type="spellStart"/>
      <w:r w:rsidRPr="00C62EA7">
        <w:rPr>
          <w:color w:val="000000" w:themeColor="text1"/>
          <w:sz w:val="28"/>
          <w:szCs w:val="28"/>
        </w:rPr>
        <w:t>М.Рощина</w:t>
      </w:r>
      <w:proofErr w:type="spellEnd"/>
      <w:r w:rsidRPr="00C62EA7">
        <w:rPr>
          <w:color w:val="000000" w:themeColor="text1"/>
          <w:sz w:val="28"/>
          <w:szCs w:val="28"/>
        </w:rPr>
        <w:t xml:space="preserve">; русская народная сказка «Царевна лягушка»; «Это сделал Дворецкий» </w:t>
      </w:r>
      <w:proofErr w:type="spellStart"/>
      <w:r w:rsidRPr="00C62EA7">
        <w:rPr>
          <w:color w:val="000000" w:themeColor="text1"/>
          <w:sz w:val="28"/>
          <w:szCs w:val="28"/>
        </w:rPr>
        <w:t>Уолтра</w:t>
      </w:r>
      <w:proofErr w:type="spellEnd"/>
      <w:r w:rsidRPr="00C62EA7">
        <w:rPr>
          <w:color w:val="000000" w:themeColor="text1"/>
          <w:sz w:val="28"/>
          <w:szCs w:val="28"/>
        </w:rPr>
        <w:t xml:space="preserve"> </w:t>
      </w:r>
      <w:proofErr w:type="spellStart"/>
      <w:r w:rsidRPr="00C62EA7">
        <w:rPr>
          <w:color w:val="000000" w:themeColor="text1"/>
          <w:sz w:val="28"/>
          <w:szCs w:val="28"/>
        </w:rPr>
        <w:t>Мэркса</w:t>
      </w:r>
      <w:proofErr w:type="spellEnd"/>
      <w:r w:rsidRPr="00C62EA7">
        <w:rPr>
          <w:color w:val="000000" w:themeColor="text1"/>
          <w:sz w:val="28"/>
          <w:szCs w:val="28"/>
        </w:rPr>
        <w:t>.</w:t>
      </w:r>
    </w:p>
    <w:p w14:paraId="44E88E6D"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 xml:space="preserve">Кабардино-Балкарский республиканский театр кукол показал премьеры двух спектаклей: «Храбрый </w:t>
      </w:r>
      <w:proofErr w:type="spellStart"/>
      <w:r w:rsidRPr="00C62EA7">
        <w:rPr>
          <w:color w:val="000000" w:themeColor="text1"/>
          <w:sz w:val="28"/>
          <w:szCs w:val="28"/>
        </w:rPr>
        <w:t>Куляцу</w:t>
      </w:r>
      <w:proofErr w:type="spellEnd"/>
      <w:r w:rsidRPr="00C62EA7">
        <w:rPr>
          <w:color w:val="000000" w:themeColor="text1"/>
          <w:sz w:val="28"/>
          <w:szCs w:val="28"/>
        </w:rPr>
        <w:t xml:space="preserve">» по мотивам кабардинской сказки, режиссер П. Мясников и «Мальчик и великан» по мотивам балкарской сказки, режиссер М. </w:t>
      </w:r>
      <w:proofErr w:type="spellStart"/>
      <w:r w:rsidRPr="00C62EA7">
        <w:rPr>
          <w:color w:val="000000" w:themeColor="text1"/>
          <w:sz w:val="28"/>
          <w:szCs w:val="28"/>
        </w:rPr>
        <w:t>Джаппуев</w:t>
      </w:r>
      <w:proofErr w:type="spellEnd"/>
      <w:r w:rsidRPr="00C62EA7">
        <w:rPr>
          <w:color w:val="000000" w:themeColor="text1"/>
          <w:sz w:val="28"/>
          <w:szCs w:val="28"/>
        </w:rPr>
        <w:t>.</w:t>
      </w:r>
    </w:p>
    <w:p w14:paraId="28ACC0F1" w14:textId="77777777" w:rsidR="004859AC" w:rsidRPr="00C62EA7" w:rsidRDefault="004859AC" w:rsidP="004859AC">
      <w:pPr>
        <w:ind w:firstLine="709"/>
        <w:jc w:val="both"/>
        <w:rPr>
          <w:color w:val="000000" w:themeColor="text1"/>
          <w:sz w:val="28"/>
          <w:szCs w:val="28"/>
        </w:rPr>
      </w:pPr>
      <w:r w:rsidRPr="00C62EA7">
        <w:rPr>
          <w:color w:val="000000" w:themeColor="text1"/>
          <w:sz w:val="28"/>
          <w:szCs w:val="28"/>
        </w:rPr>
        <w:t xml:space="preserve">В рамках реализации федеральной программы «Большие гастроли» в 2025 году состоялись гастрольные выступления творческих коллективов республики в регионах Российской Федерации. Кабардинский государственный драматический театр им. </w:t>
      </w:r>
      <w:proofErr w:type="spellStart"/>
      <w:r w:rsidRPr="00C62EA7">
        <w:rPr>
          <w:color w:val="000000" w:themeColor="text1"/>
          <w:sz w:val="28"/>
          <w:szCs w:val="28"/>
        </w:rPr>
        <w:t>А.Шогенцукова</w:t>
      </w:r>
      <w:proofErr w:type="spellEnd"/>
      <w:r w:rsidRPr="00C62EA7">
        <w:rPr>
          <w:color w:val="000000" w:themeColor="text1"/>
          <w:sz w:val="28"/>
          <w:szCs w:val="28"/>
        </w:rPr>
        <w:t xml:space="preserve"> выступал на сцене Татарского государственного театра драмы и комедии им. </w:t>
      </w:r>
      <w:proofErr w:type="spellStart"/>
      <w:r w:rsidRPr="00C62EA7">
        <w:rPr>
          <w:color w:val="000000" w:themeColor="text1"/>
          <w:sz w:val="28"/>
          <w:szCs w:val="28"/>
        </w:rPr>
        <w:t>К.Тинчурина</w:t>
      </w:r>
      <w:proofErr w:type="spellEnd"/>
      <w:r w:rsidRPr="00C62EA7">
        <w:rPr>
          <w:color w:val="000000" w:themeColor="text1"/>
          <w:sz w:val="28"/>
          <w:szCs w:val="28"/>
        </w:rPr>
        <w:t xml:space="preserve">; труппа Русского государственного драматического театра им. М. Горького представила свое творчество жителям г. Стерлитамак; состоялись обменные гастроли Камерного музыкального театра Республики Адыгея им. А.А. Ханаху и Государственного музыкального театра Кабардино-Балкарской Республики. Артисты ансамбля танца «Кабардинка» провели ряд совместных концертов с Государственным ансамблем танца Сибири им. </w:t>
      </w:r>
      <w:proofErr w:type="spellStart"/>
      <w:r w:rsidRPr="00C62EA7">
        <w:rPr>
          <w:color w:val="000000" w:themeColor="text1"/>
          <w:sz w:val="28"/>
          <w:szCs w:val="28"/>
        </w:rPr>
        <w:t>М.Годенко</w:t>
      </w:r>
      <w:proofErr w:type="spellEnd"/>
      <w:r w:rsidRPr="00C62EA7">
        <w:rPr>
          <w:color w:val="000000" w:themeColor="text1"/>
          <w:sz w:val="28"/>
          <w:szCs w:val="28"/>
        </w:rPr>
        <w:t xml:space="preserve"> с программой «Вместе мы –Россия!»; с Государственным русским народным Волжским хором </w:t>
      </w:r>
      <w:proofErr w:type="spellStart"/>
      <w:r w:rsidRPr="00C62EA7">
        <w:rPr>
          <w:color w:val="000000" w:themeColor="text1"/>
          <w:sz w:val="28"/>
          <w:szCs w:val="28"/>
        </w:rPr>
        <w:t>им.П.Милославова</w:t>
      </w:r>
      <w:proofErr w:type="spellEnd"/>
      <w:r w:rsidRPr="00C62EA7">
        <w:rPr>
          <w:color w:val="000000" w:themeColor="text1"/>
          <w:sz w:val="28"/>
          <w:szCs w:val="28"/>
        </w:rPr>
        <w:t xml:space="preserve"> в рамках Форума национальных коллективов России. Концерт, посвященный 80-летию Великой Победы в ВОВ; совместный концерт с Заслуженным ансамблем России «Золотое Руно», посвященный Дню молодежи. Коллектив ансамбля танца «Балкария» принял участие в I-ом фестивале-конкурсе сольного танца с кинжалами имени </w:t>
      </w:r>
      <w:proofErr w:type="spellStart"/>
      <w:r w:rsidRPr="00C62EA7">
        <w:rPr>
          <w:color w:val="000000" w:themeColor="text1"/>
          <w:sz w:val="28"/>
          <w:szCs w:val="28"/>
        </w:rPr>
        <w:t>З.В.Битарова</w:t>
      </w:r>
      <w:proofErr w:type="spellEnd"/>
      <w:r w:rsidRPr="00C62EA7">
        <w:rPr>
          <w:color w:val="000000" w:themeColor="text1"/>
          <w:sz w:val="28"/>
          <w:szCs w:val="28"/>
        </w:rPr>
        <w:t xml:space="preserve">, во Владикавказе; участвовал в XVI Международном фестивале – конкурсе исполнителей сольного танца имени Махмуда </w:t>
      </w:r>
      <w:proofErr w:type="spellStart"/>
      <w:r w:rsidRPr="00C62EA7">
        <w:rPr>
          <w:color w:val="000000" w:themeColor="text1"/>
          <w:sz w:val="28"/>
          <w:szCs w:val="28"/>
        </w:rPr>
        <w:t>Эсамбаева</w:t>
      </w:r>
      <w:proofErr w:type="spellEnd"/>
      <w:r w:rsidRPr="00C62EA7">
        <w:rPr>
          <w:color w:val="000000" w:themeColor="text1"/>
          <w:sz w:val="28"/>
          <w:szCs w:val="28"/>
        </w:rPr>
        <w:t xml:space="preserve"> в городе Грозный, Чеченская Республика, где стали лауреатами II степени. Также, артисты ансамбля «Кабардинка» и «Балкария» приняли участие в мероприятиях, приуроченных к открытию Года единства народов в Белгородской области. Артисты ансамбля танца «Песни и пляски Терских казаков» выступали перед зрителями населенных пунктов Ставропольского края и Республики Северная Осетия-Алания. Коллективы государственных ансамблей «Кабардинка», «Балкария», «Терские казаки» и концертные группы </w:t>
      </w:r>
      <w:proofErr w:type="spellStart"/>
      <w:r w:rsidRPr="00C62EA7">
        <w:rPr>
          <w:color w:val="000000" w:themeColor="text1"/>
          <w:sz w:val="28"/>
          <w:szCs w:val="28"/>
        </w:rPr>
        <w:t>госфилармонии</w:t>
      </w:r>
      <w:proofErr w:type="spellEnd"/>
      <w:r w:rsidRPr="00C62EA7">
        <w:rPr>
          <w:color w:val="000000" w:themeColor="text1"/>
          <w:sz w:val="28"/>
          <w:szCs w:val="28"/>
        </w:rPr>
        <w:t xml:space="preserve"> выступили перед жителями и гостями населенных пунктов республики.</w:t>
      </w:r>
    </w:p>
    <w:p w14:paraId="0672B31F" w14:textId="77777777" w:rsidR="004859AC" w:rsidRPr="00C62EA7" w:rsidRDefault="004859AC" w:rsidP="004859AC">
      <w:pPr>
        <w:ind w:firstLine="708"/>
        <w:jc w:val="both"/>
        <w:rPr>
          <w:color w:val="000000" w:themeColor="text1"/>
          <w:sz w:val="28"/>
          <w:szCs w:val="28"/>
        </w:rPr>
      </w:pPr>
      <w:r w:rsidRPr="00C62EA7">
        <w:rPr>
          <w:color w:val="000000" w:themeColor="text1"/>
          <w:sz w:val="28"/>
          <w:szCs w:val="28"/>
        </w:rPr>
        <w:t>Между Министерством культуры КБР и Министерством просвещения и  науки КБР также подписано Соглашение по реализации еще одного Всероссийского проекта «Культура для школьников». Целями данных проектов являются культурное просвещение обучающихся, активное привлечение детей и молодежи к изучению художественной культуры и искусства. За истекший период его участниками стали свыше 150 000 школьников.</w:t>
      </w:r>
    </w:p>
    <w:p w14:paraId="794E705E" w14:textId="77777777" w:rsidR="004859AC" w:rsidRPr="00C62EA7" w:rsidRDefault="004859AC" w:rsidP="004859AC">
      <w:pPr>
        <w:pStyle w:val="ConsPlusNormal"/>
        <w:ind w:firstLine="708"/>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В 2025 году Министерство культуры Кабардино-Балкарской Республики активно участвовало в реализации федерального проекта «Семейные ценности и инфраструктура культуры (Культура для семьи)» национального проекта «Семья».</w:t>
      </w:r>
    </w:p>
    <w:p w14:paraId="5139CA9F" w14:textId="77777777" w:rsidR="004859AC" w:rsidRPr="00C62EA7" w:rsidRDefault="004859AC" w:rsidP="004859AC">
      <w:pPr>
        <w:pStyle w:val="ConsPlusNormal"/>
        <w:ind w:firstLine="708"/>
        <w:jc w:val="both"/>
        <w:rPr>
          <w:rFonts w:ascii="Times New Roman" w:hAnsi="Times New Roman" w:cs="Times New Roman"/>
          <w:i/>
          <w:color w:val="000000" w:themeColor="text1"/>
          <w:sz w:val="28"/>
          <w:szCs w:val="28"/>
          <w:u w:val="single"/>
        </w:rPr>
      </w:pPr>
      <w:r w:rsidRPr="00C62EA7">
        <w:rPr>
          <w:rFonts w:ascii="Times New Roman" w:hAnsi="Times New Roman" w:cs="Times New Roman"/>
          <w:color w:val="000000" w:themeColor="text1"/>
          <w:sz w:val="28"/>
          <w:szCs w:val="28"/>
        </w:rPr>
        <w:t>По данному региональному проекту за отчетный период реализованы следующие мероприятия (результаты):</w:t>
      </w:r>
    </w:p>
    <w:p w14:paraId="311F14FF" w14:textId="77777777" w:rsidR="004859AC" w:rsidRPr="00C62EA7" w:rsidRDefault="004859AC" w:rsidP="004859AC">
      <w:pPr>
        <w:pStyle w:val="ConsPlusNormal"/>
        <w:ind w:firstLine="708"/>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 xml:space="preserve">осуществлено техническое оснащение Историко-краеведческого музея имени </w:t>
      </w:r>
      <w:proofErr w:type="spellStart"/>
      <w:r w:rsidRPr="00C62EA7">
        <w:rPr>
          <w:rFonts w:ascii="Times New Roman" w:hAnsi="Times New Roman" w:cs="Times New Roman"/>
          <w:color w:val="000000" w:themeColor="text1"/>
          <w:sz w:val="28"/>
          <w:szCs w:val="28"/>
        </w:rPr>
        <w:t>Х.И.Хутуева</w:t>
      </w:r>
      <w:proofErr w:type="spellEnd"/>
      <w:r w:rsidRPr="00C62EA7">
        <w:rPr>
          <w:rFonts w:ascii="Times New Roman" w:hAnsi="Times New Roman" w:cs="Times New Roman"/>
          <w:color w:val="000000" w:themeColor="text1"/>
          <w:sz w:val="28"/>
          <w:szCs w:val="28"/>
        </w:rPr>
        <w:t xml:space="preserve"> в </w:t>
      </w:r>
      <w:proofErr w:type="spellStart"/>
      <w:r w:rsidRPr="00C62EA7">
        <w:rPr>
          <w:rFonts w:ascii="Times New Roman" w:hAnsi="Times New Roman" w:cs="Times New Roman"/>
          <w:color w:val="000000" w:themeColor="text1"/>
          <w:sz w:val="28"/>
          <w:szCs w:val="28"/>
        </w:rPr>
        <w:t>с.п.Кенделен</w:t>
      </w:r>
      <w:proofErr w:type="spellEnd"/>
      <w:r w:rsidRPr="00C62EA7">
        <w:rPr>
          <w:rFonts w:ascii="Times New Roman" w:hAnsi="Times New Roman" w:cs="Times New Roman"/>
          <w:color w:val="000000" w:themeColor="text1"/>
          <w:sz w:val="28"/>
          <w:szCs w:val="28"/>
        </w:rPr>
        <w:t xml:space="preserve"> – филиала МКУК «Районного краеведческого музея имени </w:t>
      </w:r>
      <w:proofErr w:type="spellStart"/>
      <w:r w:rsidRPr="00C62EA7">
        <w:rPr>
          <w:rFonts w:ascii="Times New Roman" w:hAnsi="Times New Roman" w:cs="Times New Roman"/>
          <w:color w:val="000000" w:themeColor="text1"/>
          <w:sz w:val="28"/>
          <w:szCs w:val="28"/>
        </w:rPr>
        <w:t>О.М.Отарова</w:t>
      </w:r>
      <w:proofErr w:type="spellEnd"/>
      <w:r w:rsidRPr="00C62EA7">
        <w:rPr>
          <w:rFonts w:ascii="Times New Roman" w:hAnsi="Times New Roman" w:cs="Times New Roman"/>
          <w:color w:val="000000" w:themeColor="text1"/>
          <w:sz w:val="28"/>
          <w:szCs w:val="28"/>
        </w:rPr>
        <w:t xml:space="preserve">» Эльбрусского муниципального района.  новым, современным оборудованием. Общий объем средств 5 727,79 тыс. руб. Музеем в рамках проекта приобретено музейное оборудование (витрины, подиумы, стенды, интерактивные панель, стол и информационный киоск, </w:t>
      </w:r>
      <w:proofErr w:type="spellStart"/>
      <w:r w:rsidRPr="00C62EA7">
        <w:rPr>
          <w:rFonts w:ascii="Times New Roman" w:hAnsi="Times New Roman" w:cs="Times New Roman"/>
          <w:color w:val="000000" w:themeColor="text1"/>
          <w:sz w:val="28"/>
          <w:szCs w:val="28"/>
        </w:rPr>
        <w:t>тифло</w:t>
      </w:r>
      <w:proofErr w:type="spellEnd"/>
      <w:r w:rsidRPr="00C62EA7">
        <w:rPr>
          <w:rFonts w:ascii="Times New Roman" w:hAnsi="Times New Roman" w:cs="Times New Roman"/>
          <w:color w:val="000000" w:themeColor="text1"/>
          <w:sz w:val="28"/>
          <w:szCs w:val="28"/>
        </w:rPr>
        <w:t>-сенсорный терминал), манекены, оборудование аудиогида, автоматизированная музейная информационная система, звуковая аппаратура.</w:t>
      </w:r>
    </w:p>
    <w:p w14:paraId="10754F4F" w14:textId="77777777" w:rsidR="004859AC" w:rsidRPr="00C62EA7" w:rsidRDefault="004859AC" w:rsidP="004859AC">
      <w:pPr>
        <w:pStyle w:val="ConsPlusNormal"/>
        <w:ind w:firstLine="708"/>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 xml:space="preserve">переоснащены 5 муниципальных библиотек по модельному стандарту на базе Городского филиала № 5 МКУ «ЦБС» </w:t>
      </w:r>
      <w:proofErr w:type="spellStart"/>
      <w:r w:rsidRPr="00C62EA7">
        <w:rPr>
          <w:rFonts w:ascii="Times New Roman" w:hAnsi="Times New Roman" w:cs="Times New Roman"/>
          <w:color w:val="000000" w:themeColor="text1"/>
          <w:sz w:val="28"/>
          <w:szCs w:val="28"/>
        </w:rPr>
        <w:t>г.о</w:t>
      </w:r>
      <w:proofErr w:type="spellEnd"/>
      <w:r w:rsidRPr="00C62EA7">
        <w:rPr>
          <w:rFonts w:ascii="Times New Roman" w:hAnsi="Times New Roman" w:cs="Times New Roman"/>
          <w:color w:val="000000" w:themeColor="text1"/>
          <w:sz w:val="28"/>
          <w:szCs w:val="28"/>
        </w:rPr>
        <w:t xml:space="preserve">. Нальчик, </w:t>
      </w:r>
      <w:proofErr w:type="spellStart"/>
      <w:r w:rsidRPr="00C62EA7">
        <w:rPr>
          <w:rFonts w:ascii="Times New Roman" w:hAnsi="Times New Roman" w:cs="Times New Roman"/>
          <w:color w:val="000000" w:themeColor="text1"/>
          <w:sz w:val="28"/>
          <w:szCs w:val="28"/>
        </w:rPr>
        <w:t>Второлескенской</w:t>
      </w:r>
      <w:proofErr w:type="spellEnd"/>
      <w:r w:rsidRPr="00C62EA7">
        <w:rPr>
          <w:rFonts w:ascii="Times New Roman" w:hAnsi="Times New Roman" w:cs="Times New Roman"/>
          <w:color w:val="000000" w:themeColor="text1"/>
          <w:sz w:val="28"/>
          <w:szCs w:val="28"/>
        </w:rPr>
        <w:t xml:space="preserve"> сельской библиотеки, </w:t>
      </w:r>
      <w:proofErr w:type="spellStart"/>
      <w:r w:rsidRPr="00C62EA7">
        <w:rPr>
          <w:rFonts w:ascii="Times New Roman" w:hAnsi="Times New Roman" w:cs="Times New Roman"/>
          <w:color w:val="000000" w:themeColor="text1"/>
          <w:sz w:val="28"/>
          <w:szCs w:val="28"/>
        </w:rPr>
        <w:t>Исламеевской</w:t>
      </w:r>
      <w:proofErr w:type="spellEnd"/>
      <w:r w:rsidRPr="00C62EA7">
        <w:rPr>
          <w:rFonts w:ascii="Times New Roman" w:hAnsi="Times New Roman" w:cs="Times New Roman"/>
          <w:color w:val="000000" w:themeColor="text1"/>
          <w:sz w:val="28"/>
          <w:szCs w:val="28"/>
        </w:rPr>
        <w:t xml:space="preserve"> сельской библиотеки, </w:t>
      </w:r>
      <w:proofErr w:type="spellStart"/>
      <w:r w:rsidRPr="00C62EA7">
        <w:rPr>
          <w:rFonts w:ascii="Times New Roman" w:hAnsi="Times New Roman" w:cs="Times New Roman"/>
          <w:color w:val="000000" w:themeColor="text1"/>
          <w:sz w:val="28"/>
          <w:szCs w:val="28"/>
        </w:rPr>
        <w:t>Мухольской</w:t>
      </w:r>
      <w:proofErr w:type="spellEnd"/>
      <w:r w:rsidRPr="00C62EA7">
        <w:rPr>
          <w:rFonts w:ascii="Times New Roman" w:hAnsi="Times New Roman" w:cs="Times New Roman"/>
          <w:color w:val="000000" w:themeColor="text1"/>
          <w:sz w:val="28"/>
          <w:szCs w:val="28"/>
        </w:rPr>
        <w:t xml:space="preserve"> библиотеки Черекского района и Библиотеки-филиала № 1 МКУ «ЦБС» Зольского района. Общий объем средств по проекту составляет                   42 712,68 </w:t>
      </w:r>
      <w:proofErr w:type="spellStart"/>
      <w:r w:rsidRPr="00C62EA7">
        <w:rPr>
          <w:rFonts w:ascii="Times New Roman" w:hAnsi="Times New Roman" w:cs="Times New Roman"/>
          <w:color w:val="000000" w:themeColor="text1"/>
          <w:sz w:val="28"/>
          <w:szCs w:val="28"/>
        </w:rPr>
        <w:t>тыс.рублей</w:t>
      </w:r>
      <w:proofErr w:type="spellEnd"/>
      <w:r w:rsidRPr="00C62EA7">
        <w:rPr>
          <w:rFonts w:ascii="Times New Roman" w:hAnsi="Times New Roman" w:cs="Times New Roman"/>
          <w:color w:val="000000" w:themeColor="text1"/>
          <w:sz w:val="28"/>
          <w:szCs w:val="28"/>
        </w:rPr>
        <w:t xml:space="preserve">. </w:t>
      </w:r>
      <w:r w:rsidRPr="00C62EA7">
        <w:rPr>
          <w:rFonts w:ascii="Times New Roman" w:hAnsi="Times New Roman" w:cs="Times New Roman"/>
          <w:color w:val="000000" w:themeColor="text1"/>
          <w:sz w:val="28"/>
          <w:szCs w:val="28"/>
        </w:rPr>
        <w:tab/>
      </w:r>
    </w:p>
    <w:p w14:paraId="7F7046E9" w14:textId="77777777" w:rsidR="004859AC" w:rsidRPr="00C62EA7" w:rsidRDefault="004859AC" w:rsidP="004859AC">
      <w:pPr>
        <w:pStyle w:val="ConsPlusNormal"/>
        <w:ind w:firstLine="708"/>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проведен Фестиваль-конкурс любительских творческих коллективов Кабардино-Балкарской Республики. Победителями конкурса стали Образцовый ансамбль танца «</w:t>
      </w:r>
      <w:proofErr w:type="spellStart"/>
      <w:r w:rsidRPr="00C62EA7">
        <w:rPr>
          <w:rFonts w:ascii="Times New Roman" w:hAnsi="Times New Roman" w:cs="Times New Roman"/>
          <w:color w:val="000000" w:themeColor="text1"/>
          <w:sz w:val="28"/>
          <w:szCs w:val="28"/>
        </w:rPr>
        <w:t>Шардан</w:t>
      </w:r>
      <w:proofErr w:type="spellEnd"/>
      <w:r w:rsidRPr="00C62EA7">
        <w:rPr>
          <w:rFonts w:ascii="Times New Roman" w:hAnsi="Times New Roman" w:cs="Times New Roman"/>
          <w:color w:val="000000" w:themeColor="text1"/>
          <w:sz w:val="28"/>
          <w:szCs w:val="28"/>
        </w:rPr>
        <w:t xml:space="preserve">» Чегемского района (грант в сумме 70,0 тыс. руб.) и Образцовый хореографический ансамбль танца «Эльбрус им. </w:t>
      </w:r>
      <w:proofErr w:type="spellStart"/>
      <w:r w:rsidRPr="00C62EA7">
        <w:rPr>
          <w:rFonts w:ascii="Times New Roman" w:hAnsi="Times New Roman" w:cs="Times New Roman"/>
          <w:color w:val="000000" w:themeColor="text1"/>
          <w:sz w:val="28"/>
          <w:szCs w:val="28"/>
        </w:rPr>
        <w:t>Каншао</w:t>
      </w:r>
      <w:proofErr w:type="spellEnd"/>
      <w:r w:rsidRPr="00C62EA7">
        <w:rPr>
          <w:rFonts w:ascii="Times New Roman" w:hAnsi="Times New Roman" w:cs="Times New Roman"/>
          <w:color w:val="000000" w:themeColor="text1"/>
          <w:sz w:val="28"/>
          <w:szCs w:val="28"/>
        </w:rPr>
        <w:t xml:space="preserve"> </w:t>
      </w:r>
      <w:proofErr w:type="spellStart"/>
      <w:r w:rsidRPr="00C62EA7">
        <w:rPr>
          <w:rFonts w:ascii="Times New Roman" w:hAnsi="Times New Roman" w:cs="Times New Roman"/>
          <w:color w:val="000000" w:themeColor="text1"/>
          <w:sz w:val="28"/>
          <w:szCs w:val="28"/>
        </w:rPr>
        <w:t>Соттаева</w:t>
      </w:r>
      <w:proofErr w:type="spellEnd"/>
      <w:r w:rsidRPr="00C62EA7">
        <w:rPr>
          <w:rFonts w:ascii="Times New Roman" w:hAnsi="Times New Roman" w:cs="Times New Roman"/>
          <w:color w:val="000000" w:themeColor="text1"/>
          <w:sz w:val="28"/>
          <w:szCs w:val="28"/>
        </w:rPr>
        <w:t xml:space="preserve">» </w:t>
      </w:r>
      <w:proofErr w:type="spellStart"/>
      <w:r w:rsidRPr="00C62EA7">
        <w:rPr>
          <w:rFonts w:ascii="Times New Roman" w:hAnsi="Times New Roman" w:cs="Times New Roman"/>
          <w:color w:val="000000" w:themeColor="text1"/>
          <w:sz w:val="28"/>
          <w:szCs w:val="28"/>
        </w:rPr>
        <w:t>г.о</w:t>
      </w:r>
      <w:proofErr w:type="spellEnd"/>
      <w:r w:rsidRPr="00C62EA7">
        <w:rPr>
          <w:rFonts w:ascii="Times New Roman" w:hAnsi="Times New Roman" w:cs="Times New Roman"/>
          <w:color w:val="000000" w:themeColor="text1"/>
          <w:sz w:val="28"/>
          <w:szCs w:val="28"/>
        </w:rPr>
        <w:t xml:space="preserve">. Нальчик (грант в сумме 65,0 тыс. руб.); Народный ансамбль национального танца «Насып» </w:t>
      </w:r>
      <w:proofErr w:type="spellStart"/>
      <w:r w:rsidRPr="00C62EA7">
        <w:rPr>
          <w:rFonts w:ascii="Times New Roman" w:hAnsi="Times New Roman" w:cs="Times New Roman"/>
          <w:color w:val="000000" w:themeColor="text1"/>
          <w:sz w:val="28"/>
          <w:szCs w:val="28"/>
        </w:rPr>
        <w:t>г.о</w:t>
      </w:r>
      <w:proofErr w:type="spellEnd"/>
      <w:r w:rsidRPr="00C62EA7">
        <w:rPr>
          <w:rFonts w:ascii="Times New Roman" w:hAnsi="Times New Roman" w:cs="Times New Roman"/>
          <w:color w:val="000000" w:themeColor="text1"/>
          <w:sz w:val="28"/>
          <w:szCs w:val="28"/>
        </w:rPr>
        <w:t>. Нальчик (грант в сумме 65,0 тыс. руб.). Каждому коллективу была оказана грантовая поддержка на укрепление материально-технической базы.</w:t>
      </w:r>
    </w:p>
    <w:p w14:paraId="115D6836" w14:textId="77777777" w:rsidR="004859AC" w:rsidRPr="00C62EA7" w:rsidRDefault="004859AC" w:rsidP="004859AC">
      <w:pPr>
        <w:pStyle w:val="ConsPlusNormal"/>
        <w:ind w:firstLine="708"/>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Также, в отчетный период поддержано 11 творческих проект</w:t>
      </w:r>
      <w:r w:rsidR="006E1D01">
        <w:rPr>
          <w:rFonts w:ascii="Times New Roman" w:hAnsi="Times New Roman" w:cs="Times New Roman"/>
          <w:color w:val="000000" w:themeColor="text1"/>
          <w:sz w:val="28"/>
          <w:szCs w:val="28"/>
        </w:rPr>
        <w:t>ов</w:t>
      </w:r>
      <w:r w:rsidRPr="00C62EA7">
        <w:rPr>
          <w:rFonts w:ascii="Times New Roman" w:hAnsi="Times New Roman" w:cs="Times New Roman"/>
          <w:color w:val="000000" w:themeColor="text1"/>
          <w:sz w:val="28"/>
          <w:szCs w:val="28"/>
        </w:rPr>
        <w:t xml:space="preserve"> некоммерческих организаций, направленных на укрепление российской гражданской идентичности на основе духовно-нравственных и культурных ценностей народов Российской Федерации, включая мероприятия, направленные на популяризацию русского языка и литературы, народных художественных промыслов и ремесел. Грантовая поддержка в общем объеме составила 900,0 тыс. рублей.</w:t>
      </w:r>
    </w:p>
    <w:p w14:paraId="477393FE" w14:textId="77777777" w:rsidR="004859AC" w:rsidRPr="00C62EA7" w:rsidRDefault="004859AC" w:rsidP="004859AC">
      <w:pPr>
        <w:pStyle w:val="ConsPlusNormal"/>
        <w:ind w:firstLine="708"/>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В рамках национального проекта «Семья» проведен капитальный ремонт помещений библиотеки</w:t>
      </w:r>
      <w:r w:rsidRPr="00C62EA7">
        <w:rPr>
          <w:rFonts w:ascii="Times New Roman" w:hAnsi="Times New Roman" w:cs="Times New Roman"/>
          <w:b/>
          <w:color w:val="000000" w:themeColor="text1"/>
          <w:sz w:val="28"/>
          <w:szCs w:val="28"/>
        </w:rPr>
        <w:t xml:space="preserve"> </w:t>
      </w:r>
      <w:r w:rsidRPr="00C62EA7">
        <w:rPr>
          <w:rFonts w:ascii="Times New Roman" w:hAnsi="Times New Roman" w:cs="Times New Roman"/>
          <w:color w:val="000000" w:themeColor="text1"/>
          <w:sz w:val="28"/>
          <w:szCs w:val="28"/>
        </w:rPr>
        <w:t xml:space="preserve">сельского поселения Баксаненок Баксанского района (сметная стоимость объекта 5 118,41 </w:t>
      </w:r>
      <w:proofErr w:type="spellStart"/>
      <w:r w:rsidRPr="00C62EA7">
        <w:rPr>
          <w:rFonts w:ascii="Times New Roman" w:hAnsi="Times New Roman" w:cs="Times New Roman"/>
          <w:color w:val="000000" w:themeColor="text1"/>
          <w:sz w:val="28"/>
          <w:szCs w:val="28"/>
        </w:rPr>
        <w:t>тыс.руб</w:t>
      </w:r>
      <w:proofErr w:type="spellEnd"/>
      <w:r w:rsidRPr="00C62EA7">
        <w:rPr>
          <w:rFonts w:ascii="Times New Roman" w:hAnsi="Times New Roman" w:cs="Times New Roman"/>
          <w:color w:val="000000" w:themeColor="text1"/>
          <w:sz w:val="28"/>
          <w:szCs w:val="28"/>
        </w:rPr>
        <w:t>.).</w:t>
      </w:r>
    </w:p>
    <w:p w14:paraId="38014FD7" w14:textId="77777777" w:rsidR="004859AC" w:rsidRPr="00C62EA7" w:rsidRDefault="004859AC" w:rsidP="004859AC">
      <w:pPr>
        <w:pStyle w:val="ConsPlusNormal"/>
        <w:ind w:firstLine="708"/>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 xml:space="preserve">Начаты общестроительные работы по капитальному ремонту Дома культуры в </w:t>
      </w:r>
      <w:proofErr w:type="spellStart"/>
      <w:r w:rsidRPr="00C62EA7">
        <w:rPr>
          <w:rFonts w:ascii="Times New Roman" w:hAnsi="Times New Roman" w:cs="Times New Roman"/>
          <w:color w:val="000000" w:themeColor="text1"/>
          <w:sz w:val="28"/>
          <w:szCs w:val="28"/>
        </w:rPr>
        <w:t>г.о.Прохладный</w:t>
      </w:r>
      <w:proofErr w:type="spellEnd"/>
      <w:r w:rsidRPr="00C62EA7">
        <w:rPr>
          <w:rFonts w:ascii="Times New Roman" w:hAnsi="Times New Roman" w:cs="Times New Roman"/>
          <w:color w:val="000000" w:themeColor="text1"/>
          <w:sz w:val="28"/>
          <w:szCs w:val="28"/>
        </w:rPr>
        <w:t xml:space="preserve">, 3-х летний цикл реализации, с завершением в 2027 году (сметная стоимость объекта 106 871,8 тыс. руб.). </w:t>
      </w:r>
    </w:p>
    <w:p w14:paraId="2560B968" w14:textId="77777777" w:rsidR="004859AC" w:rsidRPr="00C62EA7" w:rsidRDefault="004859AC" w:rsidP="004859AC">
      <w:pPr>
        <w:ind w:firstLine="709"/>
        <w:jc w:val="both"/>
        <w:rPr>
          <w:sz w:val="28"/>
          <w:szCs w:val="28"/>
        </w:rPr>
      </w:pPr>
      <w:r w:rsidRPr="00C62EA7">
        <w:rPr>
          <w:color w:val="000000" w:themeColor="text1"/>
          <w:sz w:val="28"/>
          <w:szCs w:val="28"/>
        </w:rPr>
        <w:t xml:space="preserve">В 2026 году планируется ввести в эксплуатацию объект реконструкции здания Детской школы искусства </w:t>
      </w:r>
      <w:proofErr w:type="spellStart"/>
      <w:r w:rsidRPr="00C62EA7">
        <w:rPr>
          <w:color w:val="000000" w:themeColor="text1"/>
          <w:sz w:val="28"/>
          <w:szCs w:val="28"/>
        </w:rPr>
        <w:t>с.п.Заюково</w:t>
      </w:r>
      <w:proofErr w:type="spellEnd"/>
      <w:r w:rsidRPr="00C62EA7">
        <w:rPr>
          <w:color w:val="000000" w:themeColor="text1"/>
          <w:sz w:val="28"/>
          <w:szCs w:val="28"/>
        </w:rPr>
        <w:t xml:space="preserve"> Баксанского муниципального района</w:t>
      </w:r>
      <w:r w:rsidRPr="00C62EA7">
        <w:rPr>
          <w:b/>
          <w:color w:val="000000" w:themeColor="text1"/>
          <w:sz w:val="28"/>
          <w:szCs w:val="28"/>
        </w:rPr>
        <w:t xml:space="preserve"> </w:t>
      </w:r>
      <w:r w:rsidRPr="00C62EA7">
        <w:rPr>
          <w:color w:val="000000" w:themeColor="text1"/>
          <w:sz w:val="28"/>
          <w:szCs w:val="28"/>
        </w:rPr>
        <w:t xml:space="preserve">(сметная стоимость объекта 43 454,76 </w:t>
      </w:r>
      <w:proofErr w:type="spellStart"/>
      <w:r w:rsidRPr="00C62EA7">
        <w:rPr>
          <w:color w:val="000000" w:themeColor="text1"/>
          <w:sz w:val="28"/>
          <w:szCs w:val="28"/>
        </w:rPr>
        <w:t>тыс.руб</w:t>
      </w:r>
      <w:proofErr w:type="spellEnd"/>
      <w:r w:rsidRPr="00C62EA7">
        <w:rPr>
          <w:color w:val="000000" w:themeColor="text1"/>
          <w:sz w:val="28"/>
          <w:szCs w:val="28"/>
        </w:rPr>
        <w:t xml:space="preserve">.). По состоянию на 1 января 2026 года кассовые расходы составили 42 477,47 тыс. руб. или 97,8% исполнения, степень технической готовности объекта – 66%. Реконструкция предполагает пристройку к зданию 2-х этажного здания площадью 425,6 </w:t>
      </w:r>
      <w:proofErr w:type="spellStart"/>
      <w:r w:rsidRPr="00C62EA7">
        <w:rPr>
          <w:color w:val="000000" w:themeColor="text1"/>
          <w:sz w:val="28"/>
          <w:szCs w:val="28"/>
        </w:rPr>
        <w:t>кв.м</w:t>
      </w:r>
      <w:proofErr w:type="spellEnd"/>
      <w:r w:rsidRPr="00C62EA7">
        <w:rPr>
          <w:color w:val="000000" w:themeColor="text1"/>
          <w:sz w:val="28"/>
          <w:szCs w:val="28"/>
        </w:rPr>
        <w:t>.</w:t>
      </w:r>
    </w:p>
    <w:p w14:paraId="0AB59D81" w14:textId="77777777" w:rsidR="00E70AC7" w:rsidRPr="00C62EA7" w:rsidRDefault="00E70AC7" w:rsidP="00E70AC7">
      <w:pPr>
        <w:ind w:firstLine="708"/>
        <w:jc w:val="both"/>
        <w:rPr>
          <w:color w:val="000000" w:themeColor="text1"/>
          <w:sz w:val="28"/>
          <w:szCs w:val="28"/>
          <w:lang w:bidi="ru-RU"/>
        </w:rPr>
      </w:pPr>
      <w:r w:rsidRPr="00C62EA7">
        <w:rPr>
          <w:color w:val="000000" w:themeColor="text1"/>
          <w:sz w:val="28"/>
          <w:szCs w:val="28"/>
          <w:lang w:bidi="ru-RU"/>
        </w:rPr>
        <w:t>В отчетный период обеспечена поддержка деятелей культуры, художественных коллективов, творческих союзов и организаций, включая присуждение премий.</w:t>
      </w:r>
    </w:p>
    <w:p w14:paraId="746825B7"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Так, выплачены государственные премии Кабардино-Балкарской Республики в области литературы и искусства в соответствии с Указом Главы Кабардино-Балкарской Республики от 26 января 2015 года № 10-УГ «О Государственной премии Кабардино-Балкарской Республики в области литературы и искусства» в размере 5 000,0 тыс. руб.;</w:t>
      </w:r>
    </w:p>
    <w:p w14:paraId="5A7BE519"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В 2025 году в соответствии с Указом Главы Кабардино-Балкарской Республики от 16 октября 2014 г. № 211-УГ «О государственных стипендиях в области культуры и искусства» в целях поощрения деятелей культуры и искусства, молодых и талантливых авторов и творческой молодежи, учреждены выплачены государственные стипендии в области культуры и искусства в размере 27 291,0 тыс. рублей из предусмотренных в бюджете средств в размере 27 336,0 тыс. руб.</w:t>
      </w:r>
    </w:p>
    <w:p w14:paraId="5E10E797"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 xml:space="preserve">выдающимся деятелям культуры и искусства - в размере 6000,0 рублей </w:t>
      </w:r>
      <w:r w:rsidRPr="00C62EA7">
        <w:rPr>
          <w:color w:val="000000" w:themeColor="text1"/>
          <w:spacing w:val="-4"/>
          <w:sz w:val="28"/>
          <w:szCs w:val="28"/>
        </w:rPr>
        <w:t>в месяц в количестве 31 человека. Кассовые расходы составили 2208,0 тыс. руб.;</w:t>
      </w:r>
    </w:p>
    <w:p w14:paraId="49918131"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 xml:space="preserve">молодым талантливым авторам и исполнителям -в размере 4000,0 </w:t>
      </w:r>
      <w:r w:rsidRPr="00C62EA7">
        <w:rPr>
          <w:color w:val="000000" w:themeColor="text1"/>
          <w:spacing w:val="-8"/>
          <w:sz w:val="28"/>
          <w:szCs w:val="28"/>
        </w:rPr>
        <w:t>рублей в месяц в количестве 73 человек. Кассовые расходы составили 3504,0 тыс. руб.;</w:t>
      </w:r>
    </w:p>
    <w:p w14:paraId="6E161FDF"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 xml:space="preserve">деятелям культуры и искусства и творческой молодежи - в размере 3000 рублей в месяц 600 человек. </w:t>
      </w:r>
      <w:r w:rsidRPr="00C62EA7">
        <w:rPr>
          <w:color w:val="000000" w:themeColor="text1"/>
          <w:spacing w:val="-8"/>
          <w:sz w:val="28"/>
          <w:szCs w:val="28"/>
        </w:rPr>
        <w:t>Кассовые расходы составили 21579,0 тыс. руб.</w:t>
      </w:r>
      <w:r w:rsidRPr="00C62EA7">
        <w:rPr>
          <w:color w:val="000000" w:themeColor="text1"/>
          <w:sz w:val="28"/>
          <w:szCs w:val="28"/>
        </w:rPr>
        <w:t>;</w:t>
      </w:r>
    </w:p>
    <w:p w14:paraId="61D19D81" w14:textId="77777777" w:rsidR="00E70AC7" w:rsidRPr="00C62EA7" w:rsidRDefault="00E70AC7" w:rsidP="00E70AC7">
      <w:pPr>
        <w:ind w:firstLine="708"/>
        <w:jc w:val="both"/>
        <w:rPr>
          <w:color w:val="000000" w:themeColor="text1"/>
          <w:spacing w:val="-4"/>
          <w:sz w:val="28"/>
          <w:szCs w:val="28"/>
        </w:rPr>
      </w:pPr>
      <w:r w:rsidRPr="00C62EA7">
        <w:rPr>
          <w:color w:val="000000" w:themeColor="text1"/>
          <w:spacing w:val="-4"/>
          <w:sz w:val="28"/>
          <w:szCs w:val="28"/>
        </w:rPr>
        <w:t xml:space="preserve">В соответствии с Указом Главы Кабардино-Балкарской Республики                           от 25 июля 2023 г. № 71-УГ выплачены стипендии Главы Кабардино-Балкарской Республики для молодых музыкантов - исполнителей на оркестровых инструментах, достигших высокой степени мастерства в размере 960,0 </w:t>
      </w:r>
      <w:proofErr w:type="spellStart"/>
      <w:r w:rsidRPr="00C62EA7">
        <w:rPr>
          <w:color w:val="000000" w:themeColor="text1"/>
          <w:spacing w:val="-4"/>
          <w:sz w:val="28"/>
          <w:szCs w:val="28"/>
        </w:rPr>
        <w:t>тыс.руб</w:t>
      </w:r>
      <w:proofErr w:type="spellEnd"/>
      <w:r w:rsidRPr="00C62EA7">
        <w:rPr>
          <w:color w:val="000000" w:themeColor="text1"/>
          <w:spacing w:val="-4"/>
          <w:sz w:val="28"/>
          <w:szCs w:val="28"/>
        </w:rPr>
        <w:t>.</w:t>
      </w:r>
    </w:p>
    <w:p w14:paraId="4194427E"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В соответствии с Указом Главы Кабардино-Балкарской Республики от 20 декабря 2023 г. № 135-УГ «Об увековечении памяти Темирканова Ю.Х.» назначены именные стипендии для студентов и аспирантов проявивших особые способности в обучении и научно-исследовательской работе в области музыкального искусства. В отчетный период произведены выплаты 2 получателям студентам и аспирантам ВУЗов культуры по 10 тысяч рублей ежемесячно.</w:t>
      </w:r>
    </w:p>
    <w:p w14:paraId="6FC7B370"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Была оказана государственная поддержка в области культуры и искусства на поддержку социально ориентированных некоммерческих организаций за счет средств республиканского бюджета в форме субсидий в размере 7751,5 тыс. рублей на реализацию творческих проектов.</w:t>
      </w:r>
    </w:p>
    <w:p w14:paraId="5B3BBD75"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Субсидии были выделены 10 творческим союзам:</w:t>
      </w:r>
    </w:p>
    <w:p w14:paraId="1DE00F64"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Кабардино-Балкарское региональное отделение Всероссийской творческой общественной организации «Союз художников России»;</w:t>
      </w:r>
    </w:p>
    <w:p w14:paraId="37BB39A8"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Кабардино-Балкарское региональное отделение Общероссийской общественной организации «Союз писателей России»;</w:t>
      </w:r>
    </w:p>
    <w:p w14:paraId="249FC311"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Кабардино-Балкарское региональное отделение Общероссийской общественной организации «Союз театральных деятелей России»;</w:t>
      </w:r>
    </w:p>
    <w:p w14:paraId="200B1F45"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Кабардино-Балкарское региональное отделение Общероссийской общественной организации «Союз кинематографистов России»;</w:t>
      </w:r>
    </w:p>
    <w:p w14:paraId="65BB6777"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Кабардино-Балкарское региональное отделение Общественной организации «Союз композиторов России»;</w:t>
      </w:r>
    </w:p>
    <w:p w14:paraId="617D326B"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Кабардино-Балкарское региональное отделение Общероссийской общественной организации «Союз архитекторов России»;</w:t>
      </w:r>
    </w:p>
    <w:p w14:paraId="1B042C2F"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Кабардино-Балкарский общественный Фонд культуры;</w:t>
      </w:r>
    </w:p>
    <w:p w14:paraId="0A1FBD7A"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Кабардино-Балкарское республиканское отделение Всероссийской общественной организации «Всероссийское общество охраны памятников истории и культуры».</w:t>
      </w:r>
    </w:p>
    <w:p w14:paraId="7EB49FD9" w14:textId="77777777" w:rsidR="00E70AC7" w:rsidRPr="00C62EA7" w:rsidRDefault="00E70AC7" w:rsidP="00E70AC7">
      <w:pPr>
        <w:ind w:firstLine="709"/>
        <w:jc w:val="both"/>
        <w:rPr>
          <w:color w:val="000000" w:themeColor="text1"/>
          <w:sz w:val="28"/>
          <w:szCs w:val="28"/>
        </w:rPr>
      </w:pPr>
      <w:r w:rsidRPr="00C62EA7">
        <w:rPr>
          <w:color w:val="000000" w:themeColor="text1"/>
          <w:sz w:val="28"/>
          <w:szCs w:val="28"/>
        </w:rPr>
        <w:t>ОО «Кабардино-Балкарское Духовое Общество»;</w:t>
      </w:r>
    </w:p>
    <w:p w14:paraId="72654050" w14:textId="77777777" w:rsidR="004859AC" w:rsidRPr="00C62EA7" w:rsidRDefault="00E70AC7" w:rsidP="00E70AC7">
      <w:pPr>
        <w:ind w:firstLine="709"/>
        <w:jc w:val="both"/>
        <w:rPr>
          <w:sz w:val="28"/>
          <w:szCs w:val="28"/>
        </w:rPr>
      </w:pPr>
      <w:r w:rsidRPr="00C62EA7">
        <w:rPr>
          <w:color w:val="000000" w:themeColor="text1"/>
          <w:sz w:val="28"/>
          <w:szCs w:val="28"/>
        </w:rPr>
        <w:t>ОО «Кабардино-Балкарское Хоровое Общество».</w:t>
      </w:r>
    </w:p>
    <w:p w14:paraId="31614043" w14:textId="77777777" w:rsidR="00E70AC7" w:rsidRPr="00C62EA7" w:rsidRDefault="00E70AC7" w:rsidP="00E70AC7">
      <w:pPr>
        <w:tabs>
          <w:tab w:val="left" w:pos="284"/>
        </w:tabs>
        <w:ind w:firstLine="709"/>
        <w:jc w:val="both"/>
        <w:rPr>
          <w:color w:val="000000" w:themeColor="text1"/>
          <w:sz w:val="28"/>
          <w:szCs w:val="28"/>
        </w:rPr>
      </w:pPr>
      <w:r w:rsidRPr="00C62EA7">
        <w:rPr>
          <w:color w:val="000000" w:themeColor="text1"/>
          <w:sz w:val="28"/>
          <w:szCs w:val="28"/>
        </w:rPr>
        <w:t>В рамках реализации госпрограммы РФ «Развитие культуры» с 2022 года ведутся общестроительные работы с завершением и сдачей объекта</w:t>
      </w:r>
      <w:r w:rsidRPr="00C62EA7">
        <w:rPr>
          <w:b/>
          <w:color w:val="000000" w:themeColor="text1"/>
          <w:sz w:val="28"/>
          <w:szCs w:val="28"/>
        </w:rPr>
        <w:t xml:space="preserve"> с</w:t>
      </w:r>
      <w:r w:rsidRPr="00C62EA7">
        <w:rPr>
          <w:color w:val="000000" w:themeColor="text1"/>
          <w:sz w:val="28"/>
          <w:szCs w:val="28"/>
        </w:rPr>
        <w:t>троительства Национального театрального центра «Дворец театров» в г. Нальчик.</w:t>
      </w:r>
    </w:p>
    <w:p w14:paraId="7AEB2646" w14:textId="77777777" w:rsidR="00E70AC7" w:rsidRPr="00C62EA7" w:rsidRDefault="00E70AC7" w:rsidP="00E70AC7">
      <w:pPr>
        <w:ind w:firstLine="709"/>
        <w:jc w:val="both"/>
        <w:rPr>
          <w:color w:val="000000" w:themeColor="text1"/>
          <w:sz w:val="28"/>
          <w:szCs w:val="28"/>
        </w:rPr>
      </w:pPr>
      <w:r w:rsidRPr="00C62EA7">
        <w:rPr>
          <w:color w:val="000000" w:themeColor="text1"/>
          <w:sz w:val="28"/>
          <w:szCs w:val="28"/>
        </w:rPr>
        <w:t xml:space="preserve">За период с начала строительства по отчетный период 2025 (отчетного) года процент технической готовности составил </w:t>
      </w:r>
      <w:r w:rsidRPr="00C62EA7">
        <w:rPr>
          <w:bCs/>
          <w:color w:val="000000" w:themeColor="text1"/>
          <w:sz w:val="28"/>
          <w:szCs w:val="28"/>
        </w:rPr>
        <w:t>81,8 %. О</w:t>
      </w:r>
      <w:r w:rsidRPr="00C62EA7">
        <w:rPr>
          <w:color w:val="000000" w:themeColor="text1"/>
          <w:sz w:val="28"/>
          <w:szCs w:val="28"/>
        </w:rPr>
        <w:t>бъект планируется ввести в эксплуатацию в 2026 году.</w:t>
      </w:r>
    </w:p>
    <w:p w14:paraId="2A2846C3" w14:textId="77777777" w:rsidR="00E70AC7" w:rsidRPr="00C62EA7" w:rsidRDefault="00E70AC7" w:rsidP="00E70AC7">
      <w:pPr>
        <w:ind w:firstLine="708"/>
        <w:contextualSpacing/>
        <w:jc w:val="both"/>
        <w:rPr>
          <w:color w:val="000000" w:themeColor="text1"/>
          <w:sz w:val="28"/>
          <w:szCs w:val="28"/>
        </w:rPr>
      </w:pPr>
      <w:r w:rsidRPr="00C62EA7">
        <w:rPr>
          <w:color w:val="000000" w:themeColor="text1"/>
          <w:sz w:val="28"/>
          <w:szCs w:val="28"/>
        </w:rPr>
        <w:t>В рамках осуществляемого федерального государственного контроля (надзора) за состоянием, содержанием, сохранением, использованием, популяризацией и государственной охраной объектов культурного наследия в 2025 году Управлением по государственной охране объектов культурного наследия Кабардино-Балкарской Республики было проведено систематическое наблюдение в отношении запланированных 27 объектов культурного наследия федерального значения из 116 объектов культурного наследия федерального значения, зарегистрированных в Едином государственном реестре объектов культурного наследия (памятников истории и культуры) народов Российской Федерации, расположенных на территории Кабардино-Балкарской Республики.</w:t>
      </w:r>
    </w:p>
    <w:p w14:paraId="662F8014" w14:textId="77777777" w:rsidR="00E70AC7" w:rsidRPr="00C62EA7" w:rsidRDefault="00E70AC7" w:rsidP="00E70AC7">
      <w:pPr>
        <w:pStyle w:val="ab"/>
        <w:ind w:left="0"/>
        <w:rPr>
          <w:color w:val="000000" w:themeColor="text1"/>
          <w:lang w:bidi="ru-RU"/>
        </w:rPr>
      </w:pPr>
      <w:r w:rsidRPr="00C62EA7">
        <w:rPr>
          <w:color w:val="000000" w:themeColor="text1"/>
          <w:lang w:bidi="ru-RU"/>
        </w:rPr>
        <w:t>Государственное казенное учреждение культуры Кабардино-Балкарской Республики «</w:t>
      </w:r>
      <w:proofErr w:type="spellStart"/>
      <w:r w:rsidRPr="00C62EA7">
        <w:rPr>
          <w:color w:val="000000" w:themeColor="text1"/>
          <w:lang w:bidi="ru-RU"/>
        </w:rPr>
        <w:t>Киновидеоучреждение</w:t>
      </w:r>
      <w:proofErr w:type="spellEnd"/>
      <w:r w:rsidRPr="00C62EA7">
        <w:rPr>
          <w:color w:val="000000" w:themeColor="text1"/>
          <w:lang w:bidi="ru-RU"/>
        </w:rPr>
        <w:t>» Министерства культуры КБР за отчетный период провело значительную работу по кинообслуживанию населения республики, сохранению и поддержанию богатейшего фильмофонда, продвижению премьерных фильмов форматом 3 D на территории всей республики, воспитанию у подрастающего поколения лучших моральных и нравственных качеств.</w:t>
      </w:r>
    </w:p>
    <w:p w14:paraId="475165EB" w14:textId="77777777" w:rsidR="006E1D01" w:rsidRDefault="00E70AC7" w:rsidP="00E70AC7">
      <w:pPr>
        <w:pStyle w:val="ab"/>
        <w:ind w:left="0"/>
        <w:rPr>
          <w:color w:val="000000" w:themeColor="text1"/>
          <w:lang w:bidi="ru-RU"/>
        </w:rPr>
      </w:pPr>
      <w:r w:rsidRPr="00C62EA7">
        <w:rPr>
          <w:color w:val="000000" w:themeColor="text1"/>
          <w:lang w:bidi="ru-RU"/>
        </w:rPr>
        <w:t>Показател</w:t>
      </w:r>
      <w:r w:rsidR="006E1D01">
        <w:rPr>
          <w:color w:val="000000" w:themeColor="text1"/>
          <w:lang w:bidi="ru-RU"/>
        </w:rPr>
        <w:t xml:space="preserve">и </w:t>
      </w:r>
      <w:r w:rsidRPr="00C62EA7">
        <w:rPr>
          <w:color w:val="000000" w:themeColor="text1"/>
          <w:lang w:bidi="ru-RU"/>
        </w:rPr>
        <w:t>за 2025 год перевыполнен</w:t>
      </w:r>
      <w:r w:rsidR="006E1D01">
        <w:rPr>
          <w:color w:val="000000" w:themeColor="text1"/>
          <w:lang w:bidi="ru-RU"/>
        </w:rPr>
        <w:t>ы:</w:t>
      </w:r>
    </w:p>
    <w:p w14:paraId="18BFBC5E" w14:textId="77777777" w:rsidR="00E70AC7" w:rsidRPr="00C62EA7" w:rsidRDefault="00E70AC7" w:rsidP="00E70AC7">
      <w:pPr>
        <w:pStyle w:val="ab"/>
        <w:ind w:left="0"/>
        <w:rPr>
          <w:color w:val="000000" w:themeColor="text1"/>
          <w:lang w:bidi="ru-RU"/>
        </w:rPr>
      </w:pPr>
      <w:r w:rsidRPr="00C62EA7">
        <w:rPr>
          <w:color w:val="000000" w:themeColor="text1"/>
          <w:lang w:bidi="ru-RU"/>
        </w:rPr>
        <w:t>количеств</w:t>
      </w:r>
      <w:r w:rsidR="006E1D01">
        <w:rPr>
          <w:color w:val="000000" w:themeColor="text1"/>
          <w:lang w:bidi="ru-RU"/>
        </w:rPr>
        <w:t>о</w:t>
      </w:r>
      <w:r w:rsidRPr="00C62EA7">
        <w:rPr>
          <w:color w:val="000000" w:themeColor="text1"/>
          <w:lang w:bidi="ru-RU"/>
        </w:rPr>
        <w:t xml:space="preserve"> культурно-досуговых мероприятий</w:t>
      </w:r>
      <w:r w:rsidR="006E1D01">
        <w:rPr>
          <w:color w:val="000000" w:themeColor="text1"/>
          <w:lang w:bidi="ru-RU"/>
        </w:rPr>
        <w:t xml:space="preserve"> 44 единицы при плане 15 единиц, что составило</w:t>
      </w:r>
      <w:r w:rsidRPr="00C62EA7">
        <w:rPr>
          <w:color w:val="000000" w:themeColor="text1"/>
          <w:lang w:bidi="ru-RU"/>
        </w:rPr>
        <w:t xml:space="preserve"> 293%; </w:t>
      </w:r>
    </w:p>
    <w:p w14:paraId="0EAA2D61" w14:textId="77777777" w:rsidR="00E70AC7" w:rsidRPr="00C62EA7" w:rsidRDefault="00E70AC7" w:rsidP="00E70AC7">
      <w:pPr>
        <w:pStyle w:val="ab"/>
        <w:ind w:left="0"/>
        <w:rPr>
          <w:color w:val="000000" w:themeColor="text1"/>
          <w:lang w:bidi="ru-RU"/>
        </w:rPr>
      </w:pPr>
      <w:r w:rsidRPr="00C62EA7">
        <w:rPr>
          <w:color w:val="000000" w:themeColor="text1"/>
          <w:lang w:bidi="ru-RU"/>
        </w:rPr>
        <w:t>количеств</w:t>
      </w:r>
      <w:r w:rsidR="006E1D01">
        <w:rPr>
          <w:color w:val="000000" w:themeColor="text1"/>
          <w:lang w:bidi="ru-RU"/>
        </w:rPr>
        <w:t>о</w:t>
      </w:r>
      <w:r w:rsidRPr="00C62EA7">
        <w:rPr>
          <w:color w:val="000000" w:themeColor="text1"/>
          <w:lang w:bidi="ru-RU"/>
        </w:rPr>
        <w:t xml:space="preserve"> выданных кинопрограмм 2715 единиц</w:t>
      </w:r>
      <w:r w:rsidR="006E1D01">
        <w:rPr>
          <w:color w:val="000000" w:themeColor="text1"/>
          <w:lang w:bidi="ru-RU"/>
        </w:rPr>
        <w:t xml:space="preserve"> при плане 2510 единиц, что составило</w:t>
      </w:r>
      <w:r w:rsidRPr="00C62EA7">
        <w:rPr>
          <w:color w:val="000000" w:themeColor="text1"/>
          <w:lang w:bidi="ru-RU"/>
        </w:rPr>
        <w:t xml:space="preserve"> 108%; </w:t>
      </w:r>
    </w:p>
    <w:p w14:paraId="319BA3CD" w14:textId="77777777" w:rsidR="00E70AC7" w:rsidRPr="00C62EA7" w:rsidRDefault="00E70AC7" w:rsidP="00E70AC7">
      <w:pPr>
        <w:pStyle w:val="ab"/>
        <w:ind w:left="0"/>
        <w:rPr>
          <w:color w:val="000000" w:themeColor="text1"/>
          <w:lang w:bidi="ru-RU"/>
        </w:rPr>
      </w:pPr>
      <w:r w:rsidRPr="00C62EA7">
        <w:rPr>
          <w:color w:val="000000" w:themeColor="text1"/>
          <w:lang w:bidi="ru-RU"/>
        </w:rPr>
        <w:t>количество зрителей 27 тыс. человек</w:t>
      </w:r>
      <w:r w:rsidR="006E1D01">
        <w:rPr>
          <w:color w:val="000000" w:themeColor="text1"/>
          <w:lang w:bidi="ru-RU"/>
        </w:rPr>
        <w:t xml:space="preserve"> при плане 22 тыс. человек, что составило</w:t>
      </w:r>
      <w:r w:rsidRPr="00C62EA7">
        <w:rPr>
          <w:color w:val="000000" w:themeColor="text1"/>
          <w:lang w:bidi="ru-RU"/>
        </w:rPr>
        <w:t xml:space="preserve"> 123 %.  </w:t>
      </w:r>
    </w:p>
    <w:p w14:paraId="3AE7C6D7" w14:textId="77777777" w:rsidR="00E70AC7" w:rsidRPr="00C62EA7" w:rsidRDefault="00E70AC7" w:rsidP="00E70AC7">
      <w:pPr>
        <w:pStyle w:val="ab"/>
        <w:ind w:left="0"/>
        <w:rPr>
          <w:color w:val="000000" w:themeColor="text1"/>
          <w:lang w:bidi="ru-RU"/>
        </w:rPr>
      </w:pPr>
      <w:r w:rsidRPr="00C62EA7">
        <w:rPr>
          <w:color w:val="000000" w:themeColor="text1"/>
          <w:lang w:bidi="ru-RU"/>
        </w:rPr>
        <w:t xml:space="preserve">Доходы от предпринимательской деятельности составили 3203,06 тыс. рублей </w:t>
      </w:r>
      <w:r w:rsidR="006E1D01">
        <w:rPr>
          <w:color w:val="000000" w:themeColor="text1"/>
          <w:lang w:bidi="ru-RU"/>
        </w:rPr>
        <w:t>при</w:t>
      </w:r>
      <w:r w:rsidRPr="00C62EA7">
        <w:rPr>
          <w:color w:val="000000" w:themeColor="text1"/>
          <w:lang w:bidi="ru-RU"/>
        </w:rPr>
        <w:t xml:space="preserve"> план</w:t>
      </w:r>
      <w:r w:rsidR="006E1D01">
        <w:rPr>
          <w:color w:val="000000" w:themeColor="text1"/>
          <w:lang w:bidi="ru-RU"/>
        </w:rPr>
        <w:t>е</w:t>
      </w:r>
      <w:r w:rsidRPr="00C62EA7">
        <w:rPr>
          <w:color w:val="000000" w:themeColor="text1"/>
          <w:lang w:bidi="ru-RU"/>
        </w:rPr>
        <w:t xml:space="preserve"> 4786,52 тыс. руб., что составило 67 %.</w:t>
      </w:r>
    </w:p>
    <w:p w14:paraId="68C3F800" w14:textId="77777777" w:rsidR="00E70AC7" w:rsidRPr="00C62EA7" w:rsidRDefault="00E70AC7" w:rsidP="00E70AC7">
      <w:pPr>
        <w:pStyle w:val="ab"/>
        <w:ind w:left="0"/>
        <w:rPr>
          <w:color w:val="000000" w:themeColor="text1"/>
          <w:lang w:bidi="ru-RU"/>
        </w:rPr>
      </w:pPr>
      <w:r w:rsidRPr="00C62EA7">
        <w:rPr>
          <w:color w:val="000000" w:themeColor="text1"/>
          <w:lang w:bidi="ru-RU"/>
        </w:rPr>
        <w:t xml:space="preserve">За отчетный период кинозал для инвалидов на базе ГКУК «КВУ» осуществлял свою деятельность в полном объеме по показу фильмов с </w:t>
      </w:r>
      <w:proofErr w:type="spellStart"/>
      <w:r w:rsidRPr="00C62EA7">
        <w:rPr>
          <w:color w:val="000000" w:themeColor="text1"/>
          <w:lang w:bidi="ru-RU"/>
        </w:rPr>
        <w:t>тифлокомментированием</w:t>
      </w:r>
      <w:proofErr w:type="spellEnd"/>
      <w:r w:rsidRPr="00C62EA7">
        <w:rPr>
          <w:color w:val="000000" w:themeColor="text1"/>
          <w:lang w:bidi="ru-RU"/>
        </w:rPr>
        <w:t xml:space="preserve"> и </w:t>
      </w:r>
      <w:proofErr w:type="spellStart"/>
      <w:r w:rsidRPr="00C62EA7">
        <w:rPr>
          <w:color w:val="000000" w:themeColor="text1"/>
          <w:lang w:bidi="ru-RU"/>
        </w:rPr>
        <w:t>субтитрированием</w:t>
      </w:r>
      <w:proofErr w:type="spellEnd"/>
      <w:r w:rsidRPr="00C62EA7">
        <w:rPr>
          <w:color w:val="000000" w:themeColor="text1"/>
          <w:lang w:bidi="ru-RU"/>
        </w:rPr>
        <w:t>. Зрителями данного зала были инвалиды, состоявшие в составе ВОГ, ВОС, ВОИ, пенсионеры, в общей численности 794 человека.</w:t>
      </w:r>
    </w:p>
    <w:p w14:paraId="410E064B" w14:textId="77777777" w:rsidR="00E70AC7" w:rsidRPr="00C62EA7" w:rsidRDefault="00E70AC7" w:rsidP="00E70AC7">
      <w:pPr>
        <w:pStyle w:val="ab"/>
        <w:ind w:left="0"/>
        <w:rPr>
          <w:color w:val="000000" w:themeColor="text1"/>
          <w:lang w:bidi="ru-RU"/>
        </w:rPr>
      </w:pPr>
      <w:r w:rsidRPr="00C62EA7">
        <w:rPr>
          <w:color w:val="000000" w:themeColor="text1"/>
          <w:lang w:bidi="ru-RU"/>
        </w:rPr>
        <w:t>В рамках национального проекта «Всероссийский виртуальный зал» в 2025 году было организовано более 45 онлайн трансляций с общим охватом – более 400 человек.</w:t>
      </w:r>
    </w:p>
    <w:p w14:paraId="52145378"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 xml:space="preserve">Особую значимость в деятельности по развитию отрасли культуры </w:t>
      </w:r>
      <w:r w:rsidRPr="00C62EA7">
        <w:rPr>
          <w:color w:val="000000" w:themeColor="text1"/>
          <w:sz w:val="28"/>
          <w:szCs w:val="28"/>
        </w:rPr>
        <w:br/>
        <w:t xml:space="preserve">в Республике, на сегодняшний день, приобретает выявление и поддержка молодых дарований. </w:t>
      </w:r>
    </w:p>
    <w:p w14:paraId="70D315D5" w14:textId="77777777" w:rsidR="00E70AC7" w:rsidRPr="00C62EA7" w:rsidRDefault="00E70AC7" w:rsidP="00E70AC7">
      <w:pPr>
        <w:ind w:firstLine="708"/>
        <w:jc w:val="both"/>
        <w:rPr>
          <w:color w:val="000000" w:themeColor="text1"/>
          <w:sz w:val="28"/>
          <w:szCs w:val="28"/>
        </w:rPr>
      </w:pPr>
      <w:r w:rsidRPr="00C62EA7">
        <w:rPr>
          <w:color w:val="000000" w:themeColor="text1"/>
          <w:sz w:val="28"/>
          <w:szCs w:val="28"/>
        </w:rPr>
        <w:t xml:space="preserve">В условиях модернизации российского образования в сфере культуры </w:t>
      </w:r>
      <w:r w:rsidRPr="00C62EA7">
        <w:rPr>
          <w:color w:val="000000" w:themeColor="text1"/>
          <w:sz w:val="28"/>
          <w:szCs w:val="28"/>
        </w:rPr>
        <w:br/>
        <w:t>и искусства большая роль отводится методической службе.</w:t>
      </w:r>
    </w:p>
    <w:p w14:paraId="6CF97427" w14:textId="77777777" w:rsidR="00E70AC7" w:rsidRPr="00C62EA7" w:rsidRDefault="00E70AC7" w:rsidP="00E70AC7">
      <w:pPr>
        <w:ind w:firstLine="709"/>
        <w:jc w:val="both"/>
        <w:rPr>
          <w:color w:val="000000" w:themeColor="text1"/>
          <w:sz w:val="28"/>
          <w:szCs w:val="28"/>
        </w:rPr>
      </w:pPr>
      <w:r w:rsidRPr="00C62EA7">
        <w:rPr>
          <w:color w:val="000000" w:themeColor="text1"/>
          <w:sz w:val="28"/>
          <w:szCs w:val="28"/>
        </w:rPr>
        <w:t>ГКУК КБР «Методический центр по художественному образованию» ежегодно проводится большая работа по подготовке и обеспечению участия молодых дарований из детских школ искусств республики в конкурсах, выставках и фестивалях разного уровня, в том числе в Северо-Кавказском конкурсе молодых дарований «Творческие вершины», ХVII Северо-Кавказском конкурсе-выставке детского изобразительного искусства имени заслуженного учителя КБР А.Л. Ткаченко.  Также многие молодые дарования из детских школ искусств КБР приняли участие и стали победителями во многих региональных, окружных, всероссийских и международных конкурсах.</w:t>
      </w:r>
    </w:p>
    <w:p w14:paraId="38E9EC09" w14:textId="77777777" w:rsidR="00E70AC7" w:rsidRPr="00C62EA7" w:rsidRDefault="00E70AC7" w:rsidP="00E70AC7">
      <w:pPr>
        <w:ind w:firstLine="709"/>
        <w:jc w:val="both"/>
        <w:rPr>
          <w:color w:val="000000" w:themeColor="text1"/>
          <w:sz w:val="28"/>
          <w:szCs w:val="28"/>
        </w:rPr>
      </w:pPr>
      <w:r w:rsidRPr="00C62EA7">
        <w:rPr>
          <w:color w:val="000000" w:themeColor="text1"/>
          <w:sz w:val="28"/>
          <w:szCs w:val="28"/>
        </w:rPr>
        <w:t>В целях совершенствования системы художественного образования, выявления художественно одаренных детей и молодежи, а также обеспечения соответствующих условий для их образования и творческого развития все плановые показатели выполнены на 100 %, в том числе:</w:t>
      </w:r>
    </w:p>
    <w:p w14:paraId="0110F675" w14:textId="77777777" w:rsidR="00E70AC7" w:rsidRPr="00C62EA7" w:rsidRDefault="00E70AC7" w:rsidP="00E70AC7">
      <w:pPr>
        <w:ind w:firstLine="709"/>
        <w:jc w:val="both"/>
        <w:rPr>
          <w:color w:val="000000" w:themeColor="text1"/>
          <w:sz w:val="28"/>
          <w:szCs w:val="28"/>
        </w:rPr>
      </w:pPr>
      <w:r w:rsidRPr="00C62EA7">
        <w:rPr>
          <w:color w:val="000000" w:themeColor="text1"/>
          <w:sz w:val="28"/>
          <w:szCs w:val="28"/>
        </w:rPr>
        <w:t>«Методическое и информационное обеспечение образовательного процесса в учреждениях дополнительного образования в сфере культуры и искусства КБР» факт – 28 единиц;</w:t>
      </w:r>
    </w:p>
    <w:p w14:paraId="02CB8A2D" w14:textId="77777777" w:rsidR="00E70AC7" w:rsidRPr="00C62EA7" w:rsidRDefault="00E70AC7" w:rsidP="00E70AC7">
      <w:pPr>
        <w:ind w:firstLine="709"/>
        <w:jc w:val="both"/>
        <w:rPr>
          <w:color w:val="000000" w:themeColor="text1"/>
          <w:sz w:val="28"/>
          <w:szCs w:val="28"/>
        </w:rPr>
      </w:pPr>
      <w:r w:rsidRPr="00C62EA7">
        <w:rPr>
          <w:color w:val="000000" w:themeColor="text1"/>
          <w:sz w:val="28"/>
          <w:szCs w:val="28"/>
        </w:rPr>
        <w:t>«Организация и проведение республиканских, межрегиональных конкурсов, выставок и фестивалей» - факт 2800 человек;</w:t>
      </w:r>
    </w:p>
    <w:p w14:paraId="55807F25" w14:textId="77777777" w:rsidR="00E70AC7" w:rsidRPr="00C62EA7" w:rsidRDefault="00E70AC7" w:rsidP="00E70AC7">
      <w:pPr>
        <w:ind w:firstLine="709"/>
        <w:jc w:val="both"/>
        <w:rPr>
          <w:color w:val="000000" w:themeColor="text1"/>
          <w:sz w:val="28"/>
          <w:szCs w:val="28"/>
        </w:rPr>
      </w:pPr>
      <w:r w:rsidRPr="00C62EA7">
        <w:rPr>
          <w:color w:val="000000" w:themeColor="text1"/>
          <w:sz w:val="28"/>
          <w:szCs w:val="28"/>
        </w:rPr>
        <w:t>«Организация и проведение мастер-классов, лекций, семинаров на республиканском и межрегиональном уровнях», факт – 665 человек;</w:t>
      </w:r>
    </w:p>
    <w:p w14:paraId="3D9A8685" w14:textId="77777777" w:rsidR="00E70AC7" w:rsidRPr="00C62EA7" w:rsidRDefault="00E70AC7" w:rsidP="00E70AC7">
      <w:pPr>
        <w:ind w:firstLine="709"/>
        <w:jc w:val="both"/>
        <w:rPr>
          <w:color w:val="000000" w:themeColor="text1"/>
          <w:sz w:val="28"/>
          <w:szCs w:val="28"/>
        </w:rPr>
      </w:pPr>
      <w:r w:rsidRPr="00C62EA7">
        <w:rPr>
          <w:color w:val="000000" w:themeColor="text1"/>
          <w:sz w:val="28"/>
          <w:szCs w:val="28"/>
        </w:rPr>
        <w:t>«Организация и проведение республиканских совещаний, конференций» - факт - 550 человек.</w:t>
      </w:r>
    </w:p>
    <w:p w14:paraId="6C275FE6" w14:textId="77777777" w:rsidR="00E70AC7" w:rsidRPr="00C62EA7" w:rsidRDefault="00E70AC7" w:rsidP="00E70AC7">
      <w:pPr>
        <w:pStyle w:val="ab"/>
        <w:ind w:left="0"/>
      </w:pPr>
      <w:r w:rsidRPr="00C62EA7">
        <w:rPr>
          <w:color w:val="000000" w:themeColor="text1"/>
        </w:rPr>
        <w:t>В республике на начало 2025/2026 учебного года функционируют всего 28 муниципальных казенных учреждений дополнительного образования. Также в средних общеобразовательных школах и домах культуры расположены 52 образовательные площадки. Охват населенных пунктов детскими школами искусств составляет 48%.</w:t>
      </w:r>
    </w:p>
    <w:p w14:paraId="3D96F49D" w14:textId="77777777" w:rsidR="00E70AC7" w:rsidRPr="00C62EA7" w:rsidRDefault="00E70AC7" w:rsidP="00E70AC7">
      <w:pPr>
        <w:widowControl w:val="0"/>
        <w:autoSpaceDE w:val="0"/>
        <w:autoSpaceDN w:val="0"/>
        <w:ind w:firstLine="709"/>
        <w:jc w:val="both"/>
        <w:rPr>
          <w:color w:val="000000" w:themeColor="text1"/>
          <w:sz w:val="28"/>
          <w:szCs w:val="28"/>
        </w:rPr>
      </w:pPr>
      <w:r w:rsidRPr="00C62EA7">
        <w:rPr>
          <w:color w:val="000000" w:themeColor="text1"/>
          <w:sz w:val="28"/>
          <w:szCs w:val="28"/>
        </w:rPr>
        <w:t>ГКУК «Курсы повышения квалификации культпросвет работников» за отчетный период все плановые показатели выполнены на 100 %, в том числе:</w:t>
      </w:r>
    </w:p>
    <w:p w14:paraId="633300D4" w14:textId="77777777" w:rsidR="00E70AC7" w:rsidRPr="00C62EA7" w:rsidRDefault="00E70AC7" w:rsidP="00E70AC7">
      <w:pPr>
        <w:widowControl w:val="0"/>
        <w:autoSpaceDE w:val="0"/>
        <w:autoSpaceDN w:val="0"/>
        <w:ind w:firstLine="709"/>
        <w:jc w:val="both"/>
        <w:rPr>
          <w:color w:val="000000" w:themeColor="text1"/>
          <w:sz w:val="28"/>
          <w:szCs w:val="28"/>
        </w:rPr>
      </w:pPr>
      <w:r w:rsidRPr="00C62EA7">
        <w:rPr>
          <w:color w:val="000000" w:themeColor="text1"/>
          <w:sz w:val="28"/>
          <w:szCs w:val="28"/>
        </w:rPr>
        <w:t>были проведены курсы повышения квалификации для 261 работника культуры, в т.ч. количество слушателей (семинаров-практикумов) 84 человека; количество проведенных групп - 14, в т.ч. групп (семинаров-практикумов) - 8.</w:t>
      </w:r>
    </w:p>
    <w:p w14:paraId="36B39E08" w14:textId="77777777" w:rsidR="00E70AC7" w:rsidRPr="00C62EA7" w:rsidRDefault="00E70AC7" w:rsidP="00E70AC7">
      <w:pPr>
        <w:widowControl w:val="0"/>
        <w:autoSpaceDE w:val="0"/>
        <w:autoSpaceDN w:val="0"/>
        <w:ind w:firstLine="709"/>
        <w:jc w:val="both"/>
        <w:rPr>
          <w:color w:val="000000" w:themeColor="text1"/>
          <w:sz w:val="28"/>
          <w:szCs w:val="28"/>
        </w:rPr>
      </w:pPr>
      <w:r w:rsidRPr="00C62EA7">
        <w:rPr>
          <w:color w:val="000000" w:themeColor="text1"/>
          <w:sz w:val="28"/>
          <w:szCs w:val="28"/>
        </w:rPr>
        <w:t>Работа ГКУ «Республиканский центр народных промыслов и ремесел»</w:t>
      </w:r>
      <w:r w:rsidRPr="00C62EA7">
        <w:rPr>
          <w:color w:val="000000" w:themeColor="text1"/>
          <w:sz w:val="28"/>
          <w:szCs w:val="28"/>
          <w:u w:val="single"/>
        </w:rPr>
        <w:t xml:space="preserve"> </w:t>
      </w:r>
      <w:r w:rsidRPr="00C62EA7">
        <w:rPr>
          <w:color w:val="000000" w:themeColor="text1"/>
          <w:sz w:val="28"/>
          <w:szCs w:val="28"/>
        </w:rPr>
        <w:t xml:space="preserve">была направлена на изучение, сохранение, возрождение и развитие народных художественных промыслов и ремесел. </w:t>
      </w:r>
    </w:p>
    <w:p w14:paraId="23C26AA8" w14:textId="77777777" w:rsidR="00E70AC7" w:rsidRPr="00C62EA7" w:rsidRDefault="00E70AC7" w:rsidP="00E70AC7">
      <w:pPr>
        <w:widowControl w:val="0"/>
        <w:autoSpaceDE w:val="0"/>
        <w:autoSpaceDN w:val="0"/>
        <w:ind w:firstLine="709"/>
        <w:jc w:val="both"/>
        <w:rPr>
          <w:color w:val="000000" w:themeColor="text1"/>
          <w:sz w:val="28"/>
          <w:szCs w:val="28"/>
        </w:rPr>
      </w:pPr>
      <w:r w:rsidRPr="00C62EA7">
        <w:rPr>
          <w:color w:val="000000" w:themeColor="text1"/>
          <w:sz w:val="28"/>
          <w:szCs w:val="28"/>
        </w:rPr>
        <w:t>Показатели за 2025 год:</w:t>
      </w:r>
    </w:p>
    <w:p w14:paraId="74826906" w14:textId="77777777" w:rsidR="00E70AC7" w:rsidRPr="00C62EA7" w:rsidRDefault="00E70AC7" w:rsidP="00E70AC7">
      <w:pPr>
        <w:widowControl w:val="0"/>
        <w:autoSpaceDE w:val="0"/>
        <w:autoSpaceDN w:val="0"/>
        <w:ind w:firstLine="709"/>
        <w:jc w:val="both"/>
        <w:rPr>
          <w:color w:val="000000" w:themeColor="text1"/>
          <w:sz w:val="28"/>
          <w:szCs w:val="28"/>
        </w:rPr>
      </w:pPr>
      <w:r w:rsidRPr="00C62EA7">
        <w:rPr>
          <w:color w:val="000000" w:themeColor="text1"/>
          <w:sz w:val="28"/>
          <w:szCs w:val="28"/>
        </w:rPr>
        <w:t xml:space="preserve">число посещений культурно-массовых мероприятий – 4507 </w:t>
      </w:r>
      <w:proofErr w:type="spellStart"/>
      <w:r w:rsidRPr="00C62EA7">
        <w:rPr>
          <w:color w:val="000000" w:themeColor="text1"/>
          <w:sz w:val="28"/>
          <w:szCs w:val="28"/>
        </w:rPr>
        <w:t>ед</w:t>
      </w:r>
      <w:proofErr w:type="spellEnd"/>
      <w:r w:rsidRPr="00C62EA7">
        <w:rPr>
          <w:color w:val="000000" w:themeColor="text1"/>
          <w:sz w:val="28"/>
          <w:szCs w:val="28"/>
        </w:rPr>
        <w:t>, или 100% к плановому значению показателя;</w:t>
      </w:r>
    </w:p>
    <w:p w14:paraId="4A03FBA6" w14:textId="77777777" w:rsidR="00E70AC7" w:rsidRPr="00C62EA7" w:rsidRDefault="00E70AC7" w:rsidP="00E70AC7">
      <w:pPr>
        <w:widowControl w:val="0"/>
        <w:autoSpaceDE w:val="0"/>
        <w:autoSpaceDN w:val="0"/>
        <w:ind w:firstLine="709"/>
        <w:jc w:val="both"/>
        <w:rPr>
          <w:color w:val="000000" w:themeColor="text1"/>
          <w:sz w:val="28"/>
          <w:szCs w:val="28"/>
        </w:rPr>
      </w:pPr>
      <w:r w:rsidRPr="00C62EA7">
        <w:rPr>
          <w:color w:val="000000" w:themeColor="text1"/>
          <w:sz w:val="28"/>
          <w:szCs w:val="28"/>
        </w:rPr>
        <w:t>количество культурно-массовых мероприятий - факт составил 664 единицы, или 147%;</w:t>
      </w:r>
    </w:p>
    <w:p w14:paraId="15D9DB82" w14:textId="77777777" w:rsidR="00E70AC7" w:rsidRPr="00C62EA7" w:rsidRDefault="00E70AC7" w:rsidP="00E70AC7">
      <w:pPr>
        <w:widowControl w:val="0"/>
        <w:autoSpaceDE w:val="0"/>
        <w:autoSpaceDN w:val="0"/>
        <w:ind w:firstLine="709"/>
        <w:jc w:val="both"/>
        <w:rPr>
          <w:color w:val="000000" w:themeColor="text1"/>
          <w:sz w:val="28"/>
          <w:szCs w:val="28"/>
        </w:rPr>
      </w:pPr>
      <w:r w:rsidRPr="00C62EA7">
        <w:rPr>
          <w:color w:val="000000" w:themeColor="text1"/>
          <w:sz w:val="28"/>
          <w:szCs w:val="28"/>
        </w:rPr>
        <w:t xml:space="preserve">увеличение количества выставочных проектов мастеров декоративно-прикладного искусства – 269 </w:t>
      </w:r>
      <w:proofErr w:type="spellStart"/>
      <w:r w:rsidRPr="00C62EA7">
        <w:rPr>
          <w:color w:val="000000" w:themeColor="text1"/>
          <w:sz w:val="28"/>
          <w:szCs w:val="28"/>
        </w:rPr>
        <w:t>ед</w:t>
      </w:r>
      <w:proofErr w:type="spellEnd"/>
      <w:r w:rsidRPr="00C62EA7">
        <w:rPr>
          <w:color w:val="000000" w:themeColor="text1"/>
          <w:sz w:val="28"/>
          <w:szCs w:val="28"/>
        </w:rPr>
        <w:t xml:space="preserve">, при плане 250 </w:t>
      </w:r>
      <w:proofErr w:type="spellStart"/>
      <w:r w:rsidRPr="00C62EA7">
        <w:rPr>
          <w:color w:val="000000" w:themeColor="text1"/>
          <w:sz w:val="28"/>
          <w:szCs w:val="28"/>
        </w:rPr>
        <w:t>ед</w:t>
      </w:r>
      <w:proofErr w:type="spellEnd"/>
      <w:r w:rsidRPr="00C62EA7">
        <w:rPr>
          <w:color w:val="000000" w:themeColor="text1"/>
          <w:sz w:val="28"/>
          <w:szCs w:val="28"/>
        </w:rPr>
        <w:t>, или 108% исполнение;</w:t>
      </w:r>
    </w:p>
    <w:p w14:paraId="61C6D9A6" w14:textId="77777777" w:rsidR="00E70AC7" w:rsidRPr="00C62EA7" w:rsidRDefault="00E70AC7" w:rsidP="00E70AC7">
      <w:pPr>
        <w:widowControl w:val="0"/>
        <w:autoSpaceDE w:val="0"/>
        <w:autoSpaceDN w:val="0"/>
        <w:ind w:firstLine="709"/>
        <w:jc w:val="both"/>
        <w:rPr>
          <w:color w:val="000000" w:themeColor="text1"/>
          <w:sz w:val="28"/>
          <w:szCs w:val="28"/>
        </w:rPr>
      </w:pPr>
      <w:r w:rsidRPr="00C62EA7">
        <w:rPr>
          <w:color w:val="000000" w:themeColor="text1"/>
          <w:sz w:val="28"/>
          <w:szCs w:val="28"/>
        </w:rPr>
        <w:t>объем средств от приносящей доход деятельности 777,17 тыс.</w:t>
      </w:r>
      <w:r w:rsidR="006E1D01">
        <w:rPr>
          <w:color w:val="000000" w:themeColor="text1"/>
          <w:sz w:val="28"/>
          <w:szCs w:val="28"/>
        </w:rPr>
        <w:t xml:space="preserve"> </w:t>
      </w:r>
      <w:r w:rsidRPr="00C62EA7">
        <w:rPr>
          <w:color w:val="000000" w:themeColor="text1"/>
          <w:sz w:val="28"/>
          <w:szCs w:val="28"/>
        </w:rPr>
        <w:t>руб.</w:t>
      </w:r>
      <w:r w:rsidR="006E1D01">
        <w:rPr>
          <w:color w:val="000000" w:themeColor="text1"/>
          <w:sz w:val="28"/>
          <w:szCs w:val="28"/>
        </w:rPr>
        <w:t xml:space="preserve"> при плане 1950,0 тыс. рублей</w:t>
      </w:r>
      <w:r w:rsidRPr="00C62EA7">
        <w:rPr>
          <w:color w:val="000000" w:themeColor="text1"/>
          <w:sz w:val="28"/>
          <w:szCs w:val="28"/>
        </w:rPr>
        <w:t xml:space="preserve"> или 40 % </w:t>
      </w:r>
      <w:r w:rsidR="006E1D01">
        <w:rPr>
          <w:color w:val="000000" w:themeColor="text1"/>
          <w:sz w:val="28"/>
          <w:szCs w:val="28"/>
        </w:rPr>
        <w:t>исполнения</w:t>
      </w:r>
      <w:r w:rsidRPr="00C62EA7">
        <w:rPr>
          <w:color w:val="000000" w:themeColor="text1"/>
          <w:sz w:val="28"/>
          <w:szCs w:val="28"/>
        </w:rPr>
        <w:t>.</w:t>
      </w:r>
    </w:p>
    <w:p w14:paraId="2498A3D3" w14:textId="77777777" w:rsidR="00E70AC7" w:rsidRPr="00C62EA7" w:rsidRDefault="00E70AC7" w:rsidP="00E70AC7">
      <w:pPr>
        <w:widowControl w:val="0"/>
        <w:autoSpaceDE w:val="0"/>
        <w:autoSpaceDN w:val="0"/>
        <w:ind w:firstLine="709"/>
        <w:jc w:val="both"/>
        <w:rPr>
          <w:color w:val="000000" w:themeColor="text1"/>
          <w:sz w:val="28"/>
          <w:szCs w:val="28"/>
        </w:rPr>
      </w:pPr>
      <w:r w:rsidRPr="00C62EA7">
        <w:rPr>
          <w:color w:val="000000" w:themeColor="text1"/>
          <w:sz w:val="28"/>
          <w:szCs w:val="28"/>
        </w:rPr>
        <w:t xml:space="preserve">Большую работу Центра народных художественных промыслов и ремесел проводит с людьми с ограниченными возможностями здоровья. Так, Центр предоставляет ученикам в пользование 10 гончарных кругов, печь для обжига изделий, необходимый инструментарий и гончарную глину.  На занятиях по вышивке гости обучаются таким техникам, как вышивка гладью, крестом, лентами, выкладка картин шерстью. </w:t>
      </w:r>
    </w:p>
    <w:p w14:paraId="0ED1AC6C" w14:textId="77777777" w:rsidR="00E70AC7" w:rsidRPr="00C62EA7" w:rsidRDefault="00E70AC7" w:rsidP="00E70AC7">
      <w:pPr>
        <w:widowControl w:val="0"/>
        <w:autoSpaceDE w:val="0"/>
        <w:autoSpaceDN w:val="0"/>
        <w:ind w:firstLine="709"/>
        <w:jc w:val="both"/>
        <w:rPr>
          <w:color w:val="000000" w:themeColor="text1"/>
          <w:sz w:val="28"/>
          <w:szCs w:val="28"/>
        </w:rPr>
      </w:pPr>
      <w:r w:rsidRPr="00C62EA7">
        <w:rPr>
          <w:color w:val="000000" w:themeColor="text1"/>
          <w:sz w:val="28"/>
          <w:szCs w:val="28"/>
        </w:rPr>
        <w:t>Центр оказывает поддержку своим выпускникам в плане их дальнейшего материального обеспечения, предоставляя на безвозмездной основе торговое место для реализации их изделий в выставочном салоне-магазине.  Выставочный салон находится в центре г. Нальчика.</w:t>
      </w:r>
    </w:p>
    <w:p w14:paraId="1CD06BC0" w14:textId="77777777" w:rsidR="00E70AC7" w:rsidRPr="00C62EA7" w:rsidRDefault="00E70AC7" w:rsidP="00E70AC7">
      <w:pPr>
        <w:pStyle w:val="ConsPlusNormal"/>
        <w:ind w:firstLine="708"/>
        <w:jc w:val="both"/>
        <w:rPr>
          <w:rFonts w:ascii="Times New Roman" w:hAnsi="Times New Roman" w:cs="Times New Roman"/>
          <w:color w:val="000000" w:themeColor="text1"/>
          <w:sz w:val="28"/>
          <w:szCs w:val="28"/>
        </w:rPr>
      </w:pPr>
      <w:r w:rsidRPr="006E1D01">
        <w:rPr>
          <w:rFonts w:ascii="Times New Roman" w:hAnsi="Times New Roman" w:cs="Times New Roman"/>
          <w:color w:val="000000" w:themeColor="text1"/>
          <w:sz w:val="28"/>
          <w:szCs w:val="28"/>
        </w:rPr>
        <w:t xml:space="preserve">ГКУК «Республиканский методический центр народного творчества и </w:t>
      </w:r>
      <w:proofErr w:type="spellStart"/>
      <w:r w:rsidRPr="006E1D01">
        <w:rPr>
          <w:rFonts w:ascii="Times New Roman" w:hAnsi="Times New Roman" w:cs="Times New Roman"/>
          <w:color w:val="000000" w:themeColor="text1"/>
          <w:sz w:val="28"/>
          <w:szCs w:val="28"/>
        </w:rPr>
        <w:t>культпросветработы</w:t>
      </w:r>
      <w:proofErr w:type="spellEnd"/>
      <w:r w:rsidRPr="006E1D01">
        <w:rPr>
          <w:rFonts w:ascii="Times New Roman" w:hAnsi="Times New Roman" w:cs="Times New Roman"/>
          <w:color w:val="000000" w:themeColor="text1"/>
          <w:sz w:val="28"/>
          <w:szCs w:val="28"/>
        </w:rPr>
        <w:t>»</w:t>
      </w:r>
      <w:r w:rsidRPr="00C62EA7">
        <w:rPr>
          <w:rFonts w:ascii="Times New Roman" w:hAnsi="Times New Roman" w:cs="Times New Roman"/>
          <w:color w:val="000000" w:themeColor="text1"/>
          <w:sz w:val="28"/>
          <w:szCs w:val="28"/>
        </w:rPr>
        <w:t xml:space="preserve"> за отчетным период были подготовлены и выпущены методическая литература, проводятся республиканские мероприятия, в том числе велась работа по популяризации народных любительских коллективов. Проводились семинары, совещания, смотры танцевальных коллективов на предмет присвоения звания «Образцовый», и т.д.</w:t>
      </w:r>
    </w:p>
    <w:p w14:paraId="02C2674A" w14:textId="77777777" w:rsidR="00E70AC7" w:rsidRPr="00C62EA7" w:rsidRDefault="00E70AC7" w:rsidP="00E70AC7">
      <w:pPr>
        <w:pStyle w:val="ConsPlusNormal"/>
        <w:ind w:firstLine="708"/>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В отчетный период Центр провел 80 мероприятий, при плане 54 или 148% исполнение.</w:t>
      </w:r>
    </w:p>
    <w:p w14:paraId="770140BF" w14:textId="77777777" w:rsidR="00E70AC7" w:rsidRPr="00C62EA7" w:rsidRDefault="00E70AC7" w:rsidP="00E70AC7">
      <w:pPr>
        <w:pStyle w:val="ConsPlusNormal"/>
        <w:ind w:firstLine="708"/>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План по количеству участников мероприятий перевыполнен на 110%, и составил 53 тыс. человек.</w:t>
      </w:r>
    </w:p>
    <w:p w14:paraId="061DC871" w14:textId="77777777" w:rsidR="00E70AC7" w:rsidRPr="00C62EA7" w:rsidRDefault="00E70AC7" w:rsidP="00E70AC7">
      <w:pPr>
        <w:ind w:firstLine="709"/>
        <w:jc w:val="both"/>
        <w:rPr>
          <w:sz w:val="28"/>
          <w:szCs w:val="28"/>
        </w:rPr>
      </w:pPr>
      <w:r w:rsidRPr="00C62EA7">
        <w:rPr>
          <w:color w:val="000000" w:themeColor="text1"/>
          <w:sz w:val="28"/>
          <w:szCs w:val="28"/>
        </w:rPr>
        <w:t>По подготовке и выпуску методической литературы – факт 3 или 100% исполнение.</w:t>
      </w:r>
    </w:p>
    <w:p w14:paraId="3F9F5491" w14:textId="77777777" w:rsidR="00E70AC7" w:rsidRPr="00C62EA7" w:rsidRDefault="00E70AC7" w:rsidP="00E70AC7">
      <w:pPr>
        <w:ind w:firstLine="709"/>
        <w:jc w:val="both"/>
        <w:rPr>
          <w:color w:val="000000" w:themeColor="text1"/>
          <w:sz w:val="28"/>
          <w:szCs w:val="28"/>
        </w:rPr>
      </w:pPr>
      <w:r w:rsidRPr="00C62EA7">
        <w:rPr>
          <w:color w:val="000000" w:themeColor="text1"/>
          <w:sz w:val="28"/>
          <w:szCs w:val="28"/>
        </w:rPr>
        <w:t xml:space="preserve">В 2025 году Министерством культуры КБР была организована работа по проведению независимой оценки качества оказания услуг организациями культуры. В отчетном году независимая оценка была проведена в отношении 35 муниципальных учреждений культуры, при этом 14% организаций сферы культуры продемонстрировали максимальное интегральное значение по совокупности общих критериев в части показателей и дополнительных показателей, характеризующих общие критерии оценки качества условий предоставляемых услуг ≈100 баллов. Это МКУ Централизованная библиотечная система» </w:t>
      </w:r>
      <w:proofErr w:type="spellStart"/>
      <w:r w:rsidRPr="00C62EA7">
        <w:rPr>
          <w:color w:val="000000" w:themeColor="text1"/>
          <w:sz w:val="28"/>
          <w:szCs w:val="28"/>
        </w:rPr>
        <w:t>г.о.Нальчик</w:t>
      </w:r>
      <w:proofErr w:type="spellEnd"/>
      <w:r w:rsidRPr="00C62EA7">
        <w:rPr>
          <w:color w:val="000000" w:themeColor="text1"/>
          <w:sz w:val="28"/>
          <w:szCs w:val="28"/>
        </w:rPr>
        <w:t xml:space="preserve">, МКУ «Дом культуры» сельского поселения </w:t>
      </w:r>
      <w:proofErr w:type="spellStart"/>
      <w:r w:rsidRPr="00C62EA7">
        <w:rPr>
          <w:color w:val="000000" w:themeColor="text1"/>
          <w:sz w:val="28"/>
          <w:szCs w:val="28"/>
        </w:rPr>
        <w:t>Псынадаха</w:t>
      </w:r>
      <w:proofErr w:type="spellEnd"/>
      <w:r w:rsidRPr="00C62EA7">
        <w:rPr>
          <w:color w:val="000000" w:themeColor="text1"/>
          <w:sz w:val="28"/>
          <w:szCs w:val="28"/>
        </w:rPr>
        <w:t xml:space="preserve">, МКУК «Дворец культуры </w:t>
      </w:r>
      <w:proofErr w:type="spellStart"/>
      <w:r w:rsidRPr="00C62EA7">
        <w:rPr>
          <w:color w:val="000000" w:themeColor="text1"/>
          <w:sz w:val="28"/>
          <w:szCs w:val="28"/>
        </w:rPr>
        <w:t>им.К.Кулиева</w:t>
      </w:r>
      <w:proofErr w:type="spellEnd"/>
      <w:r w:rsidRPr="00C62EA7">
        <w:rPr>
          <w:color w:val="000000" w:themeColor="text1"/>
          <w:sz w:val="28"/>
          <w:szCs w:val="28"/>
        </w:rPr>
        <w:t xml:space="preserve">», МКУК «Сельский Дом </w:t>
      </w:r>
      <w:proofErr w:type="gramStart"/>
      <w:r w:rsidRPr="00C62EA7">
        <w:rPr>
          <w:color w:val="000000" w:themeColor="text1"/>
          <w:sz w:val="28"/>
          <w:szCs w:val="28"/>
        </w:rPr>
        <w:t xml:space="preserve">культуры  </w:t>
      </w:r>
      <w:proofErr w:type="spellStart"/>
      <w:r w:rsidRPr="00C62EA7">
        <w:rPr>
          <w:color w:val="000000" w:themeColor="text1"/>
          <w:sz w:val="28"/>
          <w:szCs w:val="28"/>
        </w:rPr>
        <w:t>с.п.Хамидие</w:t>
      </w:r>
      <w:proofErr w:type="spellEnd"/>
      <w:proofErr w:type="gramEnd"/>
      <w:r w:rsidRPr="00C62EA7">
        <w:rPr>
          <w:color w:val="000000" w:themeColor="text1"/>
          <w:sz w:val="28"/>
          <w:szCs w:val="28"/>
        </w:rPr>
        <w:t xml:space="preserve">» и МКУ «Сельский Дом  культуры </w:t>
      </w:r>
      <w:proofErr w:type="spellStart"/>
      <w:r w:rsidRPr="00C62EA7">
        <w:rPr>
          <w:color w:val="000000" w:themeColor="text1"/>
          <w:sz w:val="28"/>
          <w:szCs w:val="28"/>
        </w:rPr>
        <w:t>с.п.В</w:t>
      </w:r>
      <w:proofErr w:type="spellEnd"/>
      <w:r w:rsidRPr="00C62EA7">
        <w:rPr>
          <w:color w:val="000000" w:themeColor="text1"/>
          <w:sz w:val="28"/>
          <w:szCs w:val="28"/>
        </w:rPr>
        <w:t>-Акбаш». Наблюдается положительная динамика в модернизации организаций культуры, в частности в вопросе инфраструктуры условий оказания услуг, в том числе для маломобильных групп населения и лиц с ограниченными возможностями здоровья. Результаты независимой оценки качества условий оказания социальных услуг позволяют сделать общий вывод о том, что подавляющее большинство получателей социальных услуг в сфере культуры удовлетворены соответствующими услугами.</w:t>
      </w:r>
    </w:p>
    <w:p w14:paraId="5E7C1D62" w14:textId="77777777" w:rsidR="00E70AC7" w:rsidRPr="00C62EA7" w:rsidRDefault="00E70AC7" w:rsidP="00E70AC7">
      <w:pPr>
        <w:ind w:firstLine="709"/>
        <w:jc w:val="both"/>
        <w:rPr>
          <w:color w:val="000000" w:themeColor="text1"/>
          <w:sz w:val="28"/>
          <w:szCs w:val="28"/>
        </w:rPr>
      </w:pPr>
      <w:r w:rsidRPr="00C62EA7">
        <w:rPr>
          <w:color w:val="000000" w:themeColor="text1"/>
          <w:sz w:val="28"/>
          <w:szCs w:val="28"/>
        </w:rPr>
        <w:t>В рамках реализации национального проекта «Семья» в 2025 году 98 специалистов учреждений культуры Кабардино-Балкарской Республики прошли дистанционное обучение и получили удостоверения о повышении квалификации в ведущих вузах страны. Это Московская центральная художественная школа при Российской академии художеств, Российская академия музыки имени Гнесиных, Саратовская государственная консерватория имени Л.В. Собинова, Российский институт театрального искусства - ГИТИС и Дальневосточный государственный институт искусств.</w:t>
      </w:r>
    </w:p>
    <w:p w14:paraId="5A802938" w14:textId="77777777" w:rsidR="00E70AC7" w:rsidRPr="00C62EA7" w:rsidRDefault="00E70AC7" w:rsidP="00E13D4C">
      <w:pPr>
        <w:ind w:firstLine="709"/>
        <w:jc w:val="both"/>
        <w:rPr>
          <w:sz w:val="28"/>
          <w:szCs w:val="28"/>
        </w:rPr>
      </w:pPr>
      <w:r w:rsidRPr="00C62EA7">
        <w:rPr>
          <w:color w:val="000000" w:themeColor="text1"/>
          <w:sz w:val="28"/>
          <w:szCs w:val="28"/>
        </w:rPr>
        <w:t>Программа «Пушкинская карта» реализуется с сентября 2021 года и направлена на социальную поддержку молодежи от 14 до 22 лет. На сегодняшней день программа является наиболее доступным и действенным средством повышения культурного развития подрастающего поколения. В рамках реализации программы Министерством культуры КБР совместно с местными администрациями муниципальных образований реализуется план присоединения учреждений культуры к Программе. На конец декабря 2025 года в республике было открыто более 70 245 карт, к настоящему времени к программе «Пушкинская карта» подключено 89 учреждений, из них 15 государственных учреждений культуры, число муниципальных учреждений культуры составляет 72 и 2 иные организации. Государственные учреждения культуры в 2025 году выезжали в районы и города с показами спектаклей, выставок, концертов по «Пушкинской карте».</w:t>
      </w:r>
    </w:p>
    <w:p w14:paraId="01BA2369" w14:textId="77777777" w:rsidR="00A81C71" w:rsidRPr="00C62EA7" w:rsidRDefault="00A81C71" w:rsidP="00A81C71">
      <w:pPr>
        <w:ind w:firstLine="709"/>
        <w:jc w:val="both"/>
        <w:rPr>
          <w:color w:val="000000" w:themeColor="text1"/>
          <w:sz w:val="28"/>
          <w:szCs w:val="28"/>
        </w:rPr>
      </w:pPr>
      <w:r w:rsidRPr="00C62EA7">
        <w:rPr>
          <w:color w:val="000000" w:themeColor="text1"/>
          <w:sz w:val="28"/>
          <w:szCs w:val="28"/>
        </w:rPr>
        <w:t xml:space="preserve">Одним из главных показателей, характеризующих качество жизни населения, является посещение учреждений культуры. </w:t>
      </w:r>
    </w:p>
    <w:p w14:paraId="5CED335B" w14:textId="77777777" w:rsidR="00A81C71" w:rsidRPr="00C62EA7" w:rsidRDefault="00A81C71" w:rsidP="00A81C71">
      <w:pPr>
        <w:ind w:firstLine="709"/>
        <w:jc w:val="both"/>
        <w:rPr>
          <w:color w:val="000000" w:themeColor="text1"/>
          <w:sz w:val="28"/>
          <w:szCs w:val="28"/>
        </w:rPr>
      </w:pPr>
      <w:r w:rsidRPr="00C62EA7">
        <w:rPr>
          <w:color w:val="000000" w:themeColor="text1"/>
          <w:sz w:val="28"/>
          <w:szCs w:val="28"/>
        </w:rPr>
        <w:t xml:space="preserve">В системе АИС «Статистика» ежемесячно проводится мониторинг 370 учреждений культуры (государственные и муниципальные): 7 театров, 20 музеев, 159 библиотек, 147 учреждений культурно-досугового типа (с промыслами), 4 концертных организаций, 3 парков, 28 ДШИ. Также учитывается число посещений кинотеатров, культурных мероприятий, проводимых средними профессиональными   организациями, культурных мероприятий, проводимых образовательными организациями высшего образования. </w:t>
      </w:r>
    </w:p>
    <w:p w14:paraId="12D81D74" w14:textId="77777777" w:rsidR="00A81C71" w:rsidRPr="00C62EA7" w:rsidRDefault="00A81C71" w:rsidP="00A81C71">
      <w:pPr>
        <w:ind w:firstLine="709"/>
        <w:jc w:val="both"/>
        <w:rPr>
          <w:color w:val="000000" w:themeColor="text1"/>
          <w:sz w:val="28"/>
          <w:szCs w:val="28"/>
        </w:rPr>
      </w:pPr>
      <w:r w:rsidRPr="00C62EA7">
        <w:rPr>
          <w:color w:val="000000" w:themeColor="text1"/>
          <w:sz w:val="28"/>
          <w:szCs w:val="28"/>
        </w:rPr>
        <w:t>Фактическое значение показателя за 2025 год по официальным данным мониторинга составило 7 млн 606 тыс. чел., или 102 % от годового плана 7 456 тыс. чел.</w:t>
      </w:r>
    </w:p>
    <w:p w14:paraId="07EEAB22" w14:textId="77777777" w:rsidR="00A81C71" w:rsidRPr="00C62EA7" w:rsidRDefault="00A81C71" w:rsidP="00A81C71">
      <w:pPr>
        <w:ind w:firstLineChars="200" w:firstLine="560"/>
        <w:jc w:val="both"/>
        <w:rPr>
          <w:rFonts w:eastAsia="Segoe UI"/>
          <w:color w:val="000000" w:themeColor="text1"/>
          <w:sz w:val="28"/>
          <w:szCs w:val="28"/>
          <w:shd w:val="clear" w:color="auto" w:fill="FFFFFF"/>
        </w:rPr>
      </w:pPr>
      <w:r w:rsidRPr="00C62EA7">
        <w:rPr>
          <w:rStyle w:val="aff5"/>
          <w:rFonts w:eastAsia="Segoe UI"/>
          <w:b w:val="0"/>
          <w:color w:val="000000" w:themeColor="text1"/>
          <w:sz w:val="28"/>
          <w:szCs w:val="28"/>
          <w:shd w:val="clear" w:color="auto" w:fill="FFFFFF"/>
        </w:rPr>
        <w:t>Во исполнение распоряжения Правительства КБР</w:t>
      </w:r>
      <w:r w:rsidRPr="00C62EA7">
        <w:rPr>
          <w:rStyle w:val="aff5"/>
          <w:rFonts w:eastAsia="Segoe UI"/>
          <w:color w:val="000000" w:themeColor="text1"/>
          <w:sz w:val="28"/>
          <w:szCs w:val="28"/>
          <w:shd w:val="clear" w:color="auto" w:fill="FFFFFF"/>
        </w:rPr>
        <w:t xml:space="preserve"> «</w:t>
      </w:r>
      <w:r w:rsidRPr="00C62EA7">
        <w:rPr>
          <w:color w:val="000000" w:themeColor="text1"/>
          <w:sz w:val="28"/>
          <w:szCs w:val="28"/>
        </w:rPr>
        <w:t>О проведении Республиканской новогодней елки</w:t>
      </w:r>
      <w:r w:rsidRPr="00C62EA7">
        <w:rPr>
          <w:rStyle w:val="aff5"/>
          <w:rFonts w:eastAsia="Segoe UI"/>
          <w:color w:val="000000" w:themeColor="text1"/>
          <w:sz w:val="28"/>
          <w:szCs w:val="28"/>
          <w:shd w:val="clear" w:color="auto" w:fill="FFFFFF"/>
        </w:rPr>
        <w:t xml:space="preserve">» </w:t>
      </w:r>
      <w:r w:rsidRPr="00C62EA7">
        <w:rPr>
          <w:rFonts w:eastAsia="Segoe UI"/>
          <w:color w:val="000000" w:themeColor="text1"/>
          <w:sz w:val="28"/>
          <w:szCs w:val="28"/>
          <w:shd w:val="clear" w:color="auto" w:fill="FFFFFF"/>
        </w:rPr>
        <w:t>от 17 ноября 2025 года № 697-рп</w:t>
      </w:r>
      <w:r w:rsidRPr="00C62EA7">
        <w:rPr>
          <w:rStyle w:val="aff5"/>
          <w:rFonts w:eastAsia="Segoe UI"/>
          <w:color w:val="000000" w:themeColor="text1"/>
          <w:sz w:val="28"/>
          <w:szCs w:val="28"/>
          <w:shd w:val="clear" w:color="auto" w:fill="FFFFFF"/>
        </w:rPr>
        <w:t xml:space="preserve">, </w:t>
      </w:r>
      <w:r w:rsidRPr="00C62EA7">
        <w:rPr>
          <w:rStyle w:val="aff5"/>
          <w:rFonts w:eastAsia="Segoe UI"/>
          <w:b w:val="0"/>
          <w:color w:val="000000" w:themeColor="text1"/>
          <w:sz w:val="28"/>
          <w:szCs w:val="28"/>
          <w:shd w:val="clear" w:color="auto" w:fill="FFFFFF"/>
        </w:rPr>
        <w:t>Министерством труда КБР</w:t>
      </w:r>
      <w:r w:rsidRPr="00C62EA7">
        <w:rPr>
          <w:rStyle w:val="aff5"/>
          <w:rFonts w:eastAsia="Segoe UI"/>
          <w:color w:val="000000" w:themeColor="text1"/>
          <w:sz w:val="28"/>
          <w:szCs w:val="28"/>
          <w:shd w:val="clear" w:color="auto" w:fill="FFFFFF"/>
        </w:rPr>
        <w:t xml:space="preserve"> </w:t>
      </w:r>
      <w:r w:rsidRPr="00C62EA7">
        <w:rPr>
          <w:rFonts w:eastAsia="Segoe UI"/>
          <w:color w:val="000000" w:themeColor="text1"/>
          <w:sz w:val="28"/>
          <w:szCs w:val="28"/>
          <w:shd w:val="clear" w:color="auto" w:fill="FFFFFF"/>
        </w:rPr>
        <w:t>в период с 25 декабря по 30 декабря 2025 года                               и с 2 января по 5 января 2026 года для детей, обучающихся в 1 – 5 классах общеобразовательных организациях республики проведена Республиканская новогодняя елка. За счет средств республиканского бюджета Кабардино-Балкарской Республики приобретены и розданы 11 174 новогодних подарка.</w:t>
      </w:r>
    </w:p>
    <w:p w14:paraId="6A27EF78" w14:textId="77777777" w:rsidR="00E70AC7" w:rsidRPr="00C62EA7" w:rsidRDefault="00A81C71" w:rsidP="00A81C71">
      <w:pPr>
        <w:ind w:firstLine="709"/>
        <w:jc w:val="both"/>
        <w:rPr>
          <w:rStyle w:val="aff5"/>
          <w:rFonts w:eastAsia="Segoe UI"/>
          <w:b w:val="0"/>
          <w:color w:val="000000" w:themeColor="text1"/>
          <w:sz w:val="28"/>
          <w:szCs w:val="28"/>
          <w:shd w:val="clear" w:color="auto" w:fill="FFFFFF"/>
        </w:rPr>
      </w:pPr>
      <w:r w:rsidRPr="00C62EA7">
        <w:rPr>
          <w:rStyle w:val="aff5"/>
          <w:rFonts w:eastAsia="Segoe UI"/>
          <w:b w:val="0"/>
          <w:color w:val="000000" w:themeColor="text1"/>
          <w:sz w:val="28"/>
          <w:szCs w:val="28"/>
          <w:shd w:val="clear" w:color="auto" w:fill="FFFFFF"/>
        </w:rPr>
        <w:t>Мероприятия, запланированные в плане, реализованы в полном объеме.</w:t>
      </w:r>
    </w:p>
    <w:p w14:paraId="191AD0AC" w14:textId="77777777" w:rsidR="00A81C71" w:rsidRPr="00C62EA7" w:rsidRDefault="00A81C71" w:rsidP="00A81C71">
      <w:pPr>
        <w:ind w:firstLineChars="200" w:firstLine="560"/>
        <w:jc w:val="both"/>
        <w:rPr>
          <w:color w:val="000000" w:themeColor="text1"/>
          <w:sz w:val="28"/>
          <w:szCs w:val="28"/>
        </w:rPr>
      </w:pPr>
      <w:r w:rsidRPr="00C62EA7">
        <w:rPr>
          <w:color w:val="000000" w:themeColor="text1"/>
          <w:sz w:val="28"/>
          <w:szCs w:val="28"/>
        </w:rPr>
        <w:t>В 2025 году в республике прошел ряд значимых общественно-культурных акций, фестивалей, конкурсов, торжественных мероприятий, посвященных памятным историческим событиям и датам Российской Федерации, Кабардино-Балкарской Республики.</w:t>
      </w:r>
    </w:p>
    <w:p w14:paraId="34C4168D" w14:textId="77777777" w:rsidR="00A81C71" w:rsidRPr="00C62EA7" w:rsidRDefault="00A81C71" w:rsidP="00A81C71">
      <w:pPr>
        <w:ind w:firstLineChars="200" w:firstLine="560"/>
        <w:jc w:val="both"/>
        <w:rPr>
          <w:color w:val="000000" w:themeColor="text1"/>
          <w:sz w:val="28"/>
          <w:szCs w:val="28"/>
        </w:rPr>
      </w:pPr>
      <w:r w:rsidRPr="00C62EA7">
        <w:rPr>
          <w:color w:val="000000" w:themeColor="text1"/>
          <w:sz w:val="28"/>
          <w:szCs w:val="28"/>
        </w:rPr>
        <w:t>Министерством культуры КБР совместно с учреждениями культуры была реализована широкая программа культурно-зрелищных мероприятий, посвященных торжественному открытию Года Защитника Отечества, 80-й годовщине Победы в Великой Отечественной войне 1941-1945 годов, День России, День народного единства, День памяти и скорби, День воссоединения Крыма с Россией, День адыгов, День возрождения балкарского народа, День славянской письменности и культуры, фестиваль «</w:t>
      </w:r>
      <w:proofErr w:type="spellStart"/>
      <w:r w:rsidRPr="00C62EA7">
        <w:rPr>
          <w:color w:val="000000" w:themeColor="text1"/>
          <w:sz w:val="28"/>
          <w:szCs w:val="28"/>
        </w:rPr>
        <w:t>Темиркановские</w:t>
      </w:r>
      <w:proofErr w:type="spellEnd"/>
      <w:r w:rsidRPr="00C62EA7">
        <w:rPr>
          <w:color w:val="000000" w:themeColor="text1"/>
          <w:sz w:val="28"/>
          <w:szCs w:val="28"/>
        </w:rPr>
        <w:t xml:space="preserve"> вечера», посвященный памяти Юрия Темирканова, в котором принял участие старейший симфонический оркестр России - академический симфонический оркестр Санкт-Петербургской филармонии имени Дмитрия Шостаковича; международный театральный фестиваль «Южная сцена». </w:t>
      </w:r>
    </w:p>
    <w:p w14:paraId="61A1DE50" w14:textId="77777777" w:rsidR="00A81C71" w:rsidRPr="00C62EA7" w:rsidRDefault="00A81C71" w:rsidP="00A81C71">
      <w:pPr>
        <w:ind w:firstLineChars="200" w:firstLine="560"/>
        <w:jc w:val="both"/>
        <w:rPr>
          <w:color w:val="000000" w:themeColor="text1"/>
          <w:sz w:val="28"/>
          <w:szCs w:val="28"/>
        </w:rPr>
      </w:pPr>
      <w:r w:rsidRPr="00C62EA7">
        <w:rPr>
          <w:color w:val="000000" w:themeColor="text1"/>
          <w:sz w:val="28"/>
          <w:szCs w:val="28"/>
        </w:rPr>
        <w:t>Учреждения культуры Кабардино-Балкарии в течение года принимали активное участие во всероссийских акциях: «Ночь кино», «Ночь музеев», «</w:t>
      </w:r>
      <w:proofErr w:type="spellStart"/>
      <w:r w:rsidRPr="00C62EA7">
        <w:rPr>
          <w:color w:val="000000" w:themeColor="text1"/>
          <w:sz w:val="28"/>
          <w:szCs w:val="28"/>
        </w:rPr>
        <w:t>Библионочь</w:t>
      </w:r>
      <w:proofErr w:type="spellEnd"/>
      <w:r w:rsidRPr="00C62EA7">
        <w:rPr>
          <w:color w:val="000000" w:themeColor="text1"/>
          <w:sz w:val="28"/>
          <w:szCs w:val="28"/>
        </w:rPr>
        <w:t xml:space="preserve">», «Ночь искусств», «Неделя детской и юношеской книги» и т.д. </w:t>
      </w:r>
    </w:p>
    <w:p w14:paraId="19DA7AA8" w14:textId="77777777" w:rsidR="00A81C71" w:rsidRPr="00C62EA7" w:rsidRDefault="00A81C71" w:rsidP="00A81C71">
      <w:pPr>
        <w:ind w:firstLineChars="200" w:firstLine="560"/>
        <w:jc w:val="both"/>
        <w:rPr>
          <w:color w:val="000000" w:themeColor="text1"/>
          <w:sz w:val="28"/>
          <w:szCs w:val="28"/>
        </w:rPr>
      </w:pPr>
      <w:r w:rsidRPr="00C62EA7">
        <w:rPr>
          <w:color w:val="000000" w:themeColor="text1"/>
          <w:sz w:val="28"/>
          <w:szCs w:val="28"/>
        </w:rPr>
        <w:t xml:space="preserve">Кабардино-Балкарская Республика приняла участие в фестивале культуры и спорта народов юга России «Кавказские игры» в г. Севастополе. </w:t>
      </w:r>
    </w:p>
    <w:p w14:paraId="6DA03F78" w14:textId="77777777" w:rsidR="00A81C71" w:rsidRPr="00C62EA7" w:rsidRDefault="00A81C71" w:rsidP="00A81C71">
      <w:pPr>
        <w:ind w:firstLineChars="200" w:firstLine="560"/>
        <w:jc w:val="both"/>
        <w:rPr>
          <w:color w:val="000000" w:themeColor="text1"/>
          <w:sz w:val="28"/>
          <w:szCs w:val="28"/>
        </w:rPr>
      </w:pPr>
      <w:r w:rsidRPr="00C62EA7">
        <w:rPr>
          <w:color w:val="000000" w:themeColor="text1"/>
          <w:sz w:val="28"/>
          <w:szCs w:val="28"/>
        </w:rPr>
        <w:t xml:space="preserve">Также в республике прошли юбилейные мероприятия: празднование 125-летия со дня рождения основоположника кабардинской литературы Али </w:t>
      </w:r>
      <w:proofErr w:type="spellStart"/>
      <w:r w:rsidRPr="00C62EA7">
        <w:rPr>
          <w:color w:val="000000" w:themeColor="text1"/>
          <w:sz w:val="28"/>
          <w:szCs w:val="28"/>
        </w:rPr>
        <w:t>Асхадовича</w:t>
      </w:r>
      <w:proofErr w:type="spellEnd"/>
      <w:r w:rsidRPr="00C62EA7">
        <w:rPr>
          <w:color w:val="000000" w:themeColor="text1"/>
          <w:sz w:val="28"/>
          <w:szCs w:val="28"/>
        </w:rPr>
        <w:t xml:space="preserve"> </w:t>
      </w:r>
      <w:proofErr w:type="spellStart"/>
      <w:r w:rsidRPr="00C62EA7">
        <w:rPr>
          <w:color w:val="000000" w:themeColor="text1"/>
          <w:sz w:val="28"/>
          <w:szCs w:val="28"/>
        </w:rPr>
        <w:t>Шогенцукова</w:t>
      </w:r>
      <w:proofErr w:type="spellEnd"/>
      <w:r w:rsidRPr="00C62EA7">
        <w:rPr>
          <w:color w:val="000000" w:themeColor="text1"/>
          <w:sz w:val="28"/>
          <w:szCs w:val="28"/>
        </w:rPr>
        <w:t xml:space="preserve">; празднование 85-летия со дня рождения известного кабардинского поэта, прозаика, драматурга и общественного деятеля Бориса </w:t>
      </w:r>
      <w:proofErr w:type="spellStart"/>
      <w:r w:rsidRPr="00C62EA7">
        <w:rPr>
          <w:color w:val="000000" w:themeColor="text1"/>
          <w:sz w:val="28"/>
          <w:szCs w:val="28"/>
        </w:rPr>
        <w:t>Кунеевича</w:t>
      </w:r>
      <w:proofErr w:type="spellEnd"/>
      <w:r w:rsidRPr="00C62EA7">
        <w:rPr>
          <w:color w:val="000000" w:themeColor="text1"/>
          <w:sz w:val="28"/>
          <w:szCs w:val="28"/>
        </w:rPr>
        <w:t xml:space="preserve"> </w:t>
      </w:r>
      <w:proofErr w:type="spellStart"/>
      <w:r w:rsidRPr="00C62EA7">
        <w:rPr>
          <w:color w:val="000000" w:themeColor="text1"/>
          <w:sz w:val="28"/>
          <w:szCs w:val="28"/>
        </w:rPr>
        <w:t>Утижева</w:t>
      </w:r>
      <w:proofErr w:type="spellEnd"/>
      <w:r w:rsidRPr="00C62EA7">
        <w:rPr>
          <w:color w:val="000000" w:themeColor="text1"/>
          <w:sz w:val="28"/>
          <w:szCs w:val="28"/>
        </w:rPr>
        <w:t xml:space="preserve">; творческий вечер народного поэта КБР, лауреата Государственной премии КБР, участника Великой Отечественной войны Керима </w:t>
      </w:r>
      <w:proofErr w:type="spellStart"/>
      <w:r w:rsidRPr="00C62EA7">
        <w:rPr>
          <w:color w:val="000000" w:themeColor="text1"/>
          <w:sz w:val="28"/>
          <w:szCs w:val="28"/>
        </w:rPr>
        <w:t>Сарамурзаевича</w:t>
      </w:r>
      <w:proofErr w:type="spellEnd"/>
      <w:r w:rsidRPr="00C62EA7">
        <w:rPr>
          <w:color w:val="000000" w:themeColor="text1"/>
          <w:sz w:val="28"/>
          <w:szCs w:val="28"/>
        </w:rPr>
        <w:t xml:space="preserve"> </w:t>
      </w:r>
      <w:proofErr w:type="spellStart"/>
      <w:r w:rsidRPr="00C62EA7">
        <w:rPr>
          <w:color w:val="000000" w:themeColor="text1"/>
          <w:sz w:val="28"/>
          <w:szCs w:val="28"/>
        </w:rPr>
        <w:t>Отарова</w:t>
      </w:r>
      <w:proofErr w:type="spellEnd"/>
      <w:r w:rsidRPr="00C62EA7">
        <w:rPr>
          <w:color w:val="000000" w:themeColor="text1"/>
          <w:sz w:val="28"/>
          <w:szCs w:val="28"/>
        </w:rPr>
        <w:t>, и т.д.</w:t>
      </w:r>
    </w:p>
    <w:p w14:paraId="37AFC087" w14:textId="77777777" w:rsidR="00A81C71" w:rsidRPr="00C62EA7" w:rsidRDefault="00A81C71" w:rsidP="00A81C71">
      <w:pPr>
        <w:ind w:firstLineChars="200" w:firstLine="560"/>
        <w:jc w:val="both"/>
        <w:rPr>
          <w:b/>
          <w:color w:val="000000" w:themeColor="text1"/>
          <w:sz w:val="28"/>
          <w:szCs w:val="28"/>
        </w:rPr>
      </w:pPr>
      <w:r w:rsidRPr="00C62EA7">
        <w:rPr>
          <w:color w:val="000000" w:themeColor="text1"/>
          <w:sz w:val="28"/>
          <w:szCs w:val="28"/>
        </w:rPr>
        <w:t>В отчетный период реализован научно-образовательный проект «Традиции и новаторство в творчестве современных художников Северного Кавказа» совместно с Российской академией художеств.</w:t>
      </w:r>
      <w:r w:rsidRPr="00C62EA7">
        <w:rPr>
          <w:rStyle w:val="aff5"/>
          <w:rFonts w:eastAsia="Segoe UI"/>
          <w:color w:val="000000" w:themeColor="text1"/>
          <w:sz w:val="28"/>
          <w:szCs w:val="28"/>
          <w:shd w:val="clear" w:color="auto" w:fill="FFFFFF"/>
        </w:rPr>
        <w:t xml:space="preserve"> </w:t>
      </w:r>
      <w:r w:rsidRPr="00C62EA7">
        <w:rPr>
          <w:rStyle w:val="aff5"/>
          <w:rFonts w:eastAsia="Segoe UI"/>
          <w:b w:val="0"/>
          <w:color w:val="000000" w:themeColor="text1"/>
          <w:sz w:val="28"/>
          <w:szCs w:val="28"/>
          <w:shd w:val="clear" w:color="auto" w:fill="FFFFFF"/>
        </w:rPr>
        <w:t>В программу вошли конкурс «Кавказ: притяжение будущего. К 80-летию Победы в Великой Отечественной войне» и выставки, международная научно-практическая конференция, мастер-классы по живописи и графике, творческие встречи, учебные и научно-методические лекции для учащихся и педагогов художественных вузов.</w:t>
      </w:r>
    </w:p>
    <w:p w14:paraId="6C79BE1A" w14:textId="77777777" w:rsidR="00A81C71" w:rsidRPr="00C62EA7" w:rsidRDefault="00A81C71" w:rsidP="00A81C71">
      <w:pPr>
        <w:ind w:firstLine="709"/>
        <w:jc w:val="both"/>
        <w:rPr>
          <w:b/>
          <w:sz w:val="28"/>
          <w:szCs w:val="28"/>
        </w:rPr>
      </w:pPr>
      <w:r w:rsidRPr="00C62EA7">
        <w:rPr>
          <w:rStyle w:val="aff5"/>
          <w:rFonts w:eastAsia="Segoe UI"/>
          <w:b w:val="0"/>
          <w:color w:val="000000" w:themeColor="text1"/>
          <w:sz w:val="28"/>
          <w:szCs w:val="28"/>
          <w:shd w:val="clear" w:color="auto" w:fill="FFFFFF"/>
        </w:rPr>
        <w:t xml:space="preserve">23 октября 2025 года состоялось награждение победителей конкурса молодых профессиональных художников «Кавказ: притяжение будущего. К 80-летию Победы в Великой Отечественной войне». Первая премия была присуждена двум авторам: Зинаиде Сергеевне Кулиевой и Кристине </w:t>
      </w:r>
      <w:proofErr w:type="spellStart"/>
      <w:r w:rsidRPr="00C62EA7">
        <w:rPr>
          <w:rStyle w:val="aff5"/>
          <w:rFonts w:eastAsia="Segoe UI"/>
          <w:b w:val="0"/>
          <w:color w:val="000000" w:themeColor="text1"/>
          <w:sz w:val="28"/>
          <w:szCs w:val="28"/>
          <w:shd w:val="clear" w:color="auto" w:fill="FFFFFF"/>
        </w:rPr>
        <w:t>Радиславовне</w:t>
      </w:r>
      <w:proofErr w:type="spellEnd"/>
      <w:r w:rsidRPr="00C62EA7">
        <w:rPr>
          <w:rStyle w:val="aff5"/>
          <w:rFonts w:eastAsia="Segoe UI"/>
          <w:b w:val="0"/>
          <w:color w:val="000000" w:themeColor="text1"/>
          <w:sz w:val="28"/>
          <w:szCs w:val="28"/>
          <w:shd w:val="clear" w:color="auto" w:fill="FFFFFF"/>
        </w:rPr>
        <w:t xml:space="preserve"> </w:t>
      </w:r>
      <w:proofErr w:type="spellStart"/>
      <w:r w:rsidRPr="00C62EA7">
        <w:rPr>
          <w:rStyle w:val="aff5"/>
          <w:rFonts w:eastAsia="Segoe UI"/>
          <w:b w:val="0"/>
          <w:color w:val="000000" w:themeColor="text1"/>
          <w:sz w:val="28"/>
          <w:szCs w:val="28"/>
          <w:shd w:val="clear" w:color="auto" w:fill="FFFFFF"/>
        </w:rPr>
        <w:t>Ватаевой</w:t>
      </w:r>
      <w:proofErr w:type="spellEnd"/>
      <w:r w:rsidRPr="00C62EA7">
        <w:rPr>
          <w:rStyle w:val="aff5"/>
          <w:rFonts w:eastAsia="Segoe UI"/>
          <w:b w:val="0"/>
          <w:color w:val="000000" w:themeColor="text1"/>
          <w:sz w:val="28"/>
          <w:szCs w:val="28"/>
          <w:shd w:val="clear" w:color="auto" w:fill="FFFFFF"/>
        </w:rPr>
        <w:t xml:space="preserve">; вторая премия - Веронике </w:t>
      </w:r>
      <w:proofErr w:type="spellStart"/>
      <w:r w:rsidRPr="00C62EA7">
        <w:rPr>
          <w:rStyle w:val="aff5"/>
          <w:rFonts w:eastAsia="Segoe UI"/>
          <w:b w:val="0"/>
          <w:color w:val="000000" w:themeColor="text1"/>
          <w:sz w:val="28"/>
          <w:szCs w:val="28"/>
          <w:shd w:val="clear" w:color="auto" w:fill="FFFFFF"/>
        </w:rPr>
        <w:t>Алановне</w:t>
      </w:r>
      <w:proofErr w:type="spellEnd"/>
      <w:r w:rsidRPr="00C62EA7">
        <w:rPr>
          <w:rStyle w:val="aff5"/>
          <w:rFonts w:eastAsia="Segoe UI"/>
          <w:b w:val="0"/>
          <w:color w:val="000000" w:themeColor="text1"/>
          <w:sz w:val="28"/>
          <w:szCs w:val="28"/>
          <w:shd w:val="clear" w:color="auto" w:fill="FFFFFF"/>
        </w:rPr>
        <w:t xml:space="preserve"> </w:t>
      </w:r>
      <w:proofErr w:type="spellStart"/>
      <w:r w:rsidRPr="00C62EA7">
        <w:rPr>
          <w:rStyle w:val="aff5"/>
          <w:rFonts w:eastAsia="Segoe UI"/>
          <w:b w:val="0"/>
          <w:color w:val="000000" w:themeColor="text1"/>
          <w:sz w:val="28"/>
          <w:szCs w:val="28"/>
          <w:shd w:val="clear" w:color="auto" w:fill="FFFFFF"/>
        </w:rPr>
        <w:t>Бесоловой</w:t>
      </w:r>
      <w:proofErr w:type="spellEnd"/>
      <w:r w:rsidRPr="00C62EA7">
        <w:rPr>
          <w:rStyle w:val="aff5"/>
          <w:rFonts w:eastAsia="Segoe UI"/>
          <w:b w:val="0"/>
          <w:color w:val="000000" w:themeColor="text1"/>
          <w:sz w:val="28"/>
          <w:szCs w:val="28"/>
          <w:shd w:val="clear" w:color="auto" w:fill="FFFFFF"/>
        </w:rPr>
        <w:t xml:space="preserve"> и Рустаму </w:t>
      </w:r>
      <w:proofErr w:type="spellStart"/>
      <w:r w:rsidRPr="00C62EA7">
        <w:rPr>
          <w:rStyle w:val="aff5"/>
          <w:rFonts w:eastAsia="Segoe UI"/>
          <w:b w:val="0"/>
          <w:color w:val="000000" w:themeColor="text1"/>
          <w:sz w:val="28"/>
          <w:szCs w:val="28"/>
          <w:shd w:val="clear" w:color="auto" w:fill="FFFFFF"/>
        </w:rPr>
        <w:t>Ходжаевичу</w:t>
      </w:r>
      <w:proofErr w:type="spellEnd"/>
      <w:r w:rsidRPr="00C62EA7">
        <w:rPr>
          <w:rStyle w:val="aff5"/>
          <w:rFonts w:eastAsia="Segoe UI"/>
          <w:b w:val="0"/>
          <w:color w:val="000000" w:themeColor="text1"/>
          <w:sz w:val="28"/>
          <w:szCs w:val="28"/>
          <w:shd w:val="clear" w:color="auto" w:fill="FFFFFF"/>
        </w:rPr>
        <w:t xml:space="preserve"> </w:t>
      </w:r>
      <w:proofErr w:type="spellStart"/>
      <w:r w:rsidRPr="00C62EA7">
        <w:rPr>
          <w:rStyle w:val="aff5"/>
          <w:rFonts w:eastAsia="Segoe UI"/>
          <w:b w:val="0"/>
          <w:color w:val="000000" w:themeColor="text1"/>
          <w:sz w:val="28"/>
          <w:szCs w:val="28"/>
          <w:shd w:val="clear" w:color="auto" w:fill="FFFFFF"/>
        </w:rPr>
        <w:t>Яхиханову</w:t>
      </w:r>
      <w:proofErr w:type="spellEnd"/>
      <w:r w:rsidRPr="00C62EA7">
        <w:rPr>
          <w:rStyle w:val="aff5"/>
          <w:rFonts w:eastAsia="Segoe UI"/>
          <w:b w:val="0"/>
          <w:color w:val="000000" w:themeColor="text1"/>
          <w:sz w:val="28"/>
          <w:szCs w:val="28"/>
          <w:shd w:val="clear" w:color="auto" w:fill="FFFFFF"/>
        </w:rPr>
        <w:t>. За счет средств призового фонда (300,0 тыс. рублей) победителям Творческого конкурса произведений молодых профессиональных художников «Кавказ: притяжение будущего. К 80-летию победы в Великой Отечественной войне» произведены выплаты.</w:t>
      </w:r>
    </w:p>
    <w:p w14:paraId="157EDB17" w14:textId="77777777" w:rsidR="00A81C71" w:rsidRPr="00C62EA7" w:rsidRDefault="00A81C71" w:rsidP="00A81C71">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Целью мероприятия «Развитие архивного дела» является создание эффективной системы организации хранения, комплектования, учета и использования документов Архивного фонда Кабардино-Балкарской Республики в интересах граждан и организаций.</w:t>
      </w:r>
    </w:p>
    <w:p w14:paraId="3EA7CDB5" w14:textId="77777777" w:rsidR="00A81C71" w:rsidRPr="00C62EA7" w:rsidRDefault="00A81C71" w:rsidP="00A81C71">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В 2025 году Архивной службой КБР в рамках реализации основных мероприятий были проведены следующие мероприятия:</w:t>
      </w:r>
    </w:p>
    <w:p w14:paraId="468B761D" w14:textId="77777777" w:rsidR="00A81C71" w:rsidRPr="00C62EA7" w:rsidRDefault="00A81C71" w:rsidP="00A81C71">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продолжена работа по повышению степени сохранности архивных документов, обеспечение их защиты от физических повреждений. За отчетный период отреставрировано документов Архивного фонда КБР - 58503 листа;</w:t>
      </w:r>
    </w:p>
    <w:p w14:paraId="6F3F1CCF" w14:textId="77777777" w:rsidR="00A81C71" w:rsidRPr="00C62EA7" w:rsidRDefault="00A81C71" w:rsidP="00A81C71">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в связи с загруженностью архивохранилищ, прием документов на государственное хранение, временно приостановлен. Вместе с тем работа по отбору на государственное хранение, экспертизе ценности и научно-технической обработке документов организаций и граждан продолжается, и Архивный фонд республики пополнен за отчетный период 3434 единицами хранения. Общее количество единиц хранения на 1 января 2026 года составило 620335 ед. хранения;</w:t>
      </w:r>
    </w:p>
    <w:p w14:paraId="63412F14" w14:textId="77777777" w:rsidR="00A81C71" w:rsidRPr="00C62EA7" w:rsidRDefault="00A81C71" w:rsidP="00A81C71">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исполнено 3997 тематических и социально-правовых запросов от граждан, организаций и юридических лиц;</w:t>
      </w:r>
    </w:p>
    <w:p w14:paraId="56B7F219" w14:textId="77777777" w:rsidR="00A81C71" w:rsidRPr="00C62EA7" w:rsidRDefault="00A81C71" w:rsidP="00A81C71">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к</w:t>
      </w:r>
      <w:r w:rsidRPr="00C62EA7">
        <w:rPr>
          <w:rFonts w:eastAsiaTheme="minorHAnsi"/>
          <w:color w:val="000000" w:themeColor="text1"/>
          <w:spacing w:val="-4"/>
          <w:sz w:val="28"/>
          <w:szCs w:val="28"/>
          <w:lang w:eastAsia="en-US"/>
        </w:rPr>
        <w:t>оличество восстановленных угасающих текстов составило 2538 листов;</w:t>
      </w:r>
    </w:p>
    <w:p w14:paraId="69CF8F22" w14:textId="77777777" w:rsidR="00A81C71" w:rsidRPr="00C62EA7" w:rsidRDefault="00A81C71" w:rsidP="00A81C71">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продолжена работа по созданию электронного фонда на архивные документы, за отчетный период оцифровано 82230 листов (особо ценных документов);</w:t>
      </w:r>
    </w:p>
    <w:p w14:paraId="5AB2F453" w14:textId="77777777" w:rsidR="00A81C71" w:rsidRPr="00C62EA7" w:rsidRDefault="00A81C71" w:rsidP="00A81C71">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для расширения доступа к документам Архивного фонда КБР продолжается работа по рассекречиванию архивных документов, рассекречено 180 единиц хранения, что составило 1228 документов;</w:t>
      </w:r>
    </w:p>
    <w:p w14:paraId="1E54005A" w14:textId="77777777" w:rsidR="00A81C71" w:rsidRPr="00C62EA7" w:rsidRDefault="00A81C71" w:rsidP="00A81C71">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экспонировались две выставки</w:t>
      </w:r>
      <w:r w:rsidR="00155AE4">
        <w:rPr>
          <w:rFonts w:eastAsiaTheme="minorHAnsi"/>
          <w:color w:val="000000" w:themeColor="text1"/>
          <w:sz w:val="28"/>
          <w:szCs w:val="28"/>
          <w:lang w:eastAsia="en-US"/>
        </w:rPr>
        <w:t xml:space="preserve"> </w:t>
      </w:r>
      <w:r w:rsidRPr="00C62EA7">
        <w:rPr>
          <w:rFonts w:eastAsiaTheme="minorHAnsi"/>
          <w:color w:val="000000" w:themeColor="text1"/>
          <w:sz w:val="28"/>
          <w:szCs w:val="28"/>
          <w:lang w:eastAsia="en-US"/>
        </w:rPr>
        <w:t>с использованием архивных документов, находящихся на государственном хранении. Опубликованы в республиканских средствах массовой информации двадцать восемь статей и одна новостная телепередача посвященные истории нашей республики, подготовленные на основе документов Архивного фонда КБР, проведена экскурсия для школьников. На официальной странице АС КБР Портала КБР и социальной сети во «ВКонтакте», в общей сложности размещено 187 подборок документов и информаций по разнообразной тематике, касающихся исторических событий республики и основной деятельности;</w:t>
      </w:r>
    </w:p>
    <w:p w14:paraId="179E3B43" w14:textId="77777777" w:rsidR="00A81C71" w:rsidRPr="00C62EA7" w:rsidRDefault="00A81C71" w:rsidP="00A81C71">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на основе архивных документов Архивного фонда КБР выпущен сборник из цикла «Документы свидетельствуют» «Историческая память: Штрихи Великой Победы» к 80-летию Победы в Великой Отечественной войне;</w:t>
      </w:r>
    </w:p>
    <w:p w14:paraId="2C544684" w14:textId="77777777" w:rsidR="00A81C71" w:rsidRPr="00C62EA7" w:rsidRDefault="00A81C71" w:rsidP="00A81C71">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издан календарь знаменательных и памятных дат Кабардино-Балкарской Республики на 2026 год;</w:t>
      </w:r>
    </w:p>
    <w:p w14:paraId="3822133D" w14:textId="77777777" w:rsidR="00A81C71" w:rsidRPr="00C62EA7" w:rsidRDefault="00A81C71" w:rsidP="00A81C71">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в административном здании Архивной службы КБР по ул. Горького, 13 проведены работы по ремонту подвального помещения; также произведена замена некоторых сантехнических узлов;</w:t>
      </w:r>
    </w:p>
    <w:p w14:paraId="0E48EA79" w14:textId="77777777" w:rsidR="00A81C71" w:rsidRPr="00C62EA7" w:rsidRDefault="00A81C71" w:rsidP="00A81C71">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приобретены 3 комплекта компьютерной техники, три периферийных устройства (сканер, МФУ, принтер), один визуализатор;</w:t>
      </w:r>
    </w:p>
    <w:p w14:paraId="1E57D93C" w14:textId="77777777" w:rsidR="00A81C71" w:rsidRPr="00C62EA7" w:rsidRDefault="00A81C71" w:rsidP="00A81C71">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произведена замена некоторой офисной мебели (кресла, столы, стулья), приобретено 28 оконных жалюзи для 12 кабинетов.</w:t>
      </w:r>
    </w:p>
    <w:p w14:paraId="2B358BE5" w14:textId="77777777" w:rsidR="00771BDD" w:rsidRPr="00C62EA7" w:rsidRDefault="00771BDD" w:rsidP="00771BDD">
      <w:pPr>
        <w:tabs>
          <w:tab w:val="left" w:pos="284"/>
        </w:tabs>
        <w:ind w:firstLine="709"/>
        <w:jc w:val="both"/>
        <w:rPr>
          <w:sz w:val="27"/>
          <w:szCs w:val="27"/>
        </w:rPr>
      </w:pPr>
    </w:p>
    <w:p w14:paraId="40449367" w14:textId="77777777" w:rsidR="005941B1" w:rsidRPr="00C62EA7" w:rsidRDefault="005941B1" w:rsidP="00771BDD">
      <w:pPr>
        <w:tabs>
          <w:tab w:val="left" w:pos="284"/>
        </w:tabs>
        <w:ind w:firstLine="709"/>
        <w:jc w:val="both"/>
        <w:rPr>
          <w:sz w:val="27"/>
          <w:szCs w:val="27"/>
        </w:rPr>
        <w:sectPr w:rsidR="005941B1" w:rsidRPr="00C62EA7" w:rsidSect="00893FF9">
          <w:pgSz w:w="11906" w:h="16838"/>
          <w:pgMar w:top="1134" w:right="707" w:bottom="1134" w:left="1531" w:header="709" w:footer="709" w:gutter="0"/>
          <w:cols w:space="708"/>
          <w:docGrid w:linePitch="381"/>
        </w:sectPr>
      </w:pPr>
    </w:p>
    <w:p w14:paraId="21D7ADA3" w14:textId="77777777" w:rsidR="004F338B" w:rsidRPr="00C62EA7" w:rsidRDefault="004F338B" w:rsidP="00BA009E">
      <w:pPr>
        <w:pStyle w:val="2"/>
        <w:jc w:val="center"/>
      </w:pPr>
      <w:bookmarkStart w:id="75" w:name="_Отчет_о_достигнутых_7"/>
      <w:bookmarkEnd w:id="75"/>
      <w:r w:rsidRPr="00C62EA7">
        <w:t>Отчет о достигнутых значениях показателей государственной программы</w:t>
      </w:r>
    </w:p>
    <w:p w14:paraId="6A2D0A2C" w14:textId="77777777" w:rsidR="00030EEE" w:rsidRPr="00C62EA7" w:rsidRDefault="004F338B" w:rsidP="00BA009E">
      <w:pPr>
        <w:pStyle w:val="2"/>
        <w:jc w:val="center"/>
      </w:pPr>
      <w:r w:rsidRPr="00C62EA7">
        <w:t>Кабардино-Балкарской Республики</w:t>
      </w:r>
      <w:r w:rsidR="00AF32A0" w:rsidRPr="00C62EA7">
        <w:rPr>
          <w:sz w:val="26"/>
          <w:szCs w:val="26"/>
        </w:rPr>
        <w:t xml:space="preserve"> </w:t>
      </w:r>
      <w:r w:rsidR="000F3468" w:rsidRPr="00C62EA7">
        <w:t>«</w:t>
      </w:r>
      <w:r w:rsidR="00030EEE" w:rsidRPr="00C62EA7">
        <w:t>Культура Кабардино-Балкарии</w:t>
      </w:r>
      <w:r w:rsidR="000F3468" w:rsidRPr="00C62EA7">
        <w:t>»</w:t>
      </w:r>
      <w:r w:rsidR="00030EEE" w:rsidRPr="00C62EA7">
        <w:t xml:space="preserve"> за </w:t>
      </w:r>
      <w:r w:rsidR="00AC1C76" w:rsidRPr="00C62EA7">
        <w:t>202</w:t>
      </w:r>
      <w:r w:rsidR="00A81C71" w:rsidRPr="00C62EA7">
        <w:t>5</w:t>
      </w:r>
      <w:r w:rsidR="00030EEE" w:rsidRPr="00C62EA7">
        <w:t xml:space="preserve"> год</w:t>
      </w:r>
    </w:p>
    <w:p w14:paraId="5CEC3085" w14:textId="77777777" w:rsidR="00C51D2C" w:rsidRPr="00C62EA7" w:rsidRDefault="00C51D2C" w:rsidP="00326ECD">
      <w:pPr>
        <w:autoSpaceDE w:val="0"/>
        <w:autoSpaceDN w:val="0"/>
        <w:adjustRightInd w:val="0"/>
        <w:jc w:val="center"/>
        <w:rPr>
          <w:sz w:val="26"/>
          <w:szCs w:val="26"/>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4F338B" w:rsidRPr="00C62EA7" w14:paraId="57ABF077" w14:textId="77777777" w:rsidTr="004F338B">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C0E45CA" w14:textId="77777777" w:rsidR="004F338B" w:rsidRPr="00C62EA7" w:rsidRDefault="004F338B" w:rsidP="004F338B">
            <w:pPr>
              <w:widowControl w:val="0"/>
              <w:autoSpaceDE w:val="0"/>
              <w:autoSpaceDN w:val="0"/>
              <w:jc w:val="center"/>
              <w:rPr>
                <w:sz w:val="22"/>
                <w:szCs w:val="22"/>
              </w:rPr>
            </w:pPr>
            <w:r w:rsidRPr="00C62EA7">
              <w:rPr>
                <w:sz w:val="22"/>
                <w:szCs w:val="22"/>
              </w:rPr>
              <w:t>№</w:t>
            </w:r>
          </w:p>
          <w:p w14:paraId="7A9850AA" w14:textId="77777777" w:rsidR="004F338B" w:rsidRPr="00C62EA7" w:rsidRDefault="004F338B" w:rsidP="004F338B">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405B7462" w14:textId="77777777" w:rsidR="004F338B" w:rsidRPr="00C62EA7" w:rsidRDefault="004F338B" w:rsidP="004F338B">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F8C995D" w14:textId="77777777" w:rsidR="004F338B" w:rsidRPr="00C62EA7" w:rsidRDefault="004F338B" w:rsidP="004F338B">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FE43C62" w14:textId="77777777" w:rsidR="004F338B" w:rsidRPr="00C62EA7" w:rsidRDefault="004F338B" w:rsidP="004F338B">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11ED4CE7" w14:textId="77777777" w:rsidR="004F338B" w:rsidRPr="00C62EA7" w:rsidRDefault="004F338B" w:rsidP="004F338B">
            <w:pPr>
              <w:widowControl w:val="0"/>
              <w:autoSpaceDE w:val="0"/>
              <w:autoSpaceDN w:val="0"/>
              <w:jc w:val="center"/>
              <w:rPr>
                <w:sz w:val="22"/>
                <w:szCs w:val="22"/>
              </w:rPr>
            </w:pPr>
            <w:r w:rsidRPr="00C62EA7">
              <w:rPr>
                <w:sz w:val="22"/>
                <w:szCs w:val="22"/>
              </w:rPr>
              <w:t>Обоснование отклонений значений показателя на конец отчетного года (при наличии)</w:t>
            </w:r>
          </w:p>
        </w:tc>
      </w:tr>
      <w:tr w:rsidR="004F338B" w:rsidRPr="00C62EA7" w14:paraId="7AE3ADD8" w14:textId="77777777" w:rsidTr="004F338B">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7A34E80F" w14:textId="77777777" w:rsidR="004F338B" w:rsidRPr="00C62EA7" w:rsidRDefault="004F338B" w:rsidP="004F338B">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5AB777B1" w14:textId="77777777" w:rsidR="004F338B" w:rsidRPr="00C62EA7" w:rsidRDefault="004F338B" w:rsidP="004F338B">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779F09" w14:textId="77777777" w:rsidR="004F338B" w:rsidRPr="00C62EA7" w:rsidRDefault="004F338B" w:rsidP="004F338B">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71CFF06" w14:textId="77777777" w:rsidR="004F338B" w:rsidRPr="00C62EA7" w:rsidRDefault="003E1BE9" w:rsidP="006B4416">
            <w:pPr>
              <w:widowControl w:val="0"/>
              <w:autoSpaceDE w:val="0"/>
              <w:autoSpaceDN w:val="0"/>
              <w:jc w:val="center"/>
              <w:rPr>
                <w:sz w:val="22"/>
                <w:szCs w:val="22"/>
              </w:rPr>
            </w:pPr>
            <w:r w:rsidRPr="00C62EA7">
              <w:rPr>
                <w:sz w:val="22"/>
                <w:szCs w:val="22"/>
              </w:rPr>
              <w:t>202</w:t>
            </w:r>
            <w:r w:rsidR="006B4416"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3E707274" w14:textId="77777777" w:rsidR="004F338B" w:rsidRPr="00C62EA7" w:rsidRDefault="004F338B" w:rsidP="004F338B">
            <w:pPr>
              <w:rPr>
                <w:sz w:val="22"/>
                <w:szCs w:val="22"/>
              </w:rPr>
            </w:pPr>
          </w:p>
        </w:tc>
      </w:tr>
      <w:tr w:rsidR="004F338B" w:rsidRPr="00C62EA7" w14:paraId="749EC7FE" w14:textId="77777777" w:rsidTr="004F338B">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0B913248" w14:textId="77777777" w:rsidR="004F338B" w:rsidRPr="00C62EA7" w:rsidRDefault="004F338B" w:rsidP="004F338B">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5C429C8B" w14:textId="77777777" w:rsidR="004F338B" w:rsidRPr="00C62EA7" w:rsidRDefault="004F338B" w:rsidP="004F338B">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27C56AB" w14:textId="77777777" w:rsidR="004F338B" w:rsidRPr="00C62EA7" w:rsidRDefault="004F338B" w:rsidP="004F338B">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77158D3F" w14:textId="77777777" w:rsidR="004F338B" w:rsidRPr="00C62EA7" w:rsidRDefault="003E1BE9" w:rsidP="003E1BE9">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10D8B3C3" w14:textId="77777777" w:rsidR="004F338B" w:rsidRPr="00C62EA7" w:rsidRDefault="003E1BE9" w:rsidP="003E1BE9">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6474EC6C" w14:textId="77777777" w:rsidR="004F338B" w:rsidRPr="00C62EA7" w:rsidRDefault="004F338B" w:rsidP="004F338B">
            <w:pPr>
              <w:rPr>
                <w:sz w:val="22"/>
                <w:szCs w:val="22"/>
              </w:rPr>
            </w:pPr>
          </w:p>
        </w:tc>
      </w:tr>
      <w:tr w:rsidR="004F338B" w:rsidRPr="00C62EA7" w14:paraId="245739C4" w14:textId="77777777" w:rsidTr="004F338B">
        <w:tc>
          <w:tcPr>
            <w:tcW w:w="852" w:type="dxa"/>
            <w:tcBorders>
              <w:top w:val="single" w:sz="4" w:space="0" w:color="auto"/>
              <w:left w:val="single" w:sz="4" w:space="0" w:color="auto"/>
              <w:bottom w:val="single" w:sz="4" w:space="0" w:color="auto"/>
              <w:right w:val="single" w:sz="4" w:space="0" w:color="auto"/>
            </w:tcBorders>
            <w:vAlign w:val="center"/>
            <w:hideMark/>
          </w:tcPr>
          <w:p w14:paraId="0A6B5689" w14:textId="77777777" w:rsidR="004F338B" w:rsidRPr="00C62EA7" w:rsidRDefault="004F338B" w:rsidP="004F338B">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52E3719A" w14:textId="77777777" w:rsidR="004F338B" w:rsidRPr="00C62EA7" w:rsidRDefault="004F338B" w:rsidP="004F338B">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A04BF" w14:textId="77777777" w:rsidR="004F338B" w:rsidRPr="00C62EA7" w:rsidRDefault="004F338B" w:rsidP="004F338B">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1BE5117E" w14:textId="77777777" w:rsidR="004F338B" w:rsidRPr="00C62EA7" w:rsidRDefault="004F338B" w:rsidP="004F338B">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3DDCDD39" w14:textId="77777777" w:rsidR="004F338B" w:rsidRPr="00C62EA7" w:rsidRDefault="004F338B" w:rsidP="004F338B">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D1FB45D" w14:textId="77777777" w:rsidR="004F338B" w:rsidRPr="00C62EA7" w:rsidRDefault="004F338B" w:rsidP="004F338B">
            <w:pPr>
              <w:widowControl w:val="0"/>
              <w:autoSpaceDE w:val="0"/>
              <w:autoSpaceDN w:val="0"/>
              <w:jc w:val="center"/>
              <w:rPr>
                <w:sz w:val="22"/>
                <w:szCs w:val="22"/>
              </w:rPr>
            </w:pPr>
            <w:r w:rsidRPr="00C62EA7">
              <w:rPr>
                <w:sz w:val="22"/>
                <w:szCs w:val="22"/>
              </w:rPr>
              <w:t>6</w:t>
            </w:r>
          </w:p>
        </w:tc>
      </w:tr>
      <w:tr w:rsidR="00A81C71" w:rsidRPr="00C62EA7" w14:paraId="2C16B926" w14:textId="77777777" w:rsidTr="004F338B">
        <w:tc>
          <w:tcPr>
            <w:tcW w:w="852" w:type="dxa"/>
            <w:tcBorders>
              <w:top w:val="single" w:sz="4" w:space="0" w:color="auto"/>
              <w:left w:val="single" w:sz="4" w:space="0" w:color="auto"/>
              <w:bottom w:val="single" w:sz="4" w:space="0" w:color="auto"/>
              <w:right w:val="single" w:sz="4" w:space="0" w:color="auto"/>
            </w:tcBorders>
            <w:hideMark/>
          </w:tcPr>
          <w:p w14:paraId="414FCFD9" w14:textId="77777777" w:rsidR="00A81C71" w:rsidRPr="00C62EA7" w:rsidRDefault="00A81C71" w:rsidP="00A81C71">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2DE581CA" w14:textId="77777777" w:rsidR="00A81C71" w:rsidRPr="00C62EA7" w:rsidRDefault="00A81C71" w:rsidP="00A81C71">
            <w:pPr>
              <w:autoSpaceDE w:val="0"/>
              <w:autoSpaceDN w:val="0"/>
              <w:adjustRightInd w:val="0"/>
              <w:rPr>
                <w:rFonts w:eastAsiaTheme="minorHAnsi"/>
                <w:sz w:val="22"/>
                <w:szCs w:val="22"/>
                <w:lang w:eastAsia="en-US"/>
              </w:rPr>
            </w:pPr>
            <w:r w:rsidRPr="00C62EA7">
              <w:rPr>
                <w:rFonts w:eastAsiaTheme="minorHAnsi"/>
                <w:sz w:val="22"/>
                <w:szCs w:val="22"/>
                <w:lang w:eastAsia="en-US"/>
              </w:rPr>
              <w:t>Уровень обеспеченности Кабардино-Балкарской Республики организациями культуры</w:t>
            </w:r>
          </w:p>
        </w:tc>
        <w:tc>
          <w:tcPr>
            <w:tcW w:w="1418" w:type="dxa"/>
            <w:tcBorders>
              <w:top w:val="single" w:sz="4" w:space="0" w:color="auto"/>
              <w:left w:val="single" w:sz="4" w:space="0" w:color="auto"/>
              <w:bottom w:val="single" w:sz="4" w:space="0" w:color="auto"/>
              <w:right w:val="single" w:sz="4" w:space="0" w:color="auto"/>
            </w:tcBorders>
          </w:tcPr>
          <w:p w14:paraId="58B0E092" w14:textId="77777777" w:rsidR="00A81C71" w:rsidRPr="00C62EA7" w:rsidRDefault="00A81C71" w:rsidP="00A81C71">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14A4381A" w14:textId="77777777" w:rsidR="00A81C71" w:rsidRPr="00C62EA7" w:rsidRDefault="00A81C71" w:rsidP="00A81C71">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27,9</w:t>
            </w:r>
          </w:p>
        </w:tc>
        <w:tc>
          <w:tcPr>
            <w:tcW w:w="1769" w:type="dxa"/>
            <w:tcBorders>
              <w:top w:val="single" w:sz="4" w:space="0" w:color="auto"/>
              <w:left w:val="single" w:sz="4" w:space="0" w:color="auto"/>
              <w:bottom w:val="single" w:sz="4" w:space="0" w:color="auto"/>
              <w:right w:val="single" w:sz="4" w:space="0" w:color="auto"/>
            </w:tcBorders>
          </w:tcPr>
          <w:p w14:paraId="7B0908F8" w14:textId="77777777" w:rsidR="00A81C71" w:rsidRPr="00C62EA7" w:rsidRDefault="00A81C71" w:rsidP="00A81C71">
            <w:pPr>
              <w:jc w:val="center"/>
              <w:rPr>
                <w:sz w:val="22"/>
                <w:szCs w:val="22"/>
              </w:rPr>
            </w:pPr>
            <w:r w:rsidRPr="00C62EA7">
              <w:rPr>
                <w:sz w:val="22"/>
                <w:szCs w:val="22"/>
              </w:rPr>
              <w:t>27,7</w:t>
            </w:r>
          </w:p>
        </w:tc>
        <w:tc>
          <w:tcPr>
            <w:tcW w:w="4819" w:type="dxa"/>
            <w:tcBorders>
              <w:top w:val="single" w:sz="4" w:space="0" w:color="auto"/>
              <w:left w:val="single" w:sz="4" w:space="0" w:color="auto"/>
              <w:bottom w:val="single" w:sz="4" w:space="0" w:color="auto"/>
              <w:right w:val="single" w:sz="4" w:space="0" w:color="auto"/>
            </w:tcBorders>
          </w:tcPr>
          <w:p w14:paraId="24AA15E5" w14:textId="77777777" w:rsidR="00A81C71" w:rsidRPr="00C62EA7" w:rsidRDefault="00A81C71" w:rsidP="00A81C71">
            <w:pPr>
              <w:autoSpaceDE w:val="0"/>
              <w:autoSpaceDN w:val="0"/>
              <w:adjustRightInd w:val="0"/>
              <w:rPr>
                <w:rFonts w:eastAsiaTheme="minorHAnsi"/>
                <w:sz w:val="22"/>
                <w:szCs w:val="22"/>
                <w:lang w:eastAsia="en-US"/>
              </w:rPr>
            </w:pPr>
            <w:r w:rsidRPr="00C62EA7">
              <w:rPr>
                <w:rFonts w:eastAsiaTheme="minorHAnsi"/>
                <w:sz w:val="22"/>
                <w:szCs w:val="22"/>
                <w:lang w:eastAsia="en-US"/>
              </w:rPr>
              <w:t>В соответствии с Распоряжением Министерства культуры Российской Федерации от 18.11.2025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культуры» и с учетом данных Мониторинга информации о демографическом составе населения по итогам 2025 года плановое значение учреждений культуры на 2025 год   составляло 1233 единицы.  Фактическое значение по состоянию на 01.01.2026 г. (все учреждения, зарегистрированные в АИС «Статистика») составляет 341 единица. (27,7 %).</w:t>
            </w:r>
          </w:p>
        </w:tc>
      </w:tr>
      <w:tr w:rsidR="00A81C71" w:rsidRPr="00C62EA7" w14:paraId="6FF800CE" w14:textId="77777777" w:rsidTr="004F338B">
        <w:tc>
          <w:tcPr>
            <w:tcW w:w="852" w:type="dxa"/>
            <w:tcBorders>
              <w:top w:val="single" w:sz="4" w:space="0" w:color="auto"/>
              <w:left w:val="single" w:sz="4" w:space="0" w:color="auto"/>
              <w:bottom w:val="single" w:sz="4" w:space="0" w:color="auto"/>
              <w:right w:val="single" w:sz="4" w:space="0" w:color="auto"/>
            </w:tcBorders>
          </w:tcPr>
          <w:p w14:paraId="7EC9C12A" w14:textId="77777777" w:rsidR="00A81C71" w:rsidRPr="00C62EA7" w:rsidRDefault="00A81C71" w:rsidP="00A81C71">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1D046AB6" w14:textId="77777777" w:rsidR="00A81C71" w:rsidRPr="00C62EA7" w:rsidRDefault="00A81C71" w:rsidP="00A81C71">
            <w:pPr>
              <w:autoSpaceDE w:val="0"/>
              <w:autoSpaceDN w:val="0"/>
              <w:adjustRightInd w:val="0"/>
              <w:rPr>
                <w:rFonts w:eastAsiaTheme="minorHAnsi"/>
                <w:sz w:val="22"/>
                <w:szCs w:val="22"/>
                <w:lang w:eastAsia="en-US"/>
              </w:rPr>
            </w:pPr>
            <w:r w:rsidRPr="00C62EA7">
              <w:rPr>
                <w:rFonts w:eastAsiaTheme="minorHAnsi"/>
                <w:sz w:val="22"/>
                <w:szCs w:val="22"/>
                <w:lang w:eastAsia="en-US"/>
              </w:rPr>
              <w:t>Доля зданий учреждений культуры, находящихся в удовлетворительном состоянии, в общем количестве зданий данных учреждений</w:t>
            </w:r>
          </w:p>
        </w:tc>
        <w:tc>
          <w:tcPr>
            <w:tcW w:w="1418" w:type="dxa"/>
            <w:tcBorders>
              <w:top w:val="single" w:sz="4" w:space="0" w:color="auto"/>
              <w:left w:val="single" w:sz="4" w:space="0" w:color="auto"/>
              <w:bottom w:val="single" w:sz="4" w:space="0" w:color="auto"/>
              <w:right w:val="single" w:sz="4" w:space="0" w:color="auto"/>
            </w:tcBorders>
          </w:tcPr>
          <w:p w14:paraId="4D7E84BC" w14:textId="77777777" w:rsidR="00A81C71" w:rsidRPr="00C62EA7" w:rsidRDefault="00A81C71" w:rsidP="00A81C71">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09B6F81E" w14:textId="77777777" w:rsidR="00A81C71" w:rsidRPr="00C62EA7" w:rsidRDefault="00A81C71" w:rsidP="00A81C71">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79,4</w:t>
            </w:r>
          </w:p>
        </w:tc>
        <w:tc>
          <w:tcPr>
            <w:tcW w:w="1769" w:type="dxa"/>
          </w:tcPr>
          <w:p w14:paraId="4B5945E1" w14:textId="77777777" w:rsidR="00A81C71" w:rsidRPr="00C62EA7" w:rsidRDefault="00A81C71" w:rsidP="00A81C71">
            <w:pPr>
              <w:jc w:val="center"/>
              <w:rPr>
                <w:sz w:val="22"/>
                <w:szCs w:val="22"/>
              </w:rPr>
            </w:pPr>
            <w:r w:rsidRPr="00C62EA7">
              <w:rPr>
                <w:sz w:val="22"/>
                <w:szCs w:val="22"/>
              </w:rPr>
              <w:t>79,9</w:t>
            </w:r>
          </w:p>
        </w:tc>
        <w:tc>
          <w:tcPr>
            <w:tcW w:w="4819" w:type="dxa"/>
            <w:tcBorders>
              <w:top w:val="single" w:sz="4" w:space="0" w:color="auto"/>
              <w:left w:val="single" w:sz="4" w:space="0" w:color="auto"/>
              <w:bottom w:val="single" w:sz="4" w:space="0" w:color="auto"/>
              <w:right w:val="single" w:sz="4" w:space="0" w:color="auto"/>
            </w:tcBorders>
          </w:tcPr>
          <w:p w14:paraId="3ADA9E4F" w14:textId="77777777" w:rsidR="00A81C71" w:rsidRPr="00C62EA7" w:rsidRDefault="00A81C71" w:rsidP="00A81C71">
            <w:pPr>
              <w:autoSpaceDE w:val="0"/>
              <w:autoSpaceDN w:val="0"/>
              <w:adjustRightInd w:val="0"/>
              <w:rPr>
                <w:rFonts w:eastAsiaTheme="minorHAnsi"/>
                <w:sz w:val="22"/>
                <w:szCs w:val="22"/>
                <w:lang w:eastAsia="en-US"/>
              </w:rPr>
            </w:pPr>
          </w:p>
        </w:tc>
      </w:tr>
      <w:tr w:rsidR="004F338B" w:rsidRPr="00C62EA7" w14:paraId="7615596E" w14:textId="77777777" w:rsidTr="004F338B">
        <w:tc>
          <w:tcPr>
            <w:tcW w:w="852" w:type="dxa"/>
            <w:tcBorders>
              <w:top w:val="single" w:sz="4" w:space="0" w:color="auto"/>
              <w:left w:val="single" w:sz="4" w:space="0" w:color="auto"/>
              <w:bottom w:val="single" w:sz="4" w:space="0" w:color="auto"/>
              <w:right w:val="single" w:sz="4" w:space="0" w:color="auto"/>
            </w:tcBorders>
            <w:hideMark/>
          </w:tcPr>
          <w:p w14:paraId="1843E350" w14:textId="77777777" w:rsidR="004F338B" w:rsidRPr="00C62EA7" w:rsidRDefault="00A32D09" w:rsidP="004F338B">
            <w:pPr>
              <w:widowControl w:val="0"/>
              <w:autoSpaceDE w:val="0"/>
              <w:autoSpaceDN w:val="0"/>
              <w:jc w:val="center"/>
              <w:rPr>
                <w:sz w:val="22"/>
                <w:szCs w:val="22"/>
              </w:rPr>
            </w:pPr>
            <w:r w:rsidRPr="00C62EA7">
              <w:rPr>
                <w:sz w:val="22"/>
                <w:szCs w:val="22"/>
              </w:rPr>
              <w:t>3</w:t>
            </w:r>
            <w:r w:rsidR="004F338B"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7F742CEE" w14:textId="77777777" w:rsidR="004F338B" w:rsidRPr="00C62EA7" w:rsidRDefault="004F338B"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Уровень удовлетворенности граждан Кабардино-Балкарской Республики доступностью и качеством услуг организаций культуры</w:t>
            </w:r>
          </w:p>
        </w:tc>
        <w:tc>
          <w:tcPr>
            <w:tcW w:w="1418" w:type="dxa"/>
            <w:tcBorders>
              <w:top w:val="single" w:sz="4" w:space="0" w:color="auto"/>
              <w:left w:val="single" w:sz="4" w:space="0" w:color="auto"/>
              <w:bottom w:val="single" w:sz="4" w:space="0" w:color="auto"/>
              <w:right w:val="single" w:sz="4" w:space="0" w:color="auto"/>
            </w:tcBorders>
          </w:tcPr>
          <w:p w14:paraId="26ECA17F" w14:textId="77777777" w:rsidR="004F338B" w:rsidRPr="00C62EA7" w:rsidRDefault="004F338B"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EFC4280" w14:textId="77777777" w:rsidR="004F338B" w:rsidRPr="00C62EA7" w:rsidRDefault="004F338B"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90</w:t>
            </w:r>
          </w:p>
        </w:tc>
        <w:tc>
          <w:tcPr>
            <w:tcW w:w="1769" w:type="dxa"/>
          </w:tcPr>
          <w:p w14:paraId="0E901FA4" w14:textId="77777777" w:rsidR="004F338B" w:rsidRPr="00C62EA7" w:rsidRDefault="000E2292" w:rsidP="00A81C71">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97,</w:t>
            </w:r>
            <w:r w:rsidR="00A81C71" w:rsidRPr="00C62EA7">
              <w:rPr>
                <w:rFonts w:ascii="Times New Roman" w:hAnsi="Times New Roman" w:cs="Times New Roman"/>
                <w:sz w:val="22"/>
                <w:szCs w:val="22"/>
              </w:rPr>
              <w:t>5</w:t>
            </w:r>
          </w:p>
        </w:tc>
        <w:tc>
          <w:tcPr>
            <w:tcW w:w="4819" w:type="dxa"/>
            <w:tcBorders>
              <w:top w:val="single" w:sz="4" w:space="0" w:color="auto"/>
              <w:left w:val="single" w:sz="4" w:space="0" w:color="auto"/>
              <w:bottom w:val="single" w:sz="4" w:space="0" w:color="auto"/>
              <w:right w:val="single" w:sz="4" w:space="0" w:color="auto"/>
            </w:tcBorders>
          </w:tcPr>
          <w:p w14:paraId="4A1A82B6" w14:textId="77777777" w:rsidR="004F338B" w:rsidRPr="00C62EA7" w:rsidRDefault="004F338B" w:rsidP="004F338B">
            <w:pPr>
              <w:rPr>
                <w:sz w:val="22"/>
                <w:szCs w:val="22"/>
              </w:rPr>
            </w:pPr>
          </w:p>
        </w:tc>
      </w:tr>
      <w:tr w:rsidR="00A32D09" w:rsidRPr="00C62EA7" w14:paraId="77168713" w14:textId="77777777" w:rsidTr="004F338B">
        <w:tc>
          <w:tcPr>
            <w:tcW w:w="852" w:type="dxa"/>
            <w:tcBorders>
              <w:top w:val="single" w:sz="4" w:space="0" w:color="auto"/>
              <w:left w:val="single" w:sz="4" w:space="0" w:color="auto"/>
              <w:bottom w:val="single" w:sz="4" w:space="0" w:color="auto"/>
              <w:right w:val="single" w:sz="4" w:space="0" w:color="auto"/>
            </w:tcBorders>
          </w:tcPr>
          <w:p w14:paraId="2C14BE95" w14:textId="77777777" w:rsidR="00A32D09" w:rsidRPr="00C62EA7" w:rsidRDefault="00A32D09" w:rsidP="004F338B">
            <w:pPr>
              <w:widowControl w:val="0"/>
              <w:autoSpaceDE w:val="0"/>
              <w:autoSpaceDN w:val="0"/>
              <w:jc w:val="center"/>
              <w:rPr>
                <w:sz w:val="22"/>
                <w:szCs w:val="22"/>
              </w:rPr>
            </w:pPr>
            <w:r w:rsidRPr="00C62EA7">
              <w:rPr>
                <w:sz w:val="22"/>
                <w:szCs w:val="22"/>
              </w:rPr>
              <w:t>4.</w:t>
            </w:r>
          </w:p>
        </w:tc>
        <w:tc>
          <w:tcPr>
            <w:tcW w:w="4677" w:type="dxa"/>
            <w:tcBorders>
              <w:top w:val="single" w:sz="4" w:space="0" w:color="auto"/>
              <w:left w:val="single" w:sz="4" w:space="0" w:color="auto"/>
              <w:bottom w:val="single" w:sz="4" w:space="0" w:color="auto"/>
              <w:right w:val="single" w:sz="4" w:space="0" w:color="auto"/>
            </w:tcBorders>
          </w:tcPr>
          <w:p w14:paraId="32E02A14" w14:textId="77777777" w:rsidR="00A32D09" w:rsidRPr="00C62EA7" w:rsidRDefault="00A32D09"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Доля созданных, реконструированных объектов культуры от общего количества таких объектов, запланированных к вводу до 2030 года</w:t>
            </w:r>
          </w:p>
        </w:tc>
        <w:tc>
          <w:tcPr>
            <w:tcW w:w="1418" w:type="dxa"/>
            <w:tcBorders>
              <w:top w:val="single" w:sz="4" w:space="0" w:color="auto"/>
              <w:left w:val="single" w:sz="4" w:space="0" w:color="auto"/>
              <w:bottom w:val="single" w:sz="4" w:space="0" w:color="auto"/>
              <w:right w:val="single" w:sz="4" w:space="0" w:color="auto"/>
            </w:tcBorders>
          </w:tcPr>
          <w:p w14:paraId="5CBB13D6" w14:textId="77777777" w:rsidR="00A32D09" w:rsidRPr="00C62EA7" w:rsidRDefault="00A32D09"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0FF4D907" w14:textId="77777777" w:rsidR="00A32D09" w:rsidRPr="00C62EA7" w:rsidRDefault="00A32D09"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100</w:t>
            </w:r>
          </w:p>
        </w:tc>
        <w:tc>
          <w:tcPr>
            <w:tcW w:w="1769" w:type="dxa"/>
          </w:tcPr>
          <w:p w14:paraId="3F36A4AE" w14:textId="77777777" w:rsidR="00A32D09" w:rsidRPr="00C62EA7" w:rsidRDefault="00A32D09" w:rsidP="00A81C71">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0</w:t>
            </w:r>
          </w:p>
        </w:tc>
        <w:tc>
          <w:tcPr>
            <w:tcW w:w="4819" w:type="dxa"/>
            <w:tcBorders>
              <w:top w:val="single" w:sz="4" w:space="0" w:color="auto"/>
              <w:left w:val="single" w:sz="4" w:space="0" w:color="auto"/>
              <w:bottom w:val="single" w:sz="4" w:space="0" w:color="auto"/>
              <w:right w:val="single" w:sz="4" w:space="0" w:color="auto"/>
            </w:tcBorders>
          </w:tcPr>
          <w:p w14:paraId="2E587776" w14:textId="77777777" w:rsidR="00A32D09" w:rsidRPr="00C62EA7" w:rsidRDefault="00A32D09" w:rsidP="00A32D09">
            <w:pPr>
              <w:autoSpaceDE w:val="0"/>
              <w:autoSpaceDN w:val="0"/>
              <w:adjustRightInd w:val="0"/>
              <w:rPr>
                <w:rFonts w:eastAsiaTheme="minorHAnsi"/>
                <w:sz w:val="22"/>
                <w:szCs w:val="22"/>
                <w:lang w:eastAsia="en-US"/>
              </w:rPr>
            </w:pPr>
            <w:r w:rsidRPr="00C62EA7">
              <w:rPr>
                <w:rFonts w:eastAsiaTheme="minorHAnsi"/>
                <w:sz w:val="22"/>
                <w:szCs w:val="22"/>
                <w:lang w:eastAsia="en-US"/>
              </w:rPr>
              <w:t>Не завершено строительство объекта «Национальный театральный центр «Дворец театров» в г. Нальчике. Степень технической готовности объекта составляет 81,8%.</w:t>
            </w:r>
          </w:p>
          <w:p w14:paraId="12EBB1F4" w14:textId="77777777" w:rsidR="00A32D09" w:rsidRPr="00C62EA7" w:rsidRDefault="00A32D09" w:rsidP="00A32D09">
            <w:pPr>
              <w:autoSpaceDE w:val="0"/>
              <w:autoSpaceDN w:val="0"/>
              <w:adjustRightInd w:val="0"/>
              <w:rPr>
                <w:rFonts w:eastAsiaTheme="minorHAnsi"/>
                <w:sz w:val="22"/>
                <w:szCs w:val="22"/>
                <w:lang w:eastAsia="en-US"/>
              </w:rPr>
            </w:pPr>
            <w:r w:rsidRPr="00C62EA7">
              <w:rPr>
                <w:rFonts w:eastAsiaTheme="minorHAnsi"/>
                <w:sz w:val="22"/>
                <w:szCs w:val="22"/>
                <w:lang w:eastAsia="en-US"/>
              </w:rPr>
              <w:t>Планируется завершить в 2026 году.</w:t>
            </w:r>
          </w:p>
        </w:tc>
      </w:tr>
      <w:tr w:rsidR="00A32D09" w:rsidRPr="00C62EA7" w14:paraId="285DD32C" w14:textId="77777777" w:rsidTr="004F338B">
        <w:tc>
          <w:tcPr>
            <w:tcW w:w="852" w:type="dxa"/>
            <w:tcBorders>
              <w:top w:val="single" w:sz="4" w:space="0" w:color="auto"/>
              <w:left w:val="single" w:sz="4" w:space="0" w:color="auto"/>
              <w:bottom w:val="single" w:sz="4" w:space="0" w:color="auto"/>
              <w:right w:val="single" w:sz="4" w:space="0" w:color="auto"/>
            </w:tcBorders>
          </w:tcPr>
          <w:p w14:paraId="3648CEE7" w14:textId="77777777" w:rsidR="00A32D09" w:rsidRPr="00C62EA7" w:rsidRDefault="00A32D09" w:rsidP="004F338B">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22363615" w14:textId="77777777" w:rsidR="00A32D09" w:rsidRPr="00C62EA7" w:rsidRDefault="00A32D09"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Увеличение числа посещений культурных мероприятий в три раза по сравнению с показателем 2019 года</w:t>
            </w:r>
          </w:p>
        </w:tc>
        <w:tc>
          <w:tcPr>
            <w:tcW w:w="1418" w:type="dxa"/>
            <w:tcBorders>
              <w:top w:val="single" w:sz="4" w:space="0" w:color="auto"/>
              <w:left w:val="single" w:sz="4" w:space="0" w:color="auto"/>
              <w:bottom w:val="single" w:sz="4" w:space="0" w:color="auto"/>
              <w:right w:val="single" w:sz="4" w:space="0" w:color="auto"/>
            </w:tcBorders>
          </w:tcPr>
          <w:p w14:paraId="14C58605" w14:textId="77777777" w:rsidR="00A32D09" w:rsidRPr="00C62EA7" w:rsidRDefault="00A32D09" w:rsidP="004F338B">
            <w:pPr>
              <w:widowControl w:val="0"/>
              <w:autoSpaceDE w:val="0"/>
              <w:autoSpaceDN w:val="0"/>
              <w:jc w:val="center"/>
              <w:rPr>
                <w:sz w:val="22"/>
                <w:szCs w:val="22"/>
              </w:rPr>
            </w:pPr>
            <w:r w:rsidRPr="00C62EA7">
              <w:rPr>
                <w:sz w:val="22"/>
                <w:szCs w:val="22"/>
              </w:rPr>
              <w:t>тыс. единиц</w:t>
            </w:r>
          </w:p>
        </w:tc>
        <w:tc>
          <w:tcPr>
            <w:tcW w:w="1917" w:type="dxa"/>
            <w:tcBorders>
              <w:top w:val="single" w:sz="4" w:space="0" w:color="auto"/>
              <w:left w:val="single" w:sz="4" w:space="0" w:color="auto"/>
              <w:bottom w:val="single" w:sz="4" w:space="0" w:color="auto"/>
              <w:right w:val="single" w:sz="4" w:space="0" w:color="auto"/>
            </w:tcBorders>
          </w:tcPr>
          <w:p w14:paraId="78B31EBE" w14:textId="77777777" w:rsidR="00A32D09" w:rsidRPr="00C62EA7" w:rsidRDefault="00A32D09"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7456</w:t>
            </w:r>
          </w:p>
        </w:tc>
        <w:tc>
          <w:tcPr>
            <w:tcW w:w="1769" w:type="dxa"/>
          </w:tcPr>
          <w:p w14:paraId="0AAF5052" w14:textId="77777777" w:rsidR="00A32D09" w:rsidRPr="00C62EA7" w:rsidRDefault="00A32D09" w:rsidP="00A81C71">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7605</w:t>
            </w:r>
          </w:p>
        </w:tc>
        <w:tc>
          <w:tcPr>
            <w:tcW w:w="4819" w:type="dxa"/>
            <w:tcBorders>
              <w:top w:val="single" w:sz="4" w:space="0" w:color="auto"/>
              <w:left w:val="single" w:sz="4" w:space="0" w:color="auto"/>
              <w:bottom w:val="single" w:sz="4" w:space="0" w:color="auto"/>
              <w:right w:val="single" w:sz="4" w:space="0" w:color="auto"/>
            </w:tcBorders>
          </w:tcPr>
          <w:p w14:paraId="02A8FF7B" w14:textId="77777777" w:rsidR="00A32D09" w:rsidRPr="00C62EA7" w:rsidRDefault="00A32D09" w:rsidP="00A32D09">
            <w:pPr>
              <w:autoSpaceDE w:val="0"/>
              <w:autoSpaceDN w:val="0"/>
              <w:adjustRightInd w:val="0"/>
              <w:rPr>
                <w:rFonts w:eastAsiaTheme="minorHAnsi"/>
                <w:sz w:val="22"/>
                <w:szCs w:val="22"/>
                <w:lang w:eastAsia="en-US"/>
              </w:rPr>
            </w:pPr>
          </w:p>
        </w:tc>
      </w:tr>
      <w:tr w:rsidR="00A32D09" w:rsidRPr="00C62EA7" w14:paraId="660E8DAA" w14:textId="77777777" w:rsidTr="004F338B">
        <w:tc>
          <w:tcPr>
            <w:tcW w:w="852" w:type="dxa"/>
            <w:tcBorders>
              <w:top w:val="single" w:sz="4" w:space="0" w:color="auto"/>
              <w:left w:val="single" w:sz="4" w:space="0" w:color="auto"/>
              <w:bottom w:val="single" w:sz="4" w:space="0" w:color="auto"/>
              <w:right w:val="single" w:sz="4" w:space="0" w:color="auto"/>
            </w:tcBorders>
          </w:tcPr>
          <w:p w14:paraId="327B0F63" w14:textId="77777777" w:rsidR="00A32D09" w:rsidRPr="00C62EA7" w:rsidRDefault="00A32D09" w:rsidP="004F338B">
            <w:pPr>
              <w:widowControl w:val="0"/>
              <w:autoSpaceDE w:val="0"/>
              <w:autoSpaceDN w:val="0"/>
              <w:jc w:val="center"/>
              <w:rPr>
                <w:sz w:val="22"/>
                <w:szCs w:val="22"/>
              </w:rPr>
            </w:pPr>
            <w:r w:rsidRPr="00C62EA7">
              <w:rPr>
                <w:sz w:val="22"/>
                <w:szCs w:val="22"/>
              </w:rPr>
              <w:t>6.</w:t>
            </w:r>
          </w:p>
        </w:tc>
        <w:tc>
          <w:tcPr>
            <w:tcW w:w="4677" w:type="dxa"/>
            <w:tcBorders>
              <w:top w:val="single" w:sz="4" w:space="0" w:color="auto"/>
              <w:left w:val="single" w:sz="4" w:space="0" w:color="auto"/>
              <w:bottom w:val="single" w:sz="4" w:space="0" w:color="auto"/>
              <w:right w:val="single" w:sz="4" w:space="0" w:color="auto"/>
            </w:tcBorders>
          </w:tcPr>
          <w:p w14:paraId="360A0FA0" w14:textId="77777777" w:rsidR="00A32D09" w:rsidRPr="00C62EA7" w:rsidRDefault="00A32D09"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Увеличение числа посещений организаций культуры по отношению к 2023 году</w:t>
            </w:r>
          </w:p>
        </w:tc>
        <w:tc>
          <w:tcPr>
            <w:tcW w:w="1418" w:type="dxa"/>
            <w:tcBorders>
              <w:top w:val="single" w:sz="4" w:space="0" w:color="auto"/>
              <w:left w:val="single" w:sz="4" w:space="0" w:color="auto"/>
              <w:bottom w:val="single" w:sz="4" w:space="0" w:color="auto"/>
              <w:right w:val="single" w:sz="4" w:space="0" w:color="auto"/>
            </w:tcBorders>
          </w:tcPr>
          <w:p w14:paraId="3B062B9E" w14:textId="77777777" w:rsidR="00A32D09" w:rsidRPr="00C62EA7" w:rsidRDefault="00A32D09"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76C4129A" w14:textId="77777777" w:rsidR="00A32D09" w:rsidRPr="00C62EA7" w:rsidRDefault="00A32D09"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110</w:t>
            </w:r>
          </w:p>
        </w:tc>
        <w:tc>
          <w:tcPr>
            <w:tcW w:w="1769" w:type="dxa"/>
          </w:tcPr>
          <w:p w14:paraId="5B0AA5B7" w14:textId="77777777" w:rsidR="00A32D09" w:rsidRPr="00C62EA7" w:rsidRDefault="00A32D09" w:rsidP="00A81C71">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114,9</w:t>
            </w:r>
          </w:p>
        </w:tc>
        <w:tc>
          <w:tcPr>
            <w:tcW w:w="4819" w:type="dxa"/>
            <w:tcBorders>
              <w:top w:val="single" w:sz="4" w:space="0" w:color="auto"/>
              <w:left w:val="single" w:sz="4" w:space="0" w:color="auto"/>
              <w:bottom w:val="single" w:sz="4" w:space="0" w:color="auto"/>
              <w:right w:val="single" w:sz="4" w:space="0" w:color="auto"/>
            </w:tcBorders>
          </w:tcPr>
          <w:p w14:paraId="42843C6A" w14:textId="77777777" w:rsidR="00A32D09" w:rsidRPr="00C62EA7" w:rsidRDefault="00A32D09" w:rsidP="00A32D09">
            <w:pPr>
              <w:autoSpaceDE w:val="0"/>
              <w:autoSpaceDN w:val="0"/>
              <w:adjustRightInd w:val="0"/>
              <w:rPr>
                <w:rFonts w:eastAsiaTheme="minorHAnsi"/>
                <w:sz w:val="22"/>
                <w:szCs w:val="22"/>
                <w:lang w:eastAsia="en-US"/>
              </w:rPr>
            </w:pPr>
          </w:p>
        </w:tc>
      </w:tr>
      <w:tr w:rsidR="00A32D09" w:rsidRPr="00C62EA7" w14:paraId="740DC93E" w14:textId="77777777" w:rsidTr="004F338B">
        <w:tc>
          <w:tcPr>
            <w:tcW w:w="852" w:type="dxa"/>
            <w:tcBorders>
              <w:top w:val="single" w:sz="4" w:space="0" w:color="auto"/>
              <w:left w:val="single" w:sz="4" w:space="0" w:color="auto"/>
              <w:bottom w:val="single" w:sz="4" w:space="0" w:color="auto"/>
              <w:right w:val="single" w:sz="4" w:space="0" w:color="auto"/>
            </w:tcBorders>
          </w:tcPr>
          <w:p w14:paraId="575DA6D2" w14:textId="77777777" w:rsidR="00A32D09" w:rsidRPr="00C62EA7" w:rsidRDefault="00A32D09" w:rsidP="004F338B">
            <w:pPr>
              <w:widowControl w:val="0"/>
              <w:autoSpaceDE w:val="0"/>
              <w:autoSpaceDN w:val="0"/>
              <w:jc w:val="center"/>
              <w:rPr>
                <w:sz w:val="22"/>
                <w:szCs w:val="22"/>
              </w:rPr>
            </w:pPr>
            <w:r w:rsidRPr="00C62EA7">
              <w:rPr>
                <w:sz w:val="22"/>
                <w:szCs w:val="22"/>
              </w:rPr>
              <w:t>7.</w:t>
            </w:r>
          </w:p>
        </w:tc>
        <w:tc>
          <w:tcPr>
            <w:tcW w:w="4677" w:type="dxa"/>
            <w:tcBorders>
              <w:top w:val="single" w:sz="4" w:space="0" w:color="auto"/>
              <w:left w:val="single" w:sz="4" w:space="0" w:color="auto"/>
              <w:bottom w:val="single" w:sz="4" w:space="0" w:color="auto"/>
              <w:right w:val="single" w:sz="4" w:space="0" w:color="auto"/>
            </w:tcBorders>
          </w:tcPr>
          <w:p w14:paraId="3ED5ADFD" w14:textId="77777777" w:rsidR="00A32D09" w:rsidRPr="00C62EA7" w:rsidRDefault="00A32D09"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Уровень удовлетворенности граждан работой государственных и муниципальных организаций культуры, искусства и народного творчества</w:t>
            </w:r>
          </w:p>
        </w:tc>
        <w:tc>
          <w:tcPr>
            <w:tcW w:w="1418" w:type="dxa"/>
            <w:tcBorders>
              <w:top w:val="single" w:sz="4" w:space="0" w:color="auto"/>
              <w:left w:val="single" w:sz="4" w:space="0" w:color="auto"/>
              <w:bottom w:val="single" w:sz="4" w:space="0" w:color="auto"/>
              <w:right w:val="single" w:sz="4" w:space="0" w:color="auto"/>
            </w:tcBorders>
          </w:tcPr>
          <w:p w14:paraId="2680ABBD" w14:textId="77777777" w:rsidR="00A32D09" w:rsidRPr="00C62EA7" w:rsidRDefault="00A32D09"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3149298F" w14:textId="77777777" w:rsidR="00A32D09" w:rsidRPr="00C62EA7" w:rsidRDefault="00A32D09" w:rsidP="00A32D09">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75,7</w:t>
            </w:r>
          </w:p>
        </w:tc>
        <w:tc>
          <w:tcPr>
            <w:tcW w:w="1769" w:type="dxa"/>
          </w:tcPr>
          <w:p w14:paraId="5ECC19C1" w14:textId="77777777" w:rsidR="00A32D09" w:rsidRPr="00C62EA7" w:rsidRDefault="00A32D09" w:rsidP="00A81C71">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92,1</w:t>
            </w:r>
          </w:p>
        </w:tc>
        <w:tc>
          <w:tcPr>
            <w:tcW w:w="4819" w:type="dxa"/>
            <w:tcBorders>
              <w:top w:val="single" w:sz="4" w:space="0" w:color="auto"/>
              <w:left w:val="single" w:sz="4" w:space="0" w:color="auto"/>
              <w:bottom w:val="single" w:sz="4" w:space="0" w:color="auto"/>
              <w:right w:val="single" w:sz="4" w:space="0" w:color="auto"/>
            </w:tcBorders>
          </w:tcPr>
          <w:p w14:paraId="5704F3E7" w14:textId="77777777" w:rsidR="00A32D09" w:rsidRPr="00C62EA7" w:rsidRDefault="00A32D09" w:rsidP="00A32D09">
            <w:pPr>
              <w:autoSpaceDE w:val="0"/>
              <w:autoSpaceDN w:val="0"/>
              <w:adjustRightInd w:val="0"/>
              <w:rPr>
                <w:rFonts w:eastAsiaTheme="minorHAnsi"/>
                <w:sz w:val="22"/>
                <w:szCs w:val="22"/>
                <w:lang w:eastAsia="en-US"/>
              </w:rPr>
            </w:pPr>
          </w:p>
        </w:tc>
      </w:tr>
      <w:tr w:rsidR="004F338B" w:rsidRPr="00C62EA7" w14:paraId="1B943243" w14:textId="77777777" w:rsidTr="004F338B">
        <w:tc>
          <w:tcPr>
            <w:tcW w:w="852" w:type="dxa"/>
            <w:tcBorders>
              <w:top w:val="single" w:sz="4" w:space="0" w:color="auto"/>
              <w:left w:val="single" w:sz="4" w:space="0" w:color="auto"/>
              <w:bottom w:val="single" w:sz="4" w:space="0" w:color="auto"/>
              <w:right w:val="single" w:sz="4" w:space="0" w:color="auto"/>
            </w:tcBorders>
            <w:hideMark/>
          </w:tcPr>
          <w:p w14:paraId="4FEE580B" w14:textId="77777777" w:rsidR="004F338B" w:rsidRPr="00C62EA7" w:rsidRDefault="00A32D09" w:rsidP="004F338B">
            <w:pPr>
              <w:widowControl w:val="0"/>
              <w:autoSpaceDE w:val="0"/>
              <w:autoSpaceDN w:val="0"/>
              <w:jc w:val="center"/>
              <w:rPr>
                <w:sz w:val="22"/>
                <w:szCs w:val="22"/>
              </w:rPr>
            </w:pPr>
            <w:r w:rsidRPr="00C62EA7">
              <w:rPr>
                <w:sz w:val="22"/>
                <w:szCs w:val="22"/>
              </w:rPr>
              <w:t>8</w:t>
            </w:r>
            <w:r w:rsidR="004F338B"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05B4760A" w14:textId="77777777" w:rsidR="004F338B" w:rsidRPr="00C62EA7" w:rsidRDefault="004F338B"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Кабардино-Балкарской Республике</w:t>
            </w:r>
          </w:p>
        </w:tc>
        <w:tc>
          <w:tcPr>
            <w:tcW w:w="1418" w:type="dxa"/>
            <w:tcBorders>
              <w:top w:val="single" w:sz="4" w:space="0" w:color="auto"/>
              <w:left w:val="single" w:sz="4" w:space="0" w:color="auto"/>
              <w:bottom w:val="single" w:sz="4" w:space="0" w:color="auto"/>
              <w:right w:val="single" w:sz="4" w:space="0" w:color="auto"/>
            </w:tcBorders>
          </w:tcPr>
          <w:p w14:paraId="77212184" w14:textId="77777777" w:rsidR="004F338B" w:rsidRPr="00C62EA7" w:rsidRDefault="004F338B"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4D0FB485" w14:textId="77777777" w:rsidR="004F338B" w:rsidRPr="00C62EA7" w:rsidRDefault="004F338B"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100</w:t>
            </w:r>
          </w:p>
        </w:tc>
        <w:tc>
          <w:tcPr>
            <w:tcW w:w="1769" w:type="dxa"/>
            <w:tcBorders>
              <w:top w:val="single" w:sz="4" w:space="0" w:color="auto"/>
              <w:left w:val="single" w:sz="4" w:space="0" w:color="auto"/>
              <w:bottom w:val="single" w:sz="4" w:space="0" w:color="auto"/>
              <w:right w:val="single" w:sz="4" w:space="0" w:color="auto"/>
            </w:tcBorders>
          </w:tcPr>
          <w:p w14:paraId="6E8D3DFC" w14:textId="77777777" w:rsidR="004F338B" w:rsidRPr="00C62EA7" w:rsidRDefault="00A32D09" w:rsidP="00A32D09">
            <w:pPr>
              <w:jc w:val="center"/>
              <w:rPr>
                <w:sz w:val="22"/>
                <w:szCs w:val="22"/>
              </w:rPr>
            </w:pPr>
            <w:r w:rsidRPr="00C62EA7">
              <w:rPr>
                <w:sz w:val="22"/>
                <w:szCs w:val="22"/>
              </w:rPr>
              <w:t>109</w:t>
            </w:r>
            <w:r w:rsidR="00C85421" w:rsidRPr="00C62EA7">
              <w:rPr>
                <w:sz w:val="22"/>
                <w:szCs w:val="22"/>
              </w:rPr>
              <w:t>,</w:t>
            </w:r>
            <w:r w:rsidRPr="00C62EA7">
              <w:rPr>
                <w:sz w:val="22"/>
                <w:szCs w:val="22"/>
              </w:rPr>
              <w:t>8</w:t>
            </w:r>
          </w:p>
        </w:tc>
        <w:tc>
          <w:tcPr>
            <w:tcW w:w="4819" w:type="dxa"/>
            <w:tcBorders>
              <w:top w:val="single" w:sz="4" w:space="0" w:color="auto"/>
              <w:left w:val="single" w:sz="4" w:space="0" w:color="auto"/>
              <w:bottom w:val="single" w:sz="4" w:space="0" w:color="auto"/>
              <w:right w:val="single" w:sz="4" w:space="0" w:color="auto"/>
            </w:tcBorders>
          </w:tcPr>
          <w:p w14:paraId="3B8FED6D" w14:textId="77777777" w:rsidR="004F338B" w:rsidRPr="00C62EA7" w:rsidRDefault="004F338B" w:rsidP="004F338B">
            <w:pPr>
              <w:autoSpaceDE w:val="0"/>
              <w:autoSpaceDN w:val="0"/>
              <w:adjustRightInd w:val="0"/>
              <w:rPr>
                <w:rFonts w:eastAsiaTheme="minorHAnsi"/>
                <w:sz w:val="22"/>
                <w:szCs w:val="22"/>
                <w:lang w:eastAsia="en-US"/>
              </w:rPr>
            </w:pPr>
          </w:p>
        </w:tc>
      </w:tr>
      <w:tr w:rsidR="00A32D09" w:rsidRPr="00C62EA7" w14:paraId="3D54BD5B" w14:textId="77777777" w:rsidTr="004F338B">
        <w:tc>
          <w:tcPr>
            <w:tcW w:w="852" w:type="dxa"/>
            <w:tcBorders>
              <w:top w:val="single" w:sz="4" w:space="0" w:color="auto"/>
              <w:left w:val="single" w:sz="4" w:space="0" w:color="auto"/>
              <w:bottom w:val="single" w:sz="4" w:space="0" w:color="auto"/>
              <w:right w:val="single" w:sz="4" w:space="0" w:color="auto"/>
            </w:tcBorders>
          </w:tcPr>
          <w:p w14:paraId="1F58E8A4" w14:textId="77777777" w:rsidR="00A32D09" w:rsidRPr="00C62EA7" w:rsidRDefault="00A32D09" w:rsidP="004F338B">
            <w:pPr>
              <w:widowControl w:val="0"/>
              <w:autoSpaceDE w:val="0"/>
              <w:autoSpaceDN w:val="0"/>
              <w:jc w:val="center"/>
              <w:rPr>
                <w:sz w:val="22"/>
                <w:szCs w:val="22"/>
              </w:rPr>
            </w:pPr>
            <w:r w:rsidRPr="00C62EA7">
              <w:rPr>
                <w:sz w:val="22"/>
                <w:szCs w:val="22"/>
              </w:rPr>
              <w:t>9.</w:t>
            </w:r>
          </w:p>
        </w:tc>
        <w:tc>
          <w:tcPr>
            <w:tcW w:w="4677" w:type="dxa"/>
            <w:tcBorders>
              <w:top w:val="single" w:sz="4" w:space="0" w:color="auto"/>
              <w:left w:val="single" w:sz="4" w:space="0" w:color="auto"/>
              <w:bottom w:val="single" w:sz="4" w:space="0" w:color="auto"/>
              <w:right w:val="single" w:sz="4" w:space="0" w:color="auto"/>
            </w:tcBorders>
          </w:tcPr>
          <w:p w14:paraId="30E1AD2D" w14:textId="77777777" w:rsidR="00A32D09" w:rsidRPr="00C62EA7" w:rsidRDefault="00A32D09"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новых книг, поступивших в фонды библиотек муниципальных образований и государственных общедоступных библиотек субъектов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14:paraId="5CBD69C4" w14:textId="77777777" w:rsidR="00A32D09" w:rsidRPr="00C62EA7" w:rsidRDefault="00A32D09" w:rsidP="00A32D09">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698F7CE9" w14:textId="77777777" w:rsidR="00A32D09" w:rsidRPr="00C62EA7" w:rsidRDefault="00A32D09"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w:t>
            </w:r>
          </w:p>
        </w:tc>
        <w:tc>
          <w:tcPr>
            <w:tcW w:w="1769" w:type="dxa"/>
            <w:tcBorders>
              <w:top w:val="single" w:sz="4" w:space="0" w:color="auto"/>
              <w:left w:val="single" w:sz="4" w:space="0" w:color="auto"/>
              <w:bottom w:val="single" w:sz="4" w:space="0" w:color="auto"/>
              <w:right w:val="single" w:sz="4" w:space="0" w:color="auto"/>
            </w:tcBorders>
          </w:tcPr>
          <w:p w14:paraId="40B7E863" w14:textId="77777777" w:rsidR="00A32D09" w:rsidRPr="00C62EA7" w:rsidRDefault="00A32D09" w:rsidP="00A32D09">
            <w:pPr>
              <w:jc w:val="center"/>
              <w:rPr>
                <w:sz w:val="22"/>
                <w:szCs w:val="22"/>
              </w:rPr>
            </w:pPr>
            <w:r w:rsidRPr="00C62EA7">
              <w:rPr>
                <w:sz w:val="22"/>
                <w:szCs w:val="22"/>
              </w:rPr>
              <w:t>1</w:t>
            </w:r>
          </w:p>
        </w:tc>
        <w:tc>
          <w:tcPr>
            <w:tcW w:w="4819" w:type="dxa"/>
            <w:tcBorders>
              <w:top w:val="single" w:sz="4" w:space="0" w:color="auto"/>
              <w:left w:val="single" w:sz="4" w:space="0" w:color="auto"/>
              <w:bottom w:val="single" w:sz="4" w:space="0" w:color="auto"/>
              <w:right w:val="single" w:sz="4" w:space="0" w:color="auto"/>
            </w:tcBorders>
          </w:tcPr>
          <w:p w14:paraId="6A5AED76" w14:textId="77777777" w:rsidR="00A32D09" w:rsidRPr="00C62EA7" w:rsidRDefault="00A32D09" w:rsidP="004F338B">
            <w:pPr>
              <w:autoSpaceDE w:val="0"/>
              <w:autoSpaceDN w:val="0"/>
              <w:adjustRightInd w:val="0"/>
              <w:rPr>
                <w:rFonts w:eastAsiaTheme="minorHAnsi"/>
                <w:sz w:val="22"/>
                <w:szCs w:val="22"/>
                <w:lang w:eastAsia="en-US"/>
              </w:rPr>
            </w:pPr>
          </w:p>
        </w:tc>
      </w:tr>
      <w:tr w:rsidR="00A32D09" w:rsidRPr="00C62EA7" w14:paraId="16223B9F" w14:textId="77777777" w:rsidTr="004F338B">
        <w:tc>
          <w:tcPr>
            <w:tcW w:w="852" w:type="dxa"/>
            <w:tcBorders>
              <w:top w:val="single" w:sz="4" w:space="0" w:color="auto"/>
              <w:left w:val="single" w:sz="4" w:space="0" w:color="auto"/>
              <w:bottom w:val="single" w:sz="4" w:space="0" w:color="auto"/>
              <w:right w:val="single" w:sz="4" w:space="0" w:color="auto"/>
            </w:tcBorders>
          </w:tcPr>
          <w:p w14:paraId="76F11EB4" w14:textId="77777777" w:rsidR="00A32D09" w:rsidRPr="00C62EA7" w:rsidRDefault="00A32D09" w:rsidP="004F338B">
            <w:pPr>
              <w:widowControl w:val="0"/>
              <w:autoSpaceDE w:val="0"/>
              <w:autoSpaceDN w:val="0"/>
              <w:jc w:val="center"/>
              <w:rPr>
                <w:sz w:val="22"/>
                <w:szCs w:val="22"/>
              </w:rPr>
            </w:pPr>
            <w:r w:rsidRPr="00C62EA7">
              <w:rPr>
                <w:sz w:val="22"/>
                <w:szCs w:val="22"/>
              </w:rPr>
              <w:t>10.</w:t>
            </w:r>
          </w:p>
        </w:tc>
        <w:tc>
          <w:tcPr>
            <w:tcW w:w="4677" w:type="dxa"/>
            <w:tcBorders>
              <w:top w:val="single" w:sz="4" w:space="0" w:color="auto"/>
              <w:left w:val="single" w:sz="4" w:space="0" w:color="auto"/>
              <w:bottom w:val="single" w:sz="4" w:space="0" w:color="auto"/>
              <w:right w:val="single" w:sz="4" w:space="0" w:color="auto"/>
            </w:tcBorders>
          </w:tcPr>
          <w:p w14:paraId="1B33C6A5" w14:textId="77777777" w:rsidR="00A32D09" w:rsidRPr="00C62EA7" w:rsidRDefault="00A32D09"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региональных и муниципальных театров, учреждений культурно-досугового типа, в которых созданы новые постановки и (или) обеспечено развитие и укрепление материально-технической базы, а также учреждений культуры и образовательных организаций в сфере культуры, получивших государственную символику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14:paraId="2C58671C" w14:textId="77777777" w:rsidR="00A32D09" w:rsidRPr="00C62EA7" w:rsidRDefault="00A32D09" w:rsidP="004F338B">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5678555E" w14:textId="77777777" w:rsidR="00A32D09" w:rsidRPr="00C62EA7" w:rsidRDefault="00A32D09"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18</w:t>
            </w:r>
          </w:p>
        </w:tc>
        <w:tc>
          <w:tcPr>
            <w:tcW w:w="1769" w:type="dxa"/>
            <w:tcBorders>
              <w:top w:val="single" w:sz="4" w:space="0" w:color="auto"/>
              <w:left w:val="single" w:sz="4" w:space="0" w:color="auto"/>
              <w:bottom w:val="single" w:sz="4" w:space="0" w:color="auto"/>
              <w:right w:val="single" w:sz="4" w:space="0" w:color="auto"/>
            </w:tcBorders>
          </w:tcPr>
          <w:p w14:paraId="616FD9D4" w14:textId="77777777" w:rsidR="00A32D09" w:rsidRPr="00C62EA7" w:rsidRDefault="00A32D09" w:rsidP="00A32D09">
            <w:pPr>
              <w:jc w:val="center"/>
              <w:rPr>
                <w:sz w:val="22"/>
                <w:szCs w:val="22"/>
              </w:rPr>
            </w:pPr>
            <w:r w:rsidRPr="00C62EA7">
              <w:rPr>
                <w:sz w:val="22"/>
                <w:szCs w:val="22"/>
              </w:rPr>
              <w:t>25</w:t>
            </w:r>
          </w:p>
        </w:tc>
        <w:tc>
          <w:tcPr>
            <w:tcW w:w="4819" w:type="dxa"/>
            <w:tcBorders>
              <w:top w:val="single" w:sz="4" w:space="0" w:color="auto"/>
              <w:left w:val="single" w:sz="4" w:space="0" w:color="auto"/>
              <w:bottom w:val="single" w:sz="4" w:space="0" w:color="auto"/>
              <w:right w:val="single" w:sz="4" w:space="0" w:color="auto"/>
            </w:tcBorders>
          </w:tcPr>
          <w:p w14:paraId="1B047C53" w14:textId="77777777" w:rsidR="00A32D09" w:rsidRPr="00C62EA7" w:rsidRDefault="00A32D09" w:rsidP="004F338B">
            <w:pPr>
              <w:autoSpaceDE w:val="0"/>
              <w:autoSpaceDN w:val="0"/>
              <w:adjustRightInd w:val="0"/>
              <w:rPr>
                <w:rFonts w:eastAsiaTheme="minorHAnsi"/>
                <w:sz w:val="22"/>
                <w:szCs w:val="22"/>
                <w:lang w:eastAsia="en-US"/>
              </w:rPr>
            </w:pPr>
          </w:p>
        </w:tc>
      </w:tr>
      <w:tr w:rsidR="00A32D09" w:rsidRPr="00C62EA7" w14:paraId="3AC29820" w14:textId="77777777" w:rsidTr="004F338B">
        <w:tc>
          <w:tcPr>
            <w:tcW w:w="852" w:type="dxa"/>
            <w:tcBorders>
              <w:top w:val="single" w:sz="4" w:space="0" w:color="auto"/>
              <w:left w:val="single" w:sz="4" w:space="0" w:color="auto"/>
              <w:bottom w:val="single" w:sz="4" w:space="0" w:color="auto"/>
              <w:right w:val="single" w:sz="4" w:space="0" w:color="auto"/>
            </w:tcBorders>
          </w:tcPr>
          <w:p w14:paraId="3A55F078" w14:textId="77777777" w:rsidR="00A32D09" w:rsidRPr="00C62EA7" w:rsidRDefault="00A32D09" w:rsidP="004F338B">
            <w:pPr>
              <w:widowControl w:val="0"/>
              <w:autoSpaceDE w:val="0"/>
              <w:autoSpaceDN w:val="0"/>
              <w:jc w:val="center"/>
              <w:rPr>
                <w:sz w:val="22"/>
                <w:szCs w:val="22"/>
              </w:rPr>
            </w:pPr>
            <w:r w:rsidRPr="00C62EA7">
              <w:rPr>
                <w:sz w:val="22"/>
                <w:szCs w:val="22"/>
              </w:rPr>
              <w:t>11.</w:t>
            </w:r>
          </w:p>
        </w:tc>
        <w:tc>
          <w:tcPr>
            <w:tcW w:w="4677" w:type="dxa"/>
            <w:tcBorders>
              <w:top w:val="single" w:sz="4" w:space="0" w:color="auto"/>
              <w:left w:val="single" w:sz="4" w:space="0" w:color="auto"/>
              <w:bottom w:val="single" w:sz="4" w:space="0" w:color="auto"/>
              <w:right w:val="single" w:sz="4" w:space="0" w:color="auto"/>
            </w:tcBorders>
          </w:tcPr>
          <w:p w14:paraId="0DF6FDCB" w14:textId="77777777" w:rsidR="00A32D09" w:rsidRPr="00C62EA7" w:rsidRDefault="00A32D09"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Доля региональных и муниципальных театров, учреждений культурно-досугового типа, в которых созданы новые постановки и (или) обеспечено развитие и укрепление материально-технической базы и созданию новых постановок, по отношению к запланированной к 2030 году</w:t>
            </w:r>
          </w:p>
        </w:tc>
        <w:tc>
          <w:tcPr>
            <w:tcW w:w="1418" w:type="dxa"/>
            <w:tcBorders>
              <w:top w:val="single" w:sz="4" w:space="0" w:color="auto"/>
              <w:left w:val="single" w:sz="4" w:space="0" w:color="auto"/>
              <w:bottom w:val="single" w:sz="4" w:space="0" w:color="auto"/>
              <w:right w:val="single" w:sz="4" w:space="0" w:color="auto"/>
            </w:tcBorders>
          </w:tcPr>
          <w:p w14:paraId="57731230" w14:textId="77777777" w:rsidR="00A32D09" w:rsidRPr="00C62EA7" w:rsidRDefault="00A32D09"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748D932D" w14:textId="77777777" w:rsidR="00A32D09" w:rsidRPr="00C62EA7" w:rsidRDefault="00A32D09"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100</w:t>
            </w:r>
          </w:p>
        </w:tc>
        <w:tc>
          <w:tcPr>
            <w:tcW w:w="1769" w:type="dxa"/>
            <w:tcBorders>
              <w:top w:val="single" w:sz="4" w:space="0" w:color="auto"/>
              <w:left w:val="single" w:sz="4" w:space="0" w:color="auto"/>
              <w:bottom w:val="single" w:sz="4" w:space="0" w:color="auto"/>
              <w:right w:val="single" w:sz="4" w:space="0" w:color="auto"/>
            </w:tcBorders>
          </w:tcPr>
          <w:p w14:paraId="76541A15" w14:textId="77777777" w:rsidR="00A32D09" w:rsidRPr="00C62EA7" w:rsidRDefault="00A32D09" w:rsidP="00A32D09">
            <w:pPr>
              <w:jc w:val="center"/>
              <w:rPr>
                <w:sz w:val="22"/>
                <w:szCs w:val="22"/>
              </w:rPr>
            </w:pPr>
            <w:r w:rsidRPr="00C62EA7">
              <w:rPr>
                <w:sz w:val="22"/>
                <w:szCs w:val="22"/>
              </w:rPr>
              <w:t>100</w:t>
            </w:r>
          </w:p>
        </w:tc>
        <w:tc>
          <w:tcPr>
            <w:tcW w:w="4819" w:type="dxa"/>
            <w:tcBorders>
              <w:top w:val="single" w:sz="4" w:space="0" w:color="auto"/>
              <w:left w:val="single" w:sz="4" w:space="0" w:color="auto"/>
              <w:bottom w:val="single" w:sz="4" w:space="0" w:color="auto"/>
              <w:right w:val="single" w:sz="4" w:space="0" w:color="auto"/>
            </w:tcBorders>
          </w:tcPr>
          <w:p w14:paraId="137997D6" w14:textId="77777777" w:rsidR="00A32D09" w:rsidRPr="00C62EA7" w:rsidRDefault="00A32D09" w:rsidP="004F338B">
            <w:pPr>
              <w:autoSpaceDE w:val="0"/>
              <w:autoSpaceDN w:val="0"/>
              <w:adjustRightInd w:val="0"/>
              <w:rPr>
                <w:rFonts w:eastAsiaTheme="minorHAnsi"/>
                <w:sz w:val="22"/>
                <w:szCs w:val="22"/>
                <w:lang w:eastAsia="en-US"/>
              </w:rPr>
            </w:pPr>
          </w:p>
        </w:tc>
      </w:tr>
      <w:tr w:rsidR="00A32D09" w:rsidRPr="00C62EA7" w14:paraId="24C1660C" w14:textId="77777777" w:rsidTr="004F338B">
        <w:tc>
          <w:tcPr>
            <w:tcW w:w="852" w:type="dxa"/>
            <w:tcBorders>
              <w:top w:val="single" w:sz="4" w:space="0" w:color="auto"/>
              <w:left w:val="single" w:sz="4" w:space="0" w:color="auto"/>
              <w:bottom w:val="single" w:sz="4" w:space="0" w:color="auto"/>
              <w:right w:val="single" w:sz="4" w:space="0" w:color="auto"/>
            </w:tcBorders>
          </w:tcPr>
          <w:p w14:paraId="5652E3FB" w14:textId="77777777" w:rsidR="00A32D09" w:rsidRPr="00C62EA7" w:rsidRDefault="00A32D09" w:rsidP="004F338B">
            <w:pPr>
              <w:widowControl w:val="0"/>
              <w:autoSpaceDE w:val="0"/>
              <w:autoSpaceDN w:val="0"/>
              <w:jc w:val="center"/>
              <w:rPr>
                <w:sz w:val="22"/>
                <w:szCs w:val="22"/>
              </w:rPr>
            </w:pPr>
            <w:r w:rsidRPr="00C62EA7">
              <w:rPr>
                <w:sz w:val="22"/>
                <w:szCs w:val="22"/>
              </w:rPr>
              <w:t>12.</w:t>
            </w:r>
          </w:p>
        </w:tc>
        <w:tc>
          <w:tcPr>
            <w:tcW w:w="4677" w:type="dxa"/>
            <w:tcBorders>
              <w:top w:val="single" w:sz="4" w:space="0" w:color="auto"/>
              <w:left w:val="single" w:sz="4" w:space="0" w:color="auto"/>
              <w:bottom w:val="single" w:sz="4" w:space="0" w:color="auto"/>
              <w:right w:val="single" w:sz="4" w:space="0" w:color="auto"/>
            </w:tcBorders>
          </w:tcPr>
          <w:p w14:paraId="450104A7" w14:textId="77777777" w:rsidR="00A32D09" w:rsidRPr="00C62EA7" w:rsidRDefault="00A32D09"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Увеличение книговыдачи в субъектах Российской Федерации по отношению к предыдущему году</w:t>
            </w:r>
          </w:p>
        </w:tc>
        <w:tc>
          <w:tcPr>
            <w:tcW w:w="1418" w:type="dxa"/>
            <w:tcBorders>
              <w:top w:val="single" w:sz="4" w:space="0" w:color="auto"/>
              <w:left w:val="single" w:sz="4" w:space="0" w:color="auto"/>
              <w:bottom w:val="single" w:sz="4" w:space="0" w:color="auto"/>
              <w:right w:val="single" w:sz="4" w:space="0" w:color="auto"/>
            </w:tcBorders>
          </w:tcPr>
          <w:p w14:paraId="531C46CB" w14:textId="77777777" w:rsidR="00A32D09" w:rsidRPr="00C62EA7" w:rsidRDefault="00A32D09"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7ED4C890" w14:textId="77777777" w:rsidR="00A32D09" w:rsidRPr="00C62EA7" w:rsidRDefault="00A32D09"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101</w:t>
            </w:r>
          </w:p>
        </w:tc>
        <w:tc>
          <w:tcPr>
            <w:tcW w:w="1769" w:type="dxa"/>
            <w:tcBorders>
              <w:top w:val="single" w:sz="4" w:space="0" w:color="auto"/>
              <w:left w:val="single" w:sz="4" w:space="0" w:color="auto"/>
              <w:bottom w:val="single" w:sz="4" w:space="0" w:color="auto"/>
              <w:right w:val="single" w:sz="4" w:space="0" w:color="auto"/>
            </w:tcBorders>
          </w:tcPr>
          <w:p w14:paraId="441F2EF4" w14:textId="77777777" w:rsidR="00A32D09" w:rsidRPr="00C62EA7" w:rsidRDefault="00A32D09" w:rsidP="00A32D09">
            <w:pPr>
              <w:jc w:val="center"/>
              <w:rPr>
                <w:sz w:val="22"/>
                <w:szCs w:val="22"/>
              </w:rPr>
            </w:pPr>
            <w:r w:rsidRPr="00C62EA7">
              <w:rPr>
                <w:sz w:val="22"/>
                <w:szCs w:val="22"/>
              </w:rPr>
              <w:t>101</w:t>
            </w:r>
          </w:p>
        </w:tc>
        <w:tc>
          <w:tcPr>
            <w:tcW w:w="4819" w:type="dxa"/>
            <w:tcBorders>
              <w:top w:val="single" w:sz="4" w:space="0" w:color="auto"/>
              <w:left w:val="single" w:sz="4" w:space="0" w:color="auto"/>
              <w:bottom w:val="single" w:sz="4" w:space="0" w:color="auto"/>
              <w:right w:val="single" w:sz="4" w:space="0" w:color="auto"/>
            </w:tcBorders>
          </w:tcPr>
          <w:p w14:paraId="7B591D2E" w14:textId="77777777" w:rsidR="00A32D09" w:rsidRPr="00C62EA7" w:rsidRDefault="00A32D09" w:rsidP="004F338B">
            <w:pPr>
              <w:autoSpaceDE w:val="0"/>
              <w:autoSpaceDN w:val="0"/>
              <w:adjustRightInd w:val="0"/>
              <w:rPr>
                <w:rFonts w:eastAsiaTheme="minorHAnsi"/>
                <w:sz w:val="22"/>
                <w:szCs w:val="22"/>
                <w:lang w:eastAsia="en-US"/>
              </w:rPr>
            </w:pPr>
          </w:p>
        </w:tc>
      </w:tr>
      <w:tr w:rsidR="004F338B" w:rsidRPr="00C62EA7" w14:paraId="2A74FB23" w14:textId="77777777" w:rsidTr="004F338B">
        <w:tc>
          <w:tcPr>
            <w:tcW w:w="852" w:type="dxa"/>
            <w:tcBorders>
              <w:top w:val="single" w:sz="4" w:space="0" w:color="auto"/>
              <w:left w:val="single" w:sz="4" w:space="0" w:color="auto"/>
              <w:bottom w:val="single" w:sz="4" w:space="0" w:color="auto"/>
              <w:right w:val="single" w:sz="4" w:space="0" w:color="auto"/>
            </w:tcBorders>
          </w:tcPr>
          <w:p w14:paraId="2A74A969" w14:textId="77777777" w:rsidR="004F338B" w:rsidRPr="00C62EA7" w:rsidRDefault="00A32D09" w:rsidP="004F338B">
            <w:pPr>
              <w:widowControl w:val="0"/>
              <w:autoSpaceDE w:val="0"/>
              <w:autoSpaceDN w:val="0"/>
              <w:jc w:val="center"/>
              <w:rPr>
                <w:sz w:val="22"/>
                <w:szCs w:val="22"/>
              </w:rPr>
            </w:pPr>
            <w:r w:rsidRPr="00C62EA7">
              <w:rPr>
                <w:sz w:val="22"/>
                <w:szCs w:val="22"/>
              </w:rPr>
              <w:t>13</w:t>
            </w:r>
            <w:r w:rsidR="004F338B"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5893ECD2" w14:textId="77777777" w:rsidR="004F338B" w:rsidRPr="00C62EA7" w:rsidRDefault="004F338B"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Число мероприятий, проведенных некоммерческими организациями, направленных на сохранение и развитие духовно-нравственных и культурных ценностей</w:t>
            </w:r>
          </w:p>
        </w:tc>
        <w:tc>
          <w:tcPr>
            <w:tcW w:w="1418" w:type="dxa"/>
            <w:tcBorders>
              <w:top w:val="single" w:sz="4" w:space="0" w:color="auto"/>
              <w:left w:val="single" w:sz="4" w:space="0" w:color="auto"/>
              <w:bottom w:val="single" w:sz="4" w:space="0" w:color="auto"/>
              <w:right w:val="single" w:sz="4" w:space="0" w:color="auto"/>
            </w:tcBorders>
          </w:tcPr>
          <w:p w14:paraId="3DF11FA9" w14:textId="77777777" w:rsidR="004F338B" w:rsidRPr="00C62EA7" w:rsidRDefault="009A1A90" w:rsidP="004F338B">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66587B65" w14:textId="77777777" w:rsidR="004F338B" w:rsidRPr="00C62EA7" w:rsidRDefault="009A1A90"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11</w:t>
            </w:r>
          </w:p>
        </w:tc>
        <w:tc>
          <w:tcPr>
            <w:tcW w:w="1769" w:type="dxa"/>
            <w:tcBorders>
              <w:top w:val="single" w:sz="4" w:space="0" w:color="auto"/>
              <w:left w:val="single" w:sz="4" w:space="0" w:color="auto"/>
              <w:bottom w:val="single" w:sz="4" w:space="0" w:color="auto"/>
              <w:right w:val="single" w:sz="4" w:space="0" w:color="auto"/>
            </w:tcBorders>
          </w:tcPr>
          <w:p w14:paraId="6B82CC32" w14:textId="77777777" w:rsidR="004F338B" w:rsidRPr="00C62EA7" w:rsidRDefault="00C85421" w:rsidP="004F338B">
            <w:pPr>
              <w:jc w:val="center"/>
              <w:rPr>
                <w:sz w:val="22"/>
                <w:szCs w:val="22"/>
              </w:rPr>
            </w:pPr>
            <w:r w:rsidRPr="00C62EA7">
              <w:rPr>
                <w:sz w:val="22"/>
                <w:szCs w:val="22"/>
              </w:rPr>
              <w:t>11</w:t>
            </w:r>
          </w:p>
        </w:tc>
        <w:tc>
          <w:tcPr>
            <w:tcW w:w="4819" w:type="dxa"/>
            <w:tcBorders>
              <w:top w:val="single" w:sz="4" w:space="0" w:color="auto"/>
              <w:left w:val="single" w:sz="4" w:space="0" w:color="auto"/>
              <w:bottom w:val="single" w:sz="4" w:space="0" w:color="auto"/>
              <w:right w:val="single" w:sz="4" w:space="0" w:color="auto"/>
            </w:tcBorders>
          </w:tcPr>
          <w:p w14:paraId="13E099B2" w14:textId="77777777" w:rsidR="004F338B" w:rsidRPr="00C62EA7" w:rsidRDefault="004F338B" w:rsidP="004F338B">
            <w:pPr>
              <w:autoSpaceDE w:val="0"/>
              <w:autoSpaceDN w:val="0"/>
              <w:adjustRightInd w:val="0"/>
              <w:rPr>
                <w:rFonts w:eastAsiaTheme="minorHAnsi"/>
                <w:sz w:val="22"/>
                <w:szCs w:val="22"/>
                <w:lang w:eastAsia="en-US"/>
              </w:rPr>
            </w:pPr>
          </w:p>
        </w:tc>
      </w:tr>
      <w:tr w:rsidR="004F338B" w:rsidRPr="00C62EA7" w14:paraId="38147AD2" w14:textId="77777777" w:rsidTr="004F338B">
        <w:tc>
          <w:tcPr>
            <w:tcW w:w="852" w:type="dxa"/>
            <w:tcBorders>
              <w:top w:val="single" w:sz="4" w:space="0" w:color="auto"/>
              <w:left w:val="single" w:sz="4" w:space="0" w:color="auto"/>
              <w:bottom w:val="single" w:sz="4" w:space="0" w:color="auto"/>
              <w:right w:val="single" w:sz="4" w:space="0" w:color="auto"/>
            </w:tcBorders>
          </w:tcPr>
          <w:p w14:paraId="64D32D67" w14:textId="77777777" w:rsidR="004F338B" w:rsidRPr="00C62EA7" w:rsidRDefault="004F338B" w:rsidP="004F338B">
            <w:pPr>
              <w:widowControl w:val="0"/>
              <w:autoSpaceDE w:val="0"/>
              <w:autoSpaceDN w:val="0"/>
              <w:jc w:val="center"/>
              <w:rPr>
                <w:sz w:val="22"/>
                <w:szCs w:val="22"/>
              </w:rPr>
            </w:pPr>
            <w:r w:rsidRPr="00C62EA7">
              <w:rPr>
                <w:sz w:val="22"/>
                <w:szCs w:val="22"/>
              </w:rPr>
              <w:t>14.</w:t>
            </w:r>
          </w:p>
        </w:tc>
        <w:tc>
          <w:tcPr>
            <w:tcW w:w="4677" w:type="dxa"/>
            <w:tcBorders>
              <w:top w:val="single" w:sz="4" w:space="0" w:color="auto"/>
              <w:left w:val="single" w:sz="4" w:space="0" w:color="auto"/>
              <w:bottom w:val="single" w:sz="4" w:space="0" w:color="auto"/>
              <w:right w:val="single" w:sz="4" w:space="0" w:color="auto"/>
            </w:tcBorders>
          </w:tcPr>
          <w:p w14:paraId="1481B165" w14:textId="77777777" w:rsidR="004F338B" w:rsidRPr="00C62EA7" w:rsidRDefault="009A1A90"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Создание электронного фонда на архивные документы</w:t>
            </w:r>
          </w:p>
        </w:tc>
        <w:tc>
          <w:tcPr>
            <w:tcW w:w="1418" w:type="dxa"/>
            <w:tcBorders>
              <w:top w:val="single" w:sz="4" w:space="0" w:color="auto"/>
              <w:left w:val="single" w:sz="4" w:space="0" w:color="auto"/>
              <w:bottom w:val="single" w:sz="4" w:space="0" w:color="auto"/>
              <w:right w:val="single" w:sz="4" w:space="0" w:color="auto"/>
            </w:tcBorders>
          </w:tcPr>
          <w:p w14:paraId="4E7F3586" w14:textId="77777777" w:rsidR="004F338B" w:rsidRPr="00C62EA7" w:rsidRDefault="009A1A90" w:rsidP="004F338B">
            <w:pPr>
              <w:widowControl w:val="0"/>
              <w:autoSpaceDE w:val="0"/>
              <w:autoSpaceDN w:val="0"/>
              <w:jc w:val="center"/>
              <w:rPr>
                <w:sz w:val="22"/>
                <w:szCs w:val="22"/>
              </w:rPr>
            </w:pPr>
            <w:r w:rsidRPr="00C62EA7">
              <w:rPr>
                <w:sz w:val="22"/>
                <w:szCs w:val="22"/>
              </w:rPr>
              <w:t>листов</w:t>
            </w:r>
          </w:p>
        </w:tc>
        <w:tc>
          <w:tcPr>
            <w:tcW w:w="1917" w:type="dxa"/>
            <w:tcBorders>
              <w:top w:val="single" w:sz="4" w:space="0" w:color="auto"/>
              <w:left w:val="single" w:sz="4" w:space="0" w:color="auto"/>
              <w:bottom w:val="single" w:sz="4" w:space="0" w:color="auto"/>
              <w:right w:val="single" w:sz="4" w:space="0" w:color="auto"/>
            </w:tcBorders>
          </w:tcPr>
          <w:p w14:paraId="01353A9D" w14:textId="77777777" w:rsidR="004F338B" w:rsidRPr="00C62EA7" w:rsidRDefault="009A1A90"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75000</w:t>
            </w:r>
          </w:p>
        </w:tc>
        <w:tc>
          <w:tcPr>
            <w:tcW w:w="1769" w:type="dxa"/>
            <w:tcBorders>
              <w:top w:val="single" w:sz="4" w:space="0" w:color="auto"/>
              <w:left w:val="single" w:sz="4" w:space="0" w:color="auto"/>
              <w:bottom w:val="single" w:sz="4" w:space="0" w:color="auto"/>
              <w:right w:val="single" w:sz="4" w:space="0" w:color="auto"/>
            </w:tcBorders>
          </w:tcPr>
          <w:p w14:paraId="72163FD8" w14:textId="77777777" w:rsidR="004F338B" w:rsidRPr="00C62EA7" w:rsidRDefault="00651969" w:rsidP="004F338B">
            <w:pPr>
              <w:jc w:val="center"/>
              <w:rPr>
                <w:sz w:val="22"/>
                <w:szCs w:val="22"/>
              </w:rPr>
            </w:pPr>
            <w:r w:rsidRPr="00C62EA7">
              <w:rPr>
                <w:sz w:val="22"/>
                <w:szCs w:val="22"/>
              </w:rPr>
              <w:t>82230</w:t>
            </w:r>
          </w:p>
        </w:tc>
        <w:tc>
          <w:tcPr>
            <w:tcW w:w="4819" w:type="dxa"/>
            <w:tcBorders>
              <w:top w:val="single" w:sz="4" w:space="0" w:color="auto"/>
              <w:left w:val="single" w:sz="4" w:space="0" w:color="auto"/>
              <w:bottom w:val="single" w:sz="4" w:space="0" w:color="auto"/>
              <w:right w:val="single" w:sz="4" w:space="0" w:color="auto"/>
            </w:tcBorders>
          </w:tcPr>
          <w:p w14:paraId="5A9C451E" w14:textId="77777777" w:rsidR="004F338B" w:rsidRPr="00C62EA7" w:rsidRDefault="004F338B" w:rsidP="004F338B">
            <w:pPr>
              <w:autoSpaceDE w:val="0"/>
              <w:autoSpaceDN w:val="0"/>
              <w:adjustRightInd w:val="0"/>
              <w:rPr>
                <w:rFonts w:eastAsiaTheme="minorHAnsi"/>
                <w:sz w:val="22"/>
                <w:szCs w:val="22"/>
                <w:lang w:eastAsia="en-US"/>
              </w:rPr>
            </w:pPr>
          </w:p>
        </w:tc>
      </w:tr>
      <w:tr w:rsidR="004F338B" w:rsidRPr="00C62EA7" w14:paraId="3DB42F61" w14:textId="77777777" w:rsidTr="004F338B">
        <w:tc>
          <w:tcPr>
            <w:tcW w:w="852" w:type="dxa"/>
            <w:tcBorders>
              <w:top w:val="single" w:sz="4" w:space="0" w:color="auto"/>
              <w:left w:val="single" w:sz="4" w:space="0" w:color="auto"/>
              <w:bottom w:val="single" w:sz="4" w:space="0" w:color="auto"/>
              <w:right w:val="single" w:sz="4" w:space="0" w:color="auto"/>
            </w:tcBorders>
          </w:tcPr>
          <w:p w14:paraId="04B8ABDA" w14:textId="77777777" w:rsidR="004F338B" w:rsidRPr="00C62EA7" w:rsidRDefault="004F338B" w:rsidP="004F338B">
            <w:pPr>
              <w:widowControl w:val="0"/>
              <w:autoSpaceDE w:val="0"/>
              <w:autoSpaceDN w:val="0"/>
              <w:jc w:val="center"/>
              <w:rPr>
                <w:sz w:val="22"/>
                <w:szCs w:val="22"/>
              </w:rPr>
            </w:pPr>
            <w:r w:rsidRPr="00C62EA7">
              <w:rPr>
                <w:sz w:val="22"/>
                <w:szCs w:val="22"/>
              </w:rPr>
              <w:t>15.</w:t>
            </w:r>
          </w:p>
        </w:tc>
        <w:tc>
          <w:tcPr>
            <w:tcW w:w="4677" w:type="dxa"/>
            <w:tcBorders>
              <w:top w:val="single" w:sz="4" w:space="0" w:color="auto"/>
              <w:left w:val="single" w:sz="4" w:space="0" w:color="auto"/>
              <w:bottom w:val="single" w:sz="4" w:space="0" w:color="auto"/>
              <w:right w:val="single" w:sz="4" w:space="0" w:color="auto"/>
            </w:tcBorders>
          </w:tcPr>
          <w:p w14:paraId="3BA56A57" w14:textId="77777777" w:rsidR="004F338B" w:rsidRPr="00C62EA7" w:rsidRDefault="009A1A90"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Увеличение количества отреставрированных архивных документов</w:t>
            </w:r>
          </w:p>
        </w:tc>
        <w:tc>
          <w:tcPr>
            <w:tcW w:w="1418" w:type="dxa"/>
            <w:tcBorders>
              <w:top w:val="single" w:sz="4" w:space="0" w:color="auto"/>
              <w:left w:val="single" w:sz="4" w:space="0" w:color="auto"/>
              <w:bottom w:val="single" w:sz="4" w:space="0" w:color="auto"/>
              <w:right w:val="single" w:sz="4" w:space="0" w:color="auto"/>
            </w:tcBorders>
          </w:tcPr>
          <w:p w14:paraId="53ED6285" w14:textId="77777777" w:rsidR="004F338B" w:rsidRPr="00C62EA7" w:rsidRDefault="009A1A90" w:rsidP="004F338B">
            <w:pPr>
              <w:widowControl w:val="0"/>
              <w:autoSpaceDE w:val="0"/>
              <w:autoSpaceDN w:val="0"/>
              <w:jc w:val="center"/>
              <w:rPr>
                <w:sz w:val="22"/>
                <w:szCs w:val="22"/>
              </w:rPr>
            </w:pPr>
            <w:r w:rsidRPr="00C62EA7">
              <w:rPr>
                <w:sz w:val="22"/>
                <w:szCs w:val="22"/>
              </w:rPr>
              <w:t>листов</w:t>
            </w:r>
          </w:p>
        </w:tc>
        <w:tc>
          <w:tcPr>
            <w:tcW w:w="1917" w:type="dxa"/>
            <w:tcBorders>
              <w:top w:val="single" w:sz="4" w:space="0" w:color="auto"/>
              <w:left w:val="single" w:sz="4" w:space="0" w:color="auto"/>
              <w:bottom w:val="single" w:sz="4" w:space="0" w:color="auto"/>
              <w:right w:val="single" w:sz="4" w:space="0" w:color="auto"/>
            </w:tcBorders>
          </w:tcPr>
          <w:p w14:paraId="54E97D21" w14:textId="77777777" w:rsidR="004F338B" w:rsidRPr="00C62EA7" w:rsidRDefault="009A1A90"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50000</w:t>
            </w:r>
          </w:p>
        </w:tc>
        <w:tc>
          <w:tcPr>
            <w:tcW w:w="1769" w:type="dxa"/>
            <w:tcBorders>
              <w:top w:val="single" w:sz="4" w:space="0" w:color="auto"/>
              <w:left w:val="single" w:sz="4" w:space="0" w:color="auto"/>
              <w:bottom w:val="single" w:sz="4" w:space="0" w:color="auto"/>
              <w:right w:val="single" w:sz="4" w:space="0" w:color="auto"/>
            </w:tcBorders>
          </w:tcPr>
          <w:p w14:paraId="1C723BA6" w14:textId="77777777" w:rsidR="004F338B" w:rsidRPr="00C62EA7" w:rsidRDefault="006F0320" w:rsidP="00651969">
            <w:pPr>
              <w:jc w:val="center"/>
              <w:rPr>
                <w:sz w:val="22"/>
                <w:szCs w:val="22"/>
              </w:rPr>
            </w:pPr>
            <w:r w:rsidRPr="00C62EA7">
              <w:rPr>
                <w:sz w:val="22"/>
                <w:szCs w:val="22"/>
              </w:rPr>
              <w:t>5</w:t>
            </w:r>
            <w:r w:rsidR="00651969" w:rsidRPr="00C62EA7">
              <w:rPr>
                <w:sz w:val="22"/>
                <w:szCs w:val="22"/>
              </w:rPr>
              <w:t>8503</w:t>
            </w:r>
          </w:p>
        </w:tc>
        <w:tc>
          <w:tcPr>
            <w:tcW w:w="4819" w:type="dxa"/>
            <w:tcBorders>
              <w:top w:val="single" w:sz="4" w:space="0" w:color="auto"/>
              <w:left w:val="single" w:sz="4" w:space="0" w:color="auto"/>
              <w:bottom w:val="single" w:sz="4" w:space="0" w:color="auto"/>
              <w:right w:val="single" w:sz="4" w:space="0" w:color="auto"/>
            </w:tcBorders>
          </w:tcPr>
          <w:p w14:paraId="65670EEB" w14:textId="77777777" w:rsidR="004F338B" w:rsidRPr="00C62EA7" w:rsidRDefault="004F338B" w:rsidP="004F338B">
            <w:pPr>
              <w:autoSpaceDE w:val="0"/>
              <w:autoSpaceDN w:val="0"/>
              <w:adjustRightInd w:val="0"/>
              <w:rPr>
                <w:rFonts w:eastAsiaTheme="minorHAnsi"/>
                <w:sz w:val="22"/>
                <w:szCs w:val="22"/>
                <w:lang w:eastAsia="en-US"/>
              </w:rPr>
            </w:pPr>
          </w:p>
        </w:tc>
      </w:tr>
      <w:tr w:rsidR="004F338B" w:rsidRPr="00C62EA7" w14:paraId="387DAF9B" w14:textId="77777777" w:rsidTr="004F338B">
        <w:tc>
          <w:tcPr>
            <w:tcW w:w="852" w:type="dxa"/>
            <w:tcBorders>
              <w:top w:val="single" w:sz="4" w:space="0" w:color="auto"/>
              <w:left w:val="single" w:sz="4" w:space="0" w:color="auto"/>
              <w:bottom w:val="single" w:sz="4" w:space="0" w:color="auto"/>
              <w:right w:val="single" w:sz="4" w:space="0" w:color="auto"/>
            </w:tcBorders>
          </w:tcPr>
          <w:p w14:paraId="448A6631" w14:textId="77777777" w:rsidR="004F338B" w:rsidRPr="00C62EA7" w:rsidRDefault="004F338B" w:rsidP="004F338B">
            <w:pPr>
              <w:widowControl w:val="0"/>
              <w:autoSpaceDE w:val="0"/>
              <w:autoSpaceDN w:val="0"/>
              <w:jc w:val="center"/>
              <w:rPr>
                <w:sz w:val="22"/>
                <w:szCs w:val="22"/>
              </w:rPr>
            </w:pPr>
            <w:r w:rsidRPr="00C62EA7">
              <w:rPr>
                <w:sz w:val="22"/>
                <w:szCs w:val="22"/>
              </w:rPr>
              <w:t>16.</w:t>
            </w:r>
          </w:p>
        </w:tc>
        <w:tc>
          <w:tcPr>
            <w:tcW w:w="4677" w:type="dxa"/>
            <w:tcBorders>
              <w:top w:val="single" w:sz="4" w:space="0" w:color="auto"/>
              <w:left w:val="single" w:sz="4" w:space="0" w:color="auto"/>
              <w:bottom w:val="single" w:sz="4" w:space="0" w:color="auto"/>
              <w:right w:val="single" w:sz="4" w:space="0" w:color="auto"/>
            </w:tcBorders>
          </w:tcPr>
          <w:p w14:paraId="0C7F4A5C" w14:textId="77777777" w:rsidR="004F338B" w:rsidRPr="00C62EA7" w:rsidRDefault="009A1A90"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Восстановление угасающих текстов</w:t>
            </w:r>
          </w:p>
        </w:tc>
        <w:tc>
          <w:tcPr>
            <w:tcW w:w="1418" w:type="dxa"/>
            <w:tcBorders>
              <w:top w:val="single" w:sz="4" w:space="0" w:color="auto"/>
              <w:left w:val="single" w:sz="4" w:space="0" w:color="auto"/>
              <w:bottom w:val="single" w:sz="4" w:space="0" w:color="auto"/>
              <w:right w:val="single" w:sz="4" w:space="0" w:color="auto"/>
            </w:tcBorders>
          </w:tcPr>
          <w:p w14:paraId="0A5455C3" w14:textId="77777777" w:rsidR="004F338B" w:rsidRPr="00C62EA7" w:rsidRDefault="009A1A90" w:rsidP="004F338B">
            <w:pPr>
              <w:widowControl w:val="0"/>
              <w:autoSpaceDE w:val="0"/>
              <w:autoSpaceDN w:val="0"/>
              <w:jc w:val="center"/>
              <w:rPr>
                <w:sz w:val="22"/>
                <w:szCs w:val="22"/>
              </w:rPr>
            </w:pPr>
            <w:r w:rsidRPr="00C62EA7">
              <w:rPr>
                <w:sz w:val="22"/>
                <w:szCs w:val="22"/>
              </w:rPr>
              <w:t>листов</w:t>
            </w:r>
          </w:p>
        </w:tc>
        <w:tc>
          <w:tcPr>
            <w:tcW w:w="1917" w:type="dxa"/>
            <w:tcBorders>
              <w:top w:val="single" w:sz="4" w:space="0" w:color="auto"/>
              <w:left w:val="single" w:sz="4" w:space="0" w:color="auto"/>
              <w:bottom w:val="single" w:sz="4" w:space="0" w:color="auto"/>
              <w:right w:val="single" w:sz="4" w:space="0" w:color="auto"/>
            </w:tcBorders>
          </w:tcPr>
          <w:p w14:paraId="606ABF01" w14:textId="77777777" w:rsidR="004F338B" w:rsidRPr="00C62EA7" w:rsidRDefault="009A1A90"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2500</w:t>
            </w:r>
          </w:p>
        </w:tc>
        <w:tc>
          <w:tcPr>
            <w:tcW w:w="1769" w:type="dxa"/>
            <w:tcBorders>
              <w:top w:val="single" w:sz="4" w:space="0" w:color="auto"/>
              <w:left w:val="single" w:sz="4" w:space="0" w:color="auto"/>
              <w:bottom w:val="single" w:sz="4" w:space="0" w:color="auto"/>
              <w:right w:val="single" w:sz="4" w:space="0" w:color="auto"/>
            </w:tcBorders>
          </w:tcPr>
          <w:p w14:paraId="7A2E66CC" w14:textId="77777777" w:rsidR="004F338B" w:rsidRPr="00C62EA7" w:rsidRDefault="006F0320" w:rsidP="00651969">
            <w:pPr>
              <w:jc w:val="center"/>
              <w:rPr>
                <w:sz w:val="22"/>
                <w:szCs w:val="22"/>
              </w:rPr>
            </w:pPr>
            <w:r w:rsidRPr="00C62EA7">
              <w:rPr>
                <w:sz w:val="22"/>
                <w:szCs w:val="22"/>
              </w:rPr>
              <w:t>25</w:t>
            </w:r>
            <w:r w:rsidR="00651969" w:rsidRPr="00C62EA7">
              <w:rPr>
                <w:sz w:val="22"/>
                <w:szCs w:val="22"/>
              </w:rPr>
              <w:t>3</w:t>
            </w:r>
            <w:r w:rsidRPr="00C62EA7">
              <w:rPr>
                <w:sz w:val="22"/>
                <w:szCs w:val="22"/>
              </w:rPr>
              <w:t>8</w:t>
            </w:r>
          </w:p>
        </w:tc>
        <w:tc>
          <w:tcPr>
            <w:tcW w:w="4819" w:type="dxa"/>
            <w:tcBorders>
              <w:top w:val="single" w:sz="4" w:space="0" w:color="auto"/>
              <w:left w:val="single" w:sz="4" w:space="0" w:color="auto"/>
              <w:bottom w:val="single" w:sz="4" w:space="0" w:color="auto"/>
              <w:right w:val="single" w:sz="4" w:space="0" w:color="auto"/>
            </w:tcBorders>
          </w:tcPr>
          <w:p w14:paraId="612A8D5A" w14:textId="77777777" w:rsidR="004F338B" w:rsidRPr="00C62EA7" w:rsidRDefault="004F338B" w:rsidP="004F338B">
            <w:pPr>
              <w:autoSpaceDE w:val="0"/>
              <w:autoSpaceDN w:val="0"/>
              <w:adjustRightInd w:val="0"/>
              <w:rPr>
                <w:rFonts w:eastAsiaTheme="minorHAnsi"/>
                <w:sz w:val="22"/>
                <w:szCs w:val="22"/>
                <w:lang w:eastAsia="en-US"/>
              </w:rPr>
            </w:pPr>
          </w:p>
        </w:tc>
      </w:tr>
      <w:tr w:rsidR="004F338B" w:rsidRPr="00C62EA7" w14:paraId="6F3D55BB" w14:textId="77777777" w:rsidTr="004F338B">
        <w:tc>
          <w:tcPr>
            <w:tcW w:w="852" w:type="dxa"/>
            <w:tcBorders>
              <w:top w:val="single" w:sz="4" w:space="0" w:color="auto"/>
              <w:left w:val="single" w:sz="4" w:space="0" w:color="auto"/>
              <w:bottom w:val="single" w:sz="4" w:space="0" w:color="auto"/>
              <w:right w:val="single" w:sz="4" w:space="0" w:color="auto"/>
            </w:tcBorders>
          </w:tcPr>
          <w:p w14:paraId="48C69517" w14:textId="77777777" w:rsidR="004F338B" w:rsidRPr="00C62EA7" w:rsidRDefault="004F338B" w:rsidP="004F338B">
            <w:pPr>
              <w:widowControl w:val="0"/>
              <w:autoSpaceDE w:val="0"/>
              <w:autoSpaceDN w:val="0"/>
              <w:jc w:val="center"/>
              <w:rPr>
                <w:sz w:val="22"/>
                <w:szCs w:val="22"/>
              </w:rPr>
            </w:pPr>
            <w:r w:rsidRPr="00C62EA7">
              <w:rPr>
                <w:sz w:val="22"/>
                <w:szCs w:val="22"/>
              </w:rPr>
              <w:t>17.</w:t>
            </w:r>
          </w:p>
        </w:tc>
        <w:tc>
          <w:tcPr>
            <w:tcW w:w="4677" w:type="dxa"/>
            <w:tcBorders>
              <w:top w:val="single" w:sz="4" w:space="0" w:color="auto"/>
              <w:left w:val="single" w:sz="4" w:space="0" w:color="auto"/>
              <w:bottom w:val="single" w:sz="4" w:space="0" w:color="auto"/>
              <w:right w:val="single" w:sz="4" w:space="0" w:color="auto"/>
            </w:tcBorders>
          </w:tcPr>
          <w:p w14:paraId="05526DA6" w14:textId="77777777" w:rsidR="004F338B" w:rsidRPr="00C62EA7" w:rsidRDefault="009A1A90"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документов, поступивших на государственное хранение от организаций и граждан</w:t>
            </w:r>
          </w:p>
        </w:tc>
        <w:tc>
          <w:tcPr>
            <w:tcW w:w="1418" w:type="dxa"/>
            <w:tcBorders>
              <w:top w:val="single" w:sz="4" w:space="0" w:color="auto"/>
              <w:left w:val="single" w:sz="4" w:space="0" w:color="auto"/>
              <w:bottom w:val="single" w:sz="4" w:space="0" w:color="auto"/>
              <w:right w:val="single" w:sz="4" w:space="0" w:color="auto"/>
            </w:tcBorders>
          </w:tcPr>
          <w:p w14:paraId="4645280F" w14:textId="77777777" w:rsidR="004F338B" w:rsidRPr="00C62EA7" w:rsidRDefault="009A1A90" w:rsidP="004F338B">
            <w:pPr>
              <w:widowControl w:val="0"/>
              <w:autoSpaceDE w:val="0"/>
              <w:autoSpaceDN w:val="0"/>
              <w:jc w:val="center"/>
              <w:rPr>
                <w:sz w:val="22"/>
                <w:szCs w:val="22"/>
              </w:rPr>
            </w:pPr>
            <w:r w:rsidRPr="00C62EA7">
              <w:rPr>
                <w:sz w:val="22"/>
                <w:szCs w:val="22"/>
              </w:rPr>
              <w:t>единиц хранения</w:t>
            </w:r>
          </w:p>
        </w:tc>
        <w:tc>
          <w:tcPr>
            <w:tcW w:w="1917" w:type="dxa"/>
            <w:tcBorders>
              <w:top w:val="single" w:sz="4" w:space="0" w:color="auto"/>
              <w:left w:val="single" w:sz="4" w:space="0" w:color="auto"/>
              <w:bottom w:val="single" w:sz="4" w:space="0" w:color="auto"/>
              <w:right w:val="single" w:sz="4" w:space="0" w:color="auto"/>
            </w:tcBorders>
          </w:tcPr>
          <w:p w14:paraId="661EAE79" w14:textId="77777777" w:rsidR="004F338B" w:rsidRPr="00C62EA7" w:rsidRDefault="009A1A90"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4500</w:t>
            </w:r>
          </w:p>
        </w:tc>
        <w:tc>
          <w:tcPr>
            <w:tcW w:w="1769" w:type="dxa"/>
            <w:tcBorders>
              <w:top w:val="single" w:sz="4" w:space="0" w:color="auto"/>
              <w:left w:val="single" w:sz="4" w:space="0" w:color="auto"/>
              <w:bottom w:val="single" w:sz="4" w:space="0" w:color="auto"/>
              <w:right w:val="single" w:sz="4" w:space="0" w:color="auto"/>
            </w:tcBorders>
          </w:tcPr>
          <w:p w14:paraId="42184ECB" w14:textId="77777777" w:rsidR="004F338B" w:rsidRPr="00C62EA7" w:rsidRDefault="00651969" w:rsidP="004F338B">
            <w:pPr>
              <w:jc w:val="center"/>
              <w:rPr>
                <w:sz w:val="22"/>
                <w:szCs w:val="22"/>
              </w:rPr>
            </w:pPr>
            <w:r w:rsidRPr="00C62EA7">
              <w:rPr>
                <w:sz w:val="22"/>
                <w:szCs w:val="22"/>
              </w:rPr>
              <w:t>3434</w:t>
            </w:r>
          </w:p>
        </w:tc>
        <w:tc>
          <w:tcPr>
            <w:tcW w:w="4819" w:type="dxa"/>
            <w:tcBorders>
              <w:top w:val="single" w:sz="4" w:space="0" w:color="auto"/>
              <w:left w:val="single" w:sz="4" w:space="0" w:color="auto"/>
              <w:bottom w:val="single" w:sz="4" w:space="0" w:color="auto"/>
              <w:right w:val="single" w:sz="4" w:space="0" w:color="auto"/>
            </w:tcBorders>
          </w:tcPr>
          <w:p w14:paraId="39939EBC" w14:textId="77777777" w:rsidR="004F338B" w:rsidRPr="00C62EA7" w:rsidRDefault="004F338B" w:rsidP="004F338B">
            <w:pPr>
              <w:autoSpaceDE w:val="0"/>
              <w:autoSpaceDN w:val="0"/>
              <w:adjustRightInd w:val="0"/>
              <w:rPr>
                <w:rFonts w:eastAsiaTheme="minorHAnsi"/>
                <w:sz w:val="22"/>
                <w:szCs w:val="22"/>
                <w:lang w:eastAsia="en-US"/>
              </w:rPr>
            </w:pPr>
          </w:p>
        </w:tc>
      </w:tr>
      <w:tr w:rsidR="004F338B" w:rsidRPr="00C62EA7" w14:paraId="37F0242D" w14:textId="77777777" w:rsidTr="004F338B">
        <w:tc>
          <w:tcPr>
            <w:tcW w:w="852" w:type="dxa"/>
            <w:tcBorders>
              <w:top w:val="single" w:sz="4" w:space="0" w:color="auto"/>
              <w:left w:val="single" w:sz="4" w:space="0" w:color="auto"/>
              <w:bottom w:val="single" w:sz="4" w:space="0" w:color="auto"/>
              <w:right w:val="single" w:sz="4" w:space="0" w:color="auto"/>
            </w:tcBorders>
          </w:tcPr>
          <w:p w14:paraId="1F0ED30F" w14:textId="77777777" w:rsidR="004F338B" w:rsidRPr="00C62EA7" w:rsidRDefault="004F338B" w:rsidP="006F0320">
            <w:pPr>
              <w:widowControl w:val="0"/>
              <w:autoSpaceDE w:val="0"/>
              <w:autoSpaceDN w:val="0"/>
              <w:jc w:val="center"/>
              <w:rPr>
                <w:sz w:val="22"/>
                <w:szCs w:val="22"/>
              </w:rPr>
            </w:pPr>
            <w:r w:rsidRPr="00C62EA7">
              <w:rPr>
                <w:sz w:val="22"/>
                <w:szCs w:val="22"/>
              </w:rPr>
              <w:t>1</w:t>
            </w:r>
            <w:r w:rsidR="006F0320" w:rsidRPr="00C62EA7">
              <w:rPr>
                <w:sz w:val="22"/>
                <w:szCs w:val="22"/>
              </w:rPr>
              <w:t>8</w:t>
            </w:r>
            <w:r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16C39E20" w14:textId="77777777" w:rsidR="004F338B" w:rsidRPr="00C62EA7" w:rsidRDefault="009A1A90"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Мероприятия по популяризации Архивного фонда Кабардино-Балкарской Республики</w:t>
            </w:r>
          </w:p>
        </w:tc>
        <w:tc>
          <w:tcPr>
            <w:tcW w:w="1418" w:type="dxa"/>
            <w:tcBorders>
              <w:top w:val="single" w:sz="4" w:space="0" w:color="auto"/>
              <w:left w:val="single" w:sz="4" w:space="0" w:color="auto"/>
              <w:bottom w:val="single" w:sz="4" w:space="0" w:color="auto"/>
              <w:right w:val="single" w:sz="4" w:space="0" w:color="auto"/>
            </w:tcBorders>
          </w:tcPr>
          <w:p w14:paraId="6995E386" w14:textId="77777777" w:rsidR="004F338B" w:rsidRPr="00C62EA7" w:rsidRDefault="009A1A90" w:rsidP="004F338B">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36468AD5" w14:textId="77777777" w:rsidR="004F338B" w:rsidRPr="00C62EA7" w:rsidRDefault="009A1A90"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80</w:t>
            </w:r>
          </w:p>
        </w:tc>
        <w:tc>
          <w:tcPr>
            <w:tcW w:w="1769" w:type="dxa"/>
            <w:tcBorders>
              <w:top w:val="single" w:sz="4" w:space="0" w:color="auto"/>
              <w:left w:val="single" w:sz="4" w:space="0" w:color="auto"/>
              <w:bottom w:val="single" w:sz="4" w:space="0" w:color="auto"/>
              <w:right w:val="single" w:sz="4" w:space="0" w:color="auto"/>
            </w:tcBorders>
          </w:tcPr>
          <w:p w14:paraId="4B48F095" w14:textId="77777777" w:rsidR="004F338B" w:rsidRPr="00C62EA7" w:rsidRDefault="00651969" w:rsidP="004F338B">
            <w:pPr>
              <w:jc w:val="center"/>
              <w:rPr>
                <w:sz w:val="22"/>
                <w:szCs w:val="22"/>
              </w:rPr>
            </w:pPr>
            <w:r w:rsidRPr="00C62EA7">
              <w:rPr>
                <w:sz w:val="22"/>
                <w:szCs w:val="22"/>
              </w:rPr>
              <w:t>187</w:t>
            </w:r>
          </w:p>
        </w:tc>
        <w:tc>
          <w:tcPr>
            <w:tcW w:w="4819" w:type="dxa"/>
            <w:tcBorders>
              <w:top w:val="single" w:sz="4" w:space="0" w:color="auto"/>
              <w:left w:val="single" w:sz="4" w:space="0" w:color="auto"/>
              <w:bottom w:val="single" w:sz="4" w:space="0" w:color="auto"/>
              <w:right w:val="single" w:sz="4" w:space="0" w:color="auto"/>
            </w:tcBorders>
          </w:tcPr>
          <w:p w14:paraId="484270DA" w14:textId="77777777" w:rsidR="004F338B" w:rsidRPr="00C62EA7" w:rsidRDefault="004F338B" w:rsidP="004F338B">
            <w:pPr>
              <w:autoSpaceDE w:val="0"/>
              <w:autoSpaceDN w:val="0"/>
              <w:adjustRightInd w:val="0"/>
              <w:rPr>
                <w:rFonts w:eastAsiaTheme="minorHAnsi"/>
                <w:sz w:val="22"/>
                <w:szCs w:val="22"/>
                <w:lang w:eastAsia="en-US"/>
              </w:rPr>
            </w:pPr>
          </w:p>
        </w:tc>
      </w:tr>
      <w:tr w:rsidR="006F0320" w:rsidRPr="00C62EA7" w14:paraId="1107A2A7" w14:textId="77777777" w:rsidTr="004F338B">
        <w:tc>
          <w:tcPr>
            <w:tcW w:w="852" w:type="dxa"/>
            <w:tcBorders>
              <w:top w:val="single" w:sz="4" w:space="0" w:color="auto"/>
              <w:left w:val="single" w:sz="4" w:space="0" w:color="auto"/>
              <w:bottom w:val="single" w:sz="4" w:space="0" w:color="auto"/>
              <w:right w:val="single" w:sz="4" w:space="0" w:color="auto"/>
            </w:tcBorders>
          </w:tcPr>
          <w:p w14:paraId="12A8A90B" w14:textId="77777777" w:rsidR="006F0320" w:rsidRPr="00C62EA7" w:rsidRDefault="006F0320" w:rsidP="006F0320">
            <w:pPr>
              <w:widowControl w:val="0"/>
              <w:autoSpaceDE w:val="0"/>
              <w:autoSpaceDN w:val="0"/>
              <w:jc w:val="center"/>
              <w:rPr>
                <w:sz w:val="22"/>
                <w:szCs w:val="22"/>
              </w:rPr>
            </w:pPr>
            <w:r w:rsidRPr="00C62EA7">
              <w:rPr>
                <w:sz w:val="22"/>
                <w:szCs w:val="22"/>
              </w:rPr>
              <w:t>19.</w:t>
            </w:r>
          </w:p>
        </w:tc>
        <w:tc>
          <w:tcPr>
            <w:tcW w:w="4677" w:type="dxa"/>
            <w:tcBorders>
              <w:top w:val="single" w:sz="4" w:space="0" w:color="auto"/>
              <w:left w:val="single" w:sz="4" w:space="0" w:color="auto"/>
              <w:bottom w:val="single" w:sz="4" w:space="0" w:color="auto"/>
              <w:right w:val="single" w:sz="4" w:space="0" w:color="auto"/>
            </w:tcBorders>
          </w:tcPr>
          <w:p w14:paraId="6B69C48A" w14:textId="77777777" w:rsidR="006F0320" w:rsidRPr="00C62EA7" w:rsidRDefault="006F0320"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Организация информационного обеспечения на основе документов Архивного фонда Кабардино-Балкарской Республики</w:t>
            </w:r>
          </w:p>
        </w:tc>
        <w:tc>
          <w:tcPr>
            <w:tcW w:w="1418" w:type="dxa"/>
            <w:tcBorders>
              <w:top w:val="single" w:sz="4" w:space="0" w:color="auto"/>
              <w:left w:val="single" w:sz="4" w:space="0" w:color="auto"/>
              <w:bottom w:val="single" w:sz="4" w:space="0" w:color="auto"/>
              <w:right w:val="single" w:sz="4" w:space="0" w:color="auto"/>
            </w:tcBorders>
          </w:tcPr>
          <w:p w14:paraId="53A5CF27" w14:textId="77777777" w:rsidR="006F0320" w:rsidRPr="00C62EA7" w:rsidRDefault="006F0320" w:rsidP="004F338B">
            <w:pPr>
              <w:widowControl w:val="0"/>
              <w:autoSpaceDE w:val="0"/>
              <w:autoSpaceDN w:val="0"/>
              <w:jc w:val="center"/>
              <w:rPr>
                <w:sz w:val="22"/>
                <w:szCs w:val="22"/>
              </w:rPr>
            </w:pPr>
            <w:r w:rsidRPr="00C62EA7">
              <w:rPr>
                <w:sz w:val="22"/>
                <w:szCs w:val="22"/>
              </w:rPr>
              <w:t>пользователи</w:t>
            </w:r>
          </w:p>
        </w:tc>
        <w:tc>
          <w:tcPr>
            <w:tcW w:w="1917" w:type="dxa"/>
            <w:tcBorders>
              <w:top w:val="single" w:sz="4" w:space="0" w:color="auto"/>
              <w:left w:val="single" w:sz="4" w:space="0" w:color="auto"/>
              <w:bottom w:val="single" w:sz="4" w:space="0" w:color="auto"/>
              <w:right w:val="single" w:sz="4" w:space="0" w:color="auto"/>
            </w:tcBorders>
          </w:tcPr>
          <w:p w14:paraId="1B08F019" w14:textId="77777777" w:rsidR="006F0320" w:rsidRPr="00C62EA7" w:rsidRDefault="006F0320"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3200</w:t>
            </w:r>
          </w:p>
        </w:tc>
        <w:tc>
          <w:tcPr>
            <w:tcW w:w="1769" w:type="dxa"/>
            <w:tcBorders>
              <w:top w:val="single" w:sz="4" w:space="0" w:color="auto"/>
              <w:left w:val="single" w:sz="4" w:space="0" w:color="auto"/>
              <w:bottom w:val="single" w:sz="4" w:space="0" w:color="auto"/>
              <w:right w:val="single" w:sz="4" w:space="0" w:color="auto"/>
            </w:tcBorders>
          </w:tcPr>
          <w:p w14:paraId="40EFBC42" w14:textId="77777777" w:rsidR="006F0320" w:rsidRPr="00C62EA7" w:rsidRDefault="006F0320" w:rsidP="00651969">
            <w:pPr>
              <w:jc w:val="center"/>
              <w:rPr>
                <w:sz w:val="22"/>
                <w:szCs w:val="22"/>
              </w:rPr>
            </w:pPr>
            <w:r w:rsidRPr="00C62EA7">
              <w:rPr>
                <w:sz w:val="22"/>
                <w:szCs w:val="22"/>
              </w:rPr>
              <w:t>3</w:t>
            </w:r>
            <w:r w:rsidR="00651969" w:rsidRPr="00C62EA7">
              <w:rPr>
                <w:sz w:val="22"/>
                <w:szCs w:val="22"/>
              </w:rPr>
              <w:t>997</w:t>
            </w:r>
          </w:p>
        </w:tc>
        <w:tc>
          <w:tcPr>
            <w:tcW w:w="4819" w:type="dxa"/>
            <w:tcBorders>
              <w:top w:val="single" w:sz="4" w:space="0" w:color="auto"/>
              <w:left w:val="single" w:sz="4" w:space="0" w:color="auto"/>
              <w:bottom w:val="single" w:sz="4" w:space="0" w:color="auto"/>
              <w:right w:val="single" w:sz="4" w:space="0" w:color="auto"/>
            </w:tcBorders>
          </w:tcPr>
          <w:p w14:paraId="48160D43" w14:textId="77777777" w:rsidR="006F0320" w:rsidRPr="00C62EA7" w:rsidRDefault="006F0320" w:rsidP="004F338B">
            <w:pPr>
              <w:autoSpaceDE w:val="0"/>
              <w:autoSpaceDN w:val="0"/>
              <w:adjustRightInd w:val="0"/>
              <w:rPr>
                <w:rFonts w:eastAsiaTheme="minorHAnsi"/>
                <w:sz w:val="22"/>
                <w:szCs w:val="22"/>
                <w:lang w:eastAsia="en-US"/>
              </w:rPr>
            </w:pPr>
          </w:p>
        </w:tc>
      </w:tr>
      <w:tr w:rsidR="004F338B" w:rsidRPr="00C62EA7" w14:paraId="06179283" w14:textId="77777777" w:rsidTr="004F338B">
        <w:tc>
          <w:tcPr>
            <w:tcW w:w="852" w:type="dxa"/>
            <w:tcBorders>
              <w:top w:val="single" w:sz="4" w:space="0" w:color="auto"/>
              <w:left w:val="single" w:sz="4" w:space="0" w:color="auto"/>
              <w:bottom w:val="single" w:sz="4" w:space="0" w:color="auto"/>
              <w:right w:val="single" w:sz="4" w:space="0" w:color="auto"/>
            </w:tcBorders>
          </w:tcPr>
          <w:p w14:paraId="6CF795F1" w14:textId="77777777" w:rsidR="004F338B" w:rsidRPr="00C62EA7" w:rsidRDefault="004F338B" w:rsidP="004F338B">
            <w:pPr>
              <w:widowControl w:val="0"/>
              <w:autoSpaceDE w:val="0"/>
              <w:autoSpaceDN w:val="0"/>
              <w:jc w:val="center"/>
              <w:rPr>
                <w:sz w:val="22"/>
                <w:szCs w:val="22"/>
              </w:rPr>
            </w:pPr>
            <w:r w:rsidRPr="00C62EA7">
              <w:rPr>
                <w:sz w:val="22"/>
                <w:szCs w:val="22"/>
              </w:rPr>
              <w:t>20.</w:t>
            </w:r>
          </w:p>
        </w:tc>
        <w:tc>
          <w:tcPr>
            <w:tcW w:w="4677" w:type="dxa"/>
            <w:tcBorders>
              <w:top w:val="single" w:sz="4" w:space="0" w:color="auto"/>
              <w:left w:val="single" w:sz="4" w:space="0" w:color="auto"/>
              <w:bottom w:val="single" w:sz="4" w:space="0" w:color="auto"/>
              <w:right w:val="single" w:sz="4" w:space="0" w:color="auto"/>
            </w:tcBorders>
          </w:tcPr>
          <w:p w14:paraId="71401E02" w14:textId="77777777" w:rsidR="004F338B" w:rsidRPr="00C62EA7" w:rsidRDefault="009A1A90"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Издание сборников документов</w:t>
            </w:r>
          </w:p>
        </w:tc>
        <w:tc>
          <w:tcPr>
            <w:tcW w:w="1418" w:type="dxa"/>
            <w:tcBorders>
              <w:top w:val="single" w:sz="4" w:space="0" w:color="auto"/>
              <w:left w:val="single" w:sz="4" w:space="0" w:color="auto"/>
              <w:bottom w:val="single" w:sz="4" w:space="0" w:color="auto"/>
              <w:right w:val="single" w:sz="4" w:space="0" w:color="auto"/>
            </w:tcBorders>
          </w:tcPr>
          <w:p w14:paraId="43CC1C73" w14:textId="77777777" w:rsidR="004F338B" w:rsidRPr="00C62EA7" w:rsidRDefault="009A1A90" w:rsidP="004F338B">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086C4D02" w14:textId="77777777" w:rsidR="004F338B" w:rsidRPr="00C62EA7" w:rsidRDefault="009A1A90"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w:t>
            </w:r>
          </w:p>
        </w:tc>
        <w:tc>
          <w:tcPr>
            <w:tcW w:w="1769" w:type="dxa"/>
            <w:tcBorders>
              <w:top w:val="single" w:sz="4" w:space="0" w:color="auto"/>
              <w:left w:val="single" w:sz="4" w:space="0" w:color="auto"/>
              <w:bottom w:val="single" w:sz="4" w:space="0" w:color="auto"/>
              <w:right w:val="single" w:sz="4" w:space="0" w:color="auto"/>
            </w:tcBorders>
          </w:tcPr>
          <w:p w14:paraId="3DD3086A" w14:textId="77777777" w:rsidR="004F338B" w:rsidRPr="00C62EA7" w:rsidRDefault="006F0320" w:rsidP="004F338B">
            <w:pPr>
              <w:jc w:val="center"/>
              <w:rPr>
                <w:sz w:val="22"/>
                <w:szCs w:val="22"/>
              </w:rPr>
            </w:pPr>
            <w:r w:rsidRPr="00C62EA7">
              <w:rPr>
                <w:sz w:val="22"/>
                <w:szCs w:val="22"/>
              </w:rPr>
              <w:t>1</w:t>
            </w:r>
          </w:p>
        </w:tc>
        <w:tc>
          <w:tcPr>
            <w:tcW w:w="4819" w:type="dxa"/>
            <w:tcBorders>
              <w:top w:val="single" w:sz="4" w:space="0" w:color="auto"/>
              <w:left w:val="single" w:sz="4" w:space="0" w:color="auto"/>
              <w:bottom w:val="single" w:sz="4" w:space="0" w:color="auto"/>
              <w:right w:val="single" w:sz="4" w:space="0" w:color="auto"/>
            </w:tcBorders>
          </w:tcPr>
          <w:p w14:paraId="63F6974F" w14:textId="77777777" w:rsidR="004F338B" w:rsidRPr="00C62EA7" w:rsidRDefault="004F338B" w:rsidP="004F338B">
            <w:pPr>
              <w:autoSpaceDE w:val="0"/>
              <w:autoSpaceDN w:val="0"/>
              <w:adjustRightInd w:val="0"/>
              <w:rPr>
                <w:rFonts w:eastAsiaTheme="minorHAnsi"/>
                <w:sz w:val="22"/>
                <w:szCs w:val="22"/>
                <w:lang w:eastAsia="en-US"/>
              </w:rPr>
            </w:pPr>
          </w:p>
        </w:tc>
      </w:tr>
      <w:tr w:rsidR="004F338B" w:rsidRPr="00C62EA7" w14:paraId="41A007BA" w14:textId="77777777" w:rsidTr="004F338B">
        <w:tc>
          <w:tcPr>
            <w:tcW w:w="852" w:type="dxa"/>
            <w:tcBorders>
              <w:top w:val="single" w:sz="4" w:space="0" w:color="auto"/>
              <w:left w:val="single" w:sz="4" w:space="0" w:color="auto"/>
              <w:bottom w:val="single" w:sz="4" w:space="0" w:color="auto"/>
              <w:right w:val="single" w:sz="4" w:space="0" w:color="auto"/>
            </w:tcBorders>
          </w:tcPr>
          <w:p w14:paraId="515C52C7" w14:textId="77777777" w:rsidR="004F338B" w:rsidRPr="00C62EA7" w:rsidRDefault="004F338B" w:rsidP="004F338B">
            <w:pPr>
              <w:widowControl w:val="0"/>
              <w:autoSpaceDE w:val="0"/>
              <w:autoSpaceDN w:val="0"/>
              <w:jc w:val="center"/>
              <w:rPr>
                <w:sz w:val="22"/>
                <w:szCs w:val="22"/>
              </w:rPr>
            </w:pPr>
            <w:r w:rsidRPr="00C62EA7">
              <w:rPr>
                <w:sz w:val="22"/>
                <w:szCs w:val="22"/>
              </w:rPr>
              <w:t>21.</w:t>
            </w:r>
          </w:p>
        </w:tc>
        <w:tc>
          <w:tcPr>
            <w:tcW w:w="4677" w:type="dxa"/>
            <w:tcBorders>
              <w:top w:val="single" w:sz="4" w:space="0" w:color="auto"/>
              <w:left w:val="single" w:sz="4" w:space="0" w:color="auto"/>
              <w:bottom w:val="single" w:sz="4" w:space="0" w:color="auto"/>
              <w:right w:val="single" w:sz="4" w:space="0" w:color="auto"/>
            </w:tcBorders>
          </w:tcPr>
          <w:p w14:paraId="5DE0760E" w14:textId="77777777" w:rsidR="004F338B" w:rsidRPr="00C62EA7" w:rsidRDefault="009A1A90" w:rsidP="004F338B">
            <w:pPr>
              <w:autoSpaceDE w:val="0"/>
              <w:autoSpaceDN w:val="0"/>
              <w:adjustRightInd w:val="0"/>
              <w:rPr>
                <w:rFonts w:eastAsiaTheme="minorHAnsi"/>
                <w:sz w:val="22"/>
                <w:szCs w:val="22"/>
                <w:lang w:eastAsia="en-US"/>
              </w:rPr>
            </w:pPr>
            <w:r w:rsidRPr="00C62EA7">
              <w:rPr>
                <w:rFonts w:eastAsiaTheme="minorHAnsi"/>
                <w:sz w:val="22"/>
                <w:szCs w:val="22"/>
                <w:lang w:eastAsia="en-US"/>
              </w:rPr>
              <w:t>Доля объектов культурного наследия федерального значения, в отношении которых были осуществлены плановые мероприятия по контролю их состояния, в общем числе объектов культурного наследия</w:t>
            </w:r>
          </w:p>
        </w:tc>
        <w:tc>
          <w:tcPr>
            <w:tcW w:w="1418" w:type="dxa"/>
            <w:tcBorders>
              <w:top w:val="single" w:sz="4" w:space="0" w:color="auto"/>
              <w:left w:val="single" w:sz="4" w:space="0" w:color="auto"/>
              <w:bottom w:val="single" w:sz="4" w:space="0" w:color="auto"/>
              <w:right w:val="single" w:sz="4" w:space="0" w:color="auto"/>
            </w:tcBorders>
          </w:tcPr>
          <w:p w14:paraId="071DE828" w14:textId="77777777" w:rsidR="004F338B" w:rsidRPr="00C62EA7" w:rsidRDefault="009A1A90" w:rsidP="004F338B">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215FFDAE" w14:textId="77777777" w:rsidR="004F338B" w:rsidRPr="00C62EA7" w:rsidRDefault="009A1A90" w:rsidP="004F33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20</w:t>
            </w:r>
          </w:p>
        </w:tc>
        <w:tc>
          <w:tcPr>
            <w:tcW w:w="1769" w:type="dxa"/>
            <w:tcBorders>
              <w:top w:val="single" w:sz="4" w:space="0" w:color="auto"/>
              <w:left w:val="single" w:sz="4" w:space="0" w:color="auto"/>
              <w:bottom w:val="single" w:sz="4" w:space="0" w:color="auto"/>
              <w:right w:val="single" w:sz="4" w:space="0" w:color="auto"/>
            </w:tcBorders>
          </w:tcPr>
          <w:p w14:paraId="7A93CA0F" w14:textId="77777777" w:rsidR="004F338B" w:rsidRPr="00C62EA7" w:rsidRDefault="006F0320" w:rsidP="00651969">
            <w:pPr>
              <w:jc w:val="center"/>
              <w:rPr>
                <w:sz w:val="22"/>
                <w:szCs w:val="22"/>
              </w:rPr>
            </w:pPr>
            <w:r w:rsidRPr="00C62EA7">
              <w:rPr>
                <w:sz w:val="22"/>
                <w:szCs w:val="22"/>
              </w:rPr>
              <w:t>2</w:t>
            </w:r>
            <w:r w:rsidR="00651969" w:rsidRPr="00C62EA7">
              <w:rPr>
                <w:sz w:val="22"/>
                <w:szCs w:val="22"/>
              </w:rPr>
              <w:t>3</w:t>
            </w:r>
          </w:p>
        </w:tc>
        <w:tc>
          <w:tcPr>
            <w:tcW w:w="4819" w:type="dxa"/>
            <w:tcBorders>
              <w:top w:val="single" w:sz="4" w:space="0" w:color="auto"/>
              <w:left w:val="single" w:sz="4" w:space="0" w:color="auto"/>
              <w:bottom w:val="single" w:sz="4" w:space="0" w:color="auto"/>
              <w:right w:val="single" w:sz="4" w:space="0" w:color="auto"/>
            </w:tcBorders>
          </w:tcPr>
          <w:p w14:paraId="12BB9717" w14:textId="77777777" w:rsidR="004F338B" w:rsidRPr="00C62EA7" w:rsidRDefault="004F338B" w:rsidP="004F338B">
            <w:pPr>
              <w:autoSpaceDE w:val="0"/>
              <w:autoSpaceDN w:val="0"/>
              <w:adjustRightInd w:val="0"/>
              <w:rPr>
                <w:rFonts w:eastAsiaTheme="minorHAnsi"/>
                <w:sz w:val="22"/>
                <w:szCs w:val="22"/>
                <w:lang w:eastAsia="en-US"/>
              </w:rPr>
            </w:pPr>
          </w:p>
        </w:tc>
      </w:tr>
    </w:tbl>
    <w:p w14:paraId="33553127" w14:textId="77777777" w:rsidR="00C6449D" w:rsidRPr="00C62EA7" w:rsidRDefault="00C6449D" w:rsidP="00326ECD">
      <w:pPr>
        <w:rPr>
          <w:sz w:val="28"/>
          <w:szCs w:val="28"/>
        </w:rPr>
      </w:pPr>
    </w:p>
    <w:p w14:paraId="664B830D" w14:textId="77777777" w:rsidR="00346B1D" w:rsidRPr="00C62EA7" w:rsidRDefault="00346B1D" w:rsidP="00326ECD">
      <w:pPr>
        <w:rPr>
          <w:sz w:val="28"/>
          <w:szCs w:val="28"/>
        </w:rPr>
      </w:pPr>
    </w:p>
    <w:p w14:paraId="79EF7A69" w14:textId="77777777" w:rsidR="006C0741" w:rsidRPr="00C62EA7" w:rsidRDefault="006C0741" w:rsidP="00326ECD">
      <w:pPr>
        <w:rPr>
          <w:b/>
          <w:sz w:val="28"/>
          <w:szCs w:val="28"/>
        </w:rPr>
      </w:pPr>
    </w:p>
    <w:p w14:paraId="7338158A" w14:textId="77777777" w:rsidR="00030EEE" w:rsidRPr="00C62EA7" w:rsidRDefault="00030EEE" w:rsidP="00326ECD">
      <w:pPr>
        <w:rPr>
          <w:b/>
          <w:sz w:val="28"/>
          <w:szCs w:val="28"/>
        </w:rPr>
        <w:sectPr w:rsidR="00030EEE" w:rsidRPr="00C62EA7" w:rsidSect="00346B1D">
          <w:pgSz w:w="16838" w:h="11906" w:orient="landscape" w:code="9"/>
          <w:pgMar w:top="1531" w:right="1134" w:bottom="1134" w:left="1134" w:header="709" w:footer="709" w:gutter="0"/>
          <w:cols w:space="708"/>
          <w:titlePg/>
          <w:docGrid w:linePitch="381"/>
        </w:sectPr>
      </w:pPr>
    </w:p>
    <w:p w14:paraId="499F31AA" w14:textId="77777777" w:rsidR="00C85667" w:rsidRPr="00C62EA7" w:rsidRDefault="00E3434A" w:rsidP="00BA009E">
      <w:pPr>
        <w:pStyle w:val="2"/>
        <w:jc w:val="center"/>
        <w:rPr>
          <w:b/>
          <w:sz w:val="26"/>
        </w:rPr>
      </w:pPr>
      <w:bookmarkStart w:id="76" w:name="_Информация_о_реализации_9"/>
      <w:bookmarkEnd w:id="76"/>
      <w:r w:rsidRPr="00C62EA7">
        <w:rPr>
          <w:b/>
        </w:rPr>
        <w:t>Информация о реализации государственной программы</w:t>
      </w:r>
      <w:r w:rsidR="0026547F" w:rsidRPr="00C62EA7">
        <w:rPr>
          <w:b/>
        </w:rPr>
        <w:br/>
      </w:r>
      <w:r w:rsidRPr="00C62EA7">
        <w:rPr>
          <w:b/>
        </w:rPr>
        <w:t xml:space="preserve">Кабардино-Балкарской Республики </w:t>
      </w:r>
      <w:r w:rsidR="000F3468" w:rsidRPr="00C62EA7">
        <w:rPr>
          <w:b/>
        </w:rPr>
        <w:t>«</w:t>
      </w:r>
      <w:r w:rsidR="00466FC9" w:rsidRPr="00C62EA7">
        <w:rPr>
          <w:b/>
        </w:rPr>
        <w:t>Охрана окружающей среды, воспроизводство и использование природных ресурсов</w:t>
      </w:r>
      <w:r w:rsidR="0026547F" w:rsidRPr="00C62EA7">
        <w:rPr>
          <w:b/>
        </w:rPr>
        <w:br/>
      </w:r>
      <w:r w:rsidR="00466FC9" w:rsidRPr="00C62EA7">
        <w:rPr>
          <w:b/>
        </w:rPr>
        <w:t>в Кабардино-Балкарской Республике</w:t>
      </w:r>
      <w:r w:rsidR="000F3468" w:rsidRPr="00C62EA7">
        <w:rPr>
          <w:b/>
        </w:rPr>
        <w:t>»</w:t>
      </w:r>
      <w:r w:rsidR="0026547F" w:rsidRPr="00C62EA7">
        <w:rPr>
          <w:b/>
        </w:rPr>
        <w:t xml:space="preserve"> </w:t>
      </w:r>
      <w:r w:rsidR="00A31D9D" w:rsidRPr="00C62EA7">
        <w:rPr>
          <w:b/>
        </w:rPr>
        <w:t xml:space="preserve">в </w:t>
      </w:r>
      <w:r w:rsidR="00AC1C76" w:rsidRPr="00C62EA7">
        <w:rPr>
          <w:b/>
        </w:rPr>
        <w:t>202</w:t>
      </w:r>
      <w:r w:rsidR="00EE0E24" w:rsidRPr="00C62EA7">
        <w:rPr>
          <w:b/>
        </w:rPr>
        <w:t>5</w:t>
      </w:r>
      <w:r w:rsidR="0026547F" w:rsidRPr="00C62EA7">
        <w:rPr>
          <w:b/>
        </w:rPr>
        <w:t xml:space="preserve"> </w:t>
      </w:r>
      <w:r w:rsidR="00A31D9D" w:rsidRPr="00C62EA7">
        <w:rPr>
          <w:b/>
        </w:rPr>
        <w:t>году</w:t>
      </w:r>
    </w:p>
    <w:p w14:paraId="7B411B33" w14:textId="77777777" w:rsidR="00466FC9" w:rsidRPr="00C62EA7" w:rsidRDefault="00466FC9" w:rsidP="00326ECD">
      <w:pPr>
        <w:jc w:val="center"/>
        <w:rPr>
          <w:szCs w:val="26"/>
        </w:rPr>
      </w:pPr>
      <w:r w:rsidRPr="00C62EA7">
        <w:rPr>
          <w:szCs w:val="26"/>
        </w:rPr>
        <w:t xml:space="preserve">(по </w:t>
      </w:r>
      <w:r w:rsidR="00CE1039" w:rsidRPr="00C62EA7">
        <w:rPr>
          <w:szCs w:val="26"/>
        </w:rPr>
        <w:t xml:space="preserve">данным </w:t>
      </w:r>
      <w:r w:rsidR="00273195" w:rsidRPr="00C62EA7">
        <w:rPr>
          <w:szCs w:val="26"/>
        </w:rPr>
        <w:t>ответственного исполнителя</w:t>
      </w:r>
      <w:r w:rsidR="00C512F9" w:rsidRPr="00C62EA7">
        <w:rPr>
          <w:szCs w:val="26"/>
        </w:rPr>
        <w:t xml:space="preserve"> - </w:t>
      </w:r>
      <w:r w:rsidR="00CE1039" w:rsidRPr="00C62EA7">
        <w:rPr>
          <w:szCs w:val="26"/>
        </w:rPr>
        <w:t>Министерства природных ресурсов и экологии Кабардино-Балкарской Республики)</w:t>
      </w:r>
    </w:p>
    <w:p w14:paraId="0BBD6892" w14:textId="77777777" w:rsidR="00466FC9" w:rsidRPr="00C62EA7" w:rsidRDefault="00466FC9" w:rsidP="00326ECD">
      <w:pPr>
        <w:jc w:val="center"/>
        <w:rPr>
          <w:sz w:val="26"/>
          <w:szCs w:val="26"/>
        </w:rPr>
      </w:pPr>
    </w:p>
    <w:p w14:paraId="7C615205" w14:textId="77777777" w:rsidR="00E23DAF" w:rsidRPr="00C62EA7" w:rsidRDefault="00E23DAF" w:rsidP="00326ECD">
      <w:pPr>
        <w:pStyle w:val="ConsPlusNonformat"/>
        <w:ind w:firstLine="709"/>
        <w:jc w:val="both"/>
        <w:rPr>
          <w:rFonts w:ascii="Times New Roman" w:hAnsi="Times New Roman" w:cs="Times New Roman"/>
          <w:sz w:val="28"/>
          <w:szCs w:val="26"/>
        </w:rPr>
      </w:pPr>
      <w:r w:rsidRPr="00C62EA7">
        <w:rPr>
          <w:rFonts w:ascii="Times New Roman" w:hAnsi="Times New Roman" w:cs="Times New Roman"/>
          <w:sz w:val="28"/>
          <w:szCs w:val="26"/>
        </w:rPr>
        <w:t xml:space="preserve">Государственная программа </w:t>
      </w:r>
      <w:r w:rsidR="000F3468" w:rsidRPr="00C62EA7">
        <w:rPr>
          <w:rFonts w:ascii="Times New Roman" w:hAnsi="Times New Roman" w:cs="Times New Roman"/>
          <w:sz w:val="28"/>
          <w:szCs w:val="26"/>
        </w:rPr>
        <w:t>«</w:t>
      </w:r>
      <w:r w:rsidRPr="00C62EA7">
        <w:rPr>
          <w:rFonts w:ascii="Times New Roman" w:hAnsi="Times New Roman" w:cs="Times New Roman"/>
          <w:sz w:val="28"/>
          <w:szCs w:val="26"/>
        </w:rPr>
        <w:t>Охрана окружающей среды, воспроизводство и использование природных ресурсов в Кабардино-Балкарской Республике</w:t>
      </w:r>
      <w:r w:rsidR="000F3468" w:rsidRPr="00C62EA7">
        <w:rPr>
          <w:rFonts w:ascii="Times New Roman" w:hAnsi="Times New Roman" w:cs="Times New Roman"/>
          <w:sz w:val="28"/>
          <w:szCs w:val="26"/>
        </w:rPr>
        <w:t>»</w:t>
      </w:r>
      <w:r w:rsidRPr="00C62EA7">
        <w:rPr>
          <w:rFonts w:ascii="Times New Roman" w:hAnsi="Times New Roman" w:cs="Times New Roman"/>
          <w:sz w:val="28"/>
          <w:szCs w:val="26"/>
        </w:rPr>
        <w:t xml:space="preserve"> утверждена постановлением Правительства КБР от </w:t>
      </w:r>
      <w:r w:rsidR="00730586" w:rsidRPr="00C62EA7">
        <w:rPr>
          <w:rFonts w:ascii="Times New Roman" w:hAnsi="Times New Roman" w:cs="Times New Roman"/>
          <w:sz w:val="28"/>
          <w:szCs w:val="26"/>
        </w:rPr>
        <w:t>27</w:t>
      </w:r>
      <w:r w:rsidR="003D1C70" w:rsidRPr="00C62EA7">
        <w:rPr>
          <w:rFonts w:ascii="Times New Roman" w:hAnsi="Times New Roman" w:cs="Times New Roman"/>
          <w:sz w:val="28"/>
          <w:szCs w:val="26"/>
        </w:rPr>
        <w:t xml:space="preserve"> ноября </w:t>
      </w:r>
      <w:r w:rsidR="00730586" w:rsidRPr="00C62EA7">
        <w:rPr>
          <w:rFonts w:ascii="Times New Roman" w:hAnsi="Times New Roman" w:cs="Times New Roman"/>
          <w:sz w:val="28"/>
          <w:szCs w:val="26"/>
        </w:rPr>
        <w:t>2019</w:t>
      </w:r>
      <w:r w:rsidR="003D1C70" w:rsidRPr="00C62EA7">
        <w:rPr>
          <w:rFonts w:ascii="Times New Roman" w:hAnsi="Times New Roman" w:cs="Times New Roman"/>
          <w:sz w:val="28"/>
          <w:szCs w:val="26"/>
        </w:rPr>
        <w:t xml:space="preserve"> г.</w:t>
      </w:r>
      <w:r w:rsidR="00730586" w:rsidRPr="00C62EA7">
        <w:rPr>
          <w:rFonts w:ascii="Times New Roman" w:hAnsi="Times New Roman" w:cs="Times New Roman"/>
          <w:sz w:val="28"/>
          <w:szCs w:val="26"/>
        </w:rPr>
        <w:t xml:space="preserve"> № 206-ПП</w:t>
      </w:r>
      <w:r w:rsidR="00273195" w:rsidRPr="00C62EA7">
        <w:rPr>
          <w:rFonts w:ascii="Times New Roman" w:hAnsi="Times New Roman" w:cs="Times New Roman"/>
          <w:sz w:val="28"/>
          <w:szCs w:val="26"/>
        </w:rPr>
        <w:t xml:space="preserve"> (далее – госпрограмма)</w:t>
      </w:r>
      <w:r w:rsidRPr="00C62EA7">
        <w:rPr>
          <w:rFonts w:ascii="Times New Roman" w:hAnsi="Times New Roman" w:cs="Times New Roman"/>
          <w:sz w:val="28"/>
          <w:szCs w:val="26"/>
        </w:rPr>
        <w:t>.</w:t>
      </w:r>
    </w:p>
    <w:p w14:paraId="3C9497BB"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29 декабря 2023 г. № 699-рп.</w:t>
      </w:r>
    </w:p>
    <w:p w14:paraId="2B8DBBF9"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Целями госпрограммы являются:</w:t>
      </w:r>
    </w:p>
    <w:p w14:paraId="77710D87"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повышение защищенности окружающей среды от негативных природных явлений и антропогенного воздействия для обеспечения безопасности жизнедеятельности человека и окружающей среды и устойчивого развития экономики Кабардино-Балкарской Республики;</w:t>
      </w:r>
    </w:p>
    <w:p w14:paraId="4720FE96"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обеспечение защищенности людей</w:t>
      </w:r>
      <w:r w:rsidR="00B17636" w:rsidRPr="00C62EA7">
        <w:rPr>
          <w:sz w:val="28"/>
          <w:szCs w:val="26"/>
        </w:rPr>
        <w:t>,</w:t>
      </w:r>
      <w:r w:rsidRPr="00C62EA7">
        <w:rPr>
          <w:sz w:val="28"/>
          <w:szCs w:val="26"/>
        </w:rPr>
        <w:t xml:space="preserve"> проживающих на территориях, подверженных негативному воздействию вод;</w:t>
      </w:r>
    </w:p>
    <w:p w14:paraId="57D394C9"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сохранение и восстановление водных объектов для улучшения экологических условий проживания вблизи водных объектов;</w:t>
      </w:r>
    </w:p>
    <w:p w14:paraId="6AFFCA1E"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проведение комплексного государственного экологического надзора и экологической экспертизы;</w:t>
      </w:r>
    </w:p>
    <w:p w14:paraId="71F9DEB3"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обеспечение стабильного и эффективного функционирования особо охраняемых природных территорий регионального значения;</w:t>
      </w:r>
    </w:p>
    <w:p w14:paraId="19E17855"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создание условий для устойчивого существования и воспроизводства объектов растительного, животного мира и минерально-сырьевых ресурсов;</w:t>
      </w:r>
    </w:p>
    <w:p w14:paraId="79D21FBB"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формирование экологической культуры в обществе;</w:t>
      </w:r>
    </w:p>
    <w:p w14:paraId="0D183462"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воспитание бережного отношения к природе;</w:t>
      </w:r>
    </w:p>
    <w:p w14:paraId="749E595B"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повышение уровня защищенности жизненно важных интересов личности, общества и государства от воздействия опасных природных явлений, изменения климата (обеспечение гидрометеорологической безопасности);</w:t>
      </w:r>
    </w:p>
    <w:p w14:paraId="79D6FC61"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обеспечение потребностей населения, органов государственной власти Кабардино-Балкарской Республики, секторов экономики в гидрометеорологической и гелиогеофизической информации, а также в информации о состоянии окружающей среды, ее загрязнении;</w:t>
      </w:r>
    </w:p>
    <w:p w14:paraId="479D0D0C"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ликвидация несанкционированных свалок, в том числе в границах городов;</w:t>
      </w:r>
    </w:p>
    <w:p w14:paraId="6F0A7048"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p w14:paraId="7E825BB6" w14:textId="77777777" w:rsidR="00273195" w:rsidRPr="00C62EA7" w:rsidRDefault="00273195" w:rsidP="00273195">
      <w:pPr>
        <w:autoSpaceDE w:val="0"/>
        <w:autoSpaceDN w:val="0"/>
        <w:adjustRightInd w:val="0"/>
        <w:ind w:firstLine="709"/>
        <w:jc w:val="both"/>
        <w:rPr>
          <w:sz w:val="28"/>
          <w:szCs w:val="26"/>
        </w:rPr>
      </w:pPr>
      <w:r w:rsidRPr="00C62EA7">
        <w:rPr>
          <w:sz w:val="28"/>
          <w:szCs w:val="26"/>
        </w:rPr>
        <w:t>создание к 2030 году устойчивой системы обращения с твердыми коммунальными отходами, обеспечивающей сортировку отходов в объеме 100 процентов и снижение объема отходов, направляемых на полигоны, в два раза.</w:t>
      </w:r>
    </w:p>
    <w:p w14:paraId="6A054223" w14:textId="77777777" w:rsidR="00273195" w:rsidRPr="00C62EA7" w:rsidRDefault="00273195" w:rsidP="00EE0E24">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В состав госпрограммы включены следующие направления (подпрограммы):</w:t>
      </w:r>
    </w:p>
    <w:p w14:paraId="66C71DA4" w14:textId="77777777" w:rsidR="00273195" w:rsidRPr="00C62EA7" w:rsidRDefault="00273195" w:rsidP="00EE0E24">
      <w:pPr>
        <w:autoSpaceDE w:val="0"/>
        <w:autoSpaceDN w:val="0"/>
        <w:adjustRightInd w:val="0"/>
        <w:ind w:firstLine="709"/>
        <w:jc w:val="both"/>
        <w:rPr>
          <w:sz w:val="28"/>
          <w:szCs w:val="26"/>
        </w:rPr>
      </w:pPr>
      <w:r w:rsidRPr="00C62EA7">
        <w:rPr>
          <w:rFonts w:eastAsiaTheme="minorHAnsi"/>
          <w:sz w:val="28"/>
          <w:szCs w:val="28"/>
          <w:lang w:eastAsia="en-US"/>
        </w:rPr>
        <w:t>«</w:t>
      </w:r>
      <w:r w:rsidR="00B17636" w:rsidRPr="00C62EA7">
        <w:rPr>
          <w:sz w:val="28"/>
          <w:szCs w:val="26"/>
        </w:rPr>
        <w:t>Регулирование качества окружающей среды</w:t>
      </w:r>
      <w:r w:rsidRPr="00C62EA7">
        <w:rPr>
          <w:sz w:val="28"/>
          <w:szCs w:val="26"/>
        </w:rPr>
        <w:t>»;</w:t>
      </w:r>
    </w:p>
    <w:p w14:paraId="7FC9101D" w14:textId="77777777" w:rsidR="00273195" w:rsidRPr="00C62EA7" w:rsidRDefault="00273195" w:rsidP="00EE0E24">
      <w:pPr>
        <w:autoSpaceDE w:val="0"/>
        <w:autoSpaceDN w:val="0"/>
        <w:adjustRightInd w:val="0"/>
        <w:ind w:firstLine="709"/>
        <w:jc w:val="both"/>
        <w:rPr>
          <w:sz w:val="28"/>
          <w:szCs w:val="26"/>
        </w:rPr>
      </w:pPr>
      <w:r w:rsidRPr="00C62EA7">
        <w:rPr>
          <w:sz w:val="28"/>
          <w:szCs w:val="26"/>
        </w:rPr>
        <w:t>«</w:t>
      </w:r>
      <w:r w:rsidR="00B17636" w:rsidRPr="00C62EA7">
        <w:rPr>
          <w:sz w:val="28"/>
          <w:szCs w:val="26"/>
        </w:rPr>
        <w:t>Биологическое разнообразие Кабардино-Балкарской Республики</w:t>
      </w:r>
      <w:r w:rsidRPr="00C62EA7">
        <w:rPr>
          <w:sz w:val="28"/>
          <w:szCs w:val="26"/>
        </w:rPr>
        <w:t>»;</w:t>
      </w:r>
    </w:p>
    <w:p w14:paraId="5F7C2C2F" w14:textId="77777777" w:rsidR="00273195" w:rsidRPr="00C62EA7" w:rsidRDefault="00273195" w:rsidP="00EE0E24">
      <w:pPr>
        <w:autoSpaceDE w:val="0"/>
        <w:autoSpaceDN w:val="0"/>
        <w:adjustRightInd w:val="0"/>
        <w:ind w:firstLine="709"/>
        <w:jc w:val="both"/>
        <w:rPr>
          <w:sz w:val="28"/>
          <w:szCs w:val="26"/>
        </w:rPr>
      </w:pPr>
      <w:r w:rsidRPr="00C62EA7">
        <w:rPr>
          <w:sz w:val="28"/>
          <w:szCs w:val="26"/>
        </w:rPr>
        <w:t>«</w:t>
      </w:r>
      <w:r w:rsidR="00B17636" w:rsidRPr="00C62EA7">
        <w:rPr>
          <w:sz w:val="28"/>
          <w:szCs w:val="26"/>
        </w:rPr>
        <w:t>Использование водных ресурсов</w:t>
      </w:r>
      <w:r w:rsidRPr="00C62EA7">
        <w:rPr>
          <w:sz w:val="28"/>
          <w:szCs w:val="26"/>
        </w:rPr>
        <w:t>»;</w:t>
      </w:r>
    </w:p>
    <w:p w14:paraId="39B7E675" w14:textId="77777777" w:rsidR="00273195" w:rsidRPr="00C62EA7" w:rsidRDefault="00273195" w:rsidP="00EE0E24">
      <w:pPr>
        <w:autoSpaceDE w:val="0"/>
        <w:autoSpaceDN w:val="0"/>
        <w:adjustRightInd w:val="0"/>
        <w:ind w:firstLine="709"/>
        <w:jc w:val="both"/>
        <w:rPr>
          <w:sz w:val="28"/>
          <w:szCs w:val="26"/>
        </w:rPr>
      </w:pPr>
      <w:r w:rsidRPr="00C62EA7">
        <w:rPr>
          <w:sz w:val="28"/>
          <w:szCs w:val="26"/>
        </w:rPr>
        <w:t>«</w:t>
      </w:r>
      <w:r w:rsidR="00B17636" w:rsidRPr="00C62EA7">
        <w:rPr>
          <w:sz w:val="28"/>
          <w:szCs w:val="26"/>
        </w:rPr>
        <w:t>Гидрометеорология и мониторинг окружающей среды</w:t>
      </w:r>
      <w:r w:rsidR="00EE0E24" w:rsidRPr="00C62EA7">
        <w:rPr>
          <w:sz w:val="28"/>
          <w:szCs w:val="26"/>
        </w:rPr>
        <w:t>»;</w:t>
      </w:r>
    </w:p>
    <w:p w14:paraId="5F10F91C" w14:textId="77777777" w:rsidR="00EE0E24" w:rsidRPr="00C62EA7" w:rsidRDefault="00EE0E24" w:rsidP="00EE0E24">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Обеспечение реализации государственной программы Кабардино-Балкарской Республики «Охрана окружающей среды, воспроизводство и использование природных ресурсов в Кабардино-Балкарской Республике».</w:t>
      </w:r>
    </w:p>
    <w:p w14:paraId="29318283" w14:textId="77777777" w:rsidR="00B17636" w:rsidRPr="00C62EA7" w:rsidRDefault="00B17636" w:rsidP="00B17636">
      <w:pPr>
        <w:autoSpaceDE w:val="0"/>
        <w:autoSpaceDN w:val="0"/>
        <w:adjustRightInd w:val="0"/>
        <w:ind w:firstLine="709"/>
        <w:jc w:val="both"/>
        <w:rPr>
          <w:sz w:val="28"/>
          <w:szCs w:val="26"/>
        </w:rPr>
      </w:pPr>
      <w:r w:rsidRPr="00C62EA7">
        <w:rPr>
          <w:sz w:val="28"/>
          <w:szCs w:val="26"/>
        </w:rPr>
        <w:t>В Законе Кабардино-Балкарской Республики от 2</w:t>
      </w:r>
      <w:r w:rsidR="00EE0E24" w:rsidRPr="00C62EA7">
        <w:rPr>
          <w:sz w:val="28"/>
          <w:szCs w:val="26"/>
        </w:rPr>
        <w:t>8 декабря 2024</w:t>
      </w:r>
      <w:r w:rsidRPr="00C62EA7">
        <w:rPr>
          <w:sz w:val="28"/>
          <w:szCs w:val="26"/>
        </w:rPr>
        <w:t xml:space="preserve"> г. №</w:t>
      </w:r>
      <w:r w:rsidR="00EE0E24" w:rsidRPr="00C62EA7">
        <w:rPr>
          <w:sz w:val="28"/>
          <w:szCs w:val="26"/>
        </w:rPr>
        <w:t xml:space="preserve"> 5</w:t>
      </w:r>
      <w:r w:rsidRPr="00C62EA7">
        <w:rPr>
          <w:sz w:val="28"/>
          <w:szCs w:val="26"/>
        </w:rPr>
        <w:t>2-РЗ «О республиканском бюджете Кабардино-Балкарской Республики на 202</w:t>
      </w:r>
      <w:r w:rsidR="00EE0E24" w:rsidRPr="00C62EA7">
        <w:rPr>
          <w:sz w:val="28"/>
          <w:szCs w:val="26"/>
        </w:rPr>
        <w:t>5</w:t>
      </w:r>
      <w:r w:rsidRPr="00C62EA7">
        <w:rPr>
          <w:sz w:val="28"/>
          <w:szCs w:val="26"/>
        </w:rPr>
        <w:t xml:space="preserve"> год и на плановый период 202</w:t>
      </w:r>
      <w:r w:rsidR="00EE0E24" w:rsidRPr="00C62EA7">
        <w:rPr>
          <w:sz w:val="28"/>
          <w:szCs w:val="26"/>
        </w:rPr>
        <w:t>6</w:t>
      </w:r>
      <w:r w:rsidRPr="00C62EA7">
        <w:rPr>
          <w:sz w:val="28"/>
          <w:szCs w:val="26"/>
        </w:rPr>
        <w:t xml:space="preserve"> и 202</w:t>
      </w:r>
      <w:r w:rsidR="00EE0E24" w:rsidRPr="00C62EA7">
        <w:rPr>
          <w:sz w:val="28"/>
          <w:szCs w:val="26"/>
        </w:rPr>
        <w:t>7</w:t>
      </w:r>
      <w:r w:rsidRPr="00C62EA7">
        <w:rPr>
          <w:sz w:val="28"/>
          <w:szCs w:val="26"/>
        </w:rPr>
        <w:t xml:space="preserve"> годов» на реализацию госпрограммы в 202</w:t>
      </w:r>
      <w:r w:rsidR="00EE0E24" w:rsidRPr="00C62EA7">
        <w:rPr>
          <w:sz w:val="28"/>
          <w:szCs w:val="26"/>
        </w:rPr>
        <w:t>5</w:t>
      </w:r>
      <w:r w:rsidRPr="00C62EA7">
        <w:rPr>
          <w:sz w:val="28"/>
          <w:szCs w:val="26"/>
        </w:rPr>
        <w:t xml:space="preserve"> году предусматривалось </w:t>
      </w:r>
      <w:r w:rsidR="00EE0E24" w:rsidRPr="00C62EA7">
        <w:rPr>
          <w:sz w:val="28"/>
          <w:szCs w:val="28"/>
        </w:rPr>
        <w:t>243 481,1</w:t>
      </w:r>
      <w:r w:rsidRPr="00C62EA7">
        <w:rPr>
          <w:sz w:val="28"/>
          <w:szCs w:val="26"/>
        </w:rPr>
        <w:t xml:space="preserve"> тыс. рублей, в том числе </w:t>
      </w:r>
      <w:r w:rsidR="00EE0E24" w:rsidRPr="00C62EA7">
        <w:rPr>
          <w:sz w:val="28"/>
          <w:szCs w:val="28"/>
        </w:rPr>
        <w:t>94 909,6</w:t>
      </w:r>
      <w:r w:rsidRPr="00C62EA7">
        <w:rPr>
          <w:sz w:val="28"/>
          <w:szCs w:val="26"/>
        </w:rPr>
        <w:t xml:space="preserve"> тыс. рублей за счет средств федерального бюджета и </w:t>
      </w:r>
      <w:r w:rsidR="00EE0E24" w:rsidRPr="00C62EA7">
        <w:rPr>
          <w:sz w:val="28"/>
          <w:szCs w:val="28"/>
        </w:rPr>
        <w:t>148 571,5</w:t>
      </w:r>
      <w:r w:rsidRPr="00C62EA7">
        <w:rPr>
          <w:sz w:val="28"/>
          <w:szCs w:val="26"/>
        </w:rPr>
        <w:t xml:space="preserve"> тыс. рублей за счет средств республиканского бюджета</w:t>
      </w:r>
      <w:r w:rsidR="00EE0E24" w:rsidRPr="00C62EA7">
        <w:rPr>
          <w:sz w:val="28"/>
          <w:szCs w:val="26"/>
        </w:rPr>
        <w:t xml:space="preserve"> Кабардино-Балкарской Республики</w:t>
      </w:r>
      <w:r w:rsidRPr="00C62EA7">
        <w:rPr>
          <w:sz w:val="28"/>
          <w:szCs w:val="26"/>
        </w:rPr>
        <w:t xml:space="preserve">. </w:t>
      </w:r>
      <w:r w:rsidR="00EE0E24" w:rsidRPr="00C62EA7">
        <w:rPr>
          <w:sz w:val="28"/>
          <w:szCs w:val="28"/>
        </w:rPr>
        <w:t>В соответствии с действующим бюджетным законодательством в сводную бюджетную роспись республиканского бюджета были внесены изменения, предусматривающие увеличение бюджетных ассигнований на реализацию госпрограммы до 271 485,3 тыс. рублей, в том числе 100 964,5 тыс. рублей за счет средств федерального бюджета и 170 520,8 тыс. рублей за счет средств республиканского бюджета Кабардино-Балкарской Республики.</w:t>
      </w:r>
    </w:p>
    <w:p w14:paraId="6B689F2C" w14:textId="77777777" w:rsidR="00B17636" w:rsidRPr="00C62EA7" w:rsidRDefault="00EE0E24" w:rsidP="00B17636">
      <w:pPr>
        <w:autoSpaceDE w:val="0"/>
        <w:autoSpaceDN w:val="0"/>
        <w:adjustRightInd w:val="0"/>
        <w:ind w:firstLine="709"/>
        <w:jc w:val="both"/>
        <w:rPr>
          <w:sz w:val="28"/>
          <w:szCs w:val="26"/>
        </w:rPr>
      </w:pPr>
      <w:r w:rsidRPr="00C62EA7">
        <w:rPr>
          <w:sz w:val="28"/>
          <w:szCs w:val="28"/>
        </w:rPr>
        <w:t xml:space="preserve">Фактическое финансирование госпрограммы за 2025 год составило всего – 265 762,0 тыс. рублей (97,9% от планового объема финансирования), в том числе 100 964,5 тыс. рублей (100,0%) за счет средств федерального бюджета, </w:t>
      </w:r>
      <w:r w:rsidRPr="00C62EA7">
        <w:rPr>
          <w:sz w:val="28"/>
          <w:szCs w:val="28"/>
        </w:rPr>
        <w:br/>
        <w:t>164 797,5 тыс. рублей (96,6%) за счет средств республиканского бюджета</w:t>
      </w:r>
      <w:r w:rsidR="00B17636" w:rsidRPr="00C62EA7">
        <w:rPr>
          <w:sz w:val="28"/>
          <w:szCs w:val="26"/>
        </w:rPr>
        <w:t xml:space="preserve"> Кабардино-Балкарской Республики.</w:t>
      </w:r>
    </w:p>
    <w:p w14:paraId="27AF550B" w14:textId="77777777" w:rsidR="00EE0E24" w:rsidRPr="00C62EA7" w:rsidRDefault="00EE0E24" w:rsidP="00EE0E24">
      <w:pPr>
        <w:ind w:firstLine="709"/>
        <w:jc w:val="both"/>
        <w:outlineLvl w:val="0"/>
        <w:rPr>
          <w:sz w:val="28"/>
          <w:szCs w:val="28"/>
        </w:rPr>
      </w:pPr>
      <w:r w:rsidRPr="00C62EA7">
        <w:rPr>
          <w:sz w:val="28"/>
          <w:szCs w:val="28"/>
        </w:rPr>
        <w:t>Паспортом госпрограммы в 2025 году предусматривалось достижение целевых значений 4 показателей. Согласно отчету ответственного исполнителя все показатели выполнены.</w:t>
      </w:r>
    </w:p>
    <w:p w14:paraId="0C5E5CCB" w14:textId="77777777" w:rsidR="00EE0E24" w:rsidRPr="00C62EA7" w:rsidRDefault="00EE0E24" w:rsidP="00EE0E24">
      <w:pPr>
        <w:ind w:firstLine="709"/>
        <w:jc w:val="both"/>
        <w:outlineLvl w:val="0"/>
        <w:rPr>
          <w:sz w:val="28"/>
          <w:szCs w:val="28"/>
        </w:rPr>
      </w:pPr>
      <w:r w:rsidRPr="00C62EA7">
        <w:rPr>
          <w:sz w:val="28"/>
          <w:szCs w:val="28"/>
        </w:rPr>
        <w:t>Структура госпрограммы состоит из трех региональных проектов:</w:t>
      </w:r>
    </w:p>
    <w:p w14:paraId="1B1A8A66" w14:textId="77777777" w:rsidR="00EE0E24" w:rsidRPr="00C62EA7" w:rsidRDefault="00EE0E24" w:rsidP="00EE0E24">
      <w:pPr>
        <w:ind w:firstLine="709"/>
        <w:jc w:val="both"/>
        <w:outlineLvl w:val="0"/>
        <w:rPr>
          <w:sz w:val="28"/>
          <w:szCs w:val="28"/>
        </w:rPr>
      </w:pPr>
      <w:r w:rsidRPr="00C62EA7">
        <w:rPr>
          <w:sz w:val="28"/>
          <w:szCs w:val="28"/>
        </w:rPr>
        <w:t>«Вода России», «Экономика замкнутого цикла», «Защита от наводнений и иных негативных воздействий вод и обеспечение безопасности гидротехнических сооружений» и шести комплексов процессных мероприятий;</w:t>
      </w:r>
    </w:p>
    <w:p w14:paraId="643C3CCD" w14:textId="77777777" w:rsidR="00EE0E24" w:rsidRPr="00C62EA7" w:rsidRDefault="00EE0E24" w:rsidP="00EE0E24">
      <w:pPr>
        <w:ind w:firstLine="709"/>
        <w:jc w:val="both"/>
        <w:outlineLvl w:val="0"/>
        <w:rPr>
          <w:sz w:val="28"/>
          <w:szCs w:val="28"/>
        </w:rPr>
      </w:pPr>
      <w:r w:rsidRPr="00C62EA7">
        <w:rPr>
          <w:sz w:val="28"/>
          <w:szCs w:val="28"/>
        </w:rPr>
        <w:t>«Сохранение биологического разнообразия»;</w:t>
      </w:r>
    </w:p>
    <w:p w14:paraId="75F564D4" w14:textId="77777777" w:rsidR="00EE0E24" w:rsidRPr="00C62EA7" w:rsidRDefault="00EE0E24" w:rsidP="00EE0E24">
      <w:pPr>
        <w:ind w:firstLine="709"/>
        <w:jc w:val="both"/>
        <w:outlineLvl w:val="0"/>
        <w:rPr>
          <w:sz w:val="28"/>
          <w:szCs w:val="28"/>
        </w:rPr>
      </w:pPr>
      <w:r w:rsidRPr="00C62EA7">
        <w:rPr>
          <w:sz w:val="28"/>
          <w:szCs w:val="28"/>
        </w:rPr>
        <w:t>«Обеспечение эффективной реализации государственных функций в сфере водных отношений»;</w:t>
      </w:r>
    </w:p>
    <w:p w14:paraId="622A097B" w14:textId="77777777" w:rsidR="00EE0E24" w:rsidRPr="00C62EA7" w:rsidRDefault="00EE0E24" w:rsidP="00EE0E24">
      <w:pPr>
        <w:autoSpaceDE w:val="0"/>
        <w:autoSpaceDN w:val="0"/>
        <w:adjustRightInd w:val="0"/>
        <w:ind w:firstLine="709"/>
        <w:rPr>
          <w:sz w:val="28"/>
          <w:szCs w:val="28"/>
        </w:rPr>
      </w:pPr>
      <w:r w:rsidRPr="00C62EA7">
        <w:rPr>
          <w:sz w:val="28"/>
          <w:szCs w:val="28"/>
        </w:rPr>
        <w:t>«Обеспечение деятельности по эксплуатации и капитальному строительству природоохранных объектов»;</w:t>
      </w:r>
    </w:p>
    <w:p w14:paraId="01BAA641" w14:textId="77777777" w:rsidR="00EE0E24" w:rsidRPr="00C62EA7" w:rsidRDefault="00EE0E24" w:rsidP="00EE0E24">
      <w:pPr>
        <w:ind w:firstLine="709"/>
        <w:jc w:val="both"/>
        <w:outlineLvl w:val="0"/>
        <w:rPr>
          <w:sz w:val="28"/>
          <w:szCs w:val="28"/>
        </w:rPr>
      </w:pPr>
      <w:r w:rsidRPr="00C62EA7">
        <w:rPr>
          <w:sz w:val="28"/>
          <w:szCs w:val="28"/>
        </w:rPr>
        <w:t>«Гидрометеорология и мониторинг окружающей среды»;</w:t>
      </w:r>
    </w:p>
    <w:p w14:paraId="7088B4AC" w14:textId="77777777" w:rsidR="00EE0E24" w:rsidRPr="00C62EA7" w:rsidRDefault="00EE0E24" w:rsidP="00EE0E24">
      <w:pPr>
        <w:ind w:firstLine="709"/>
        <w:jc w:val="both"/>
        <w:outlineLvl w:val="0"/>
        <w:rPr>
          <w:sz w:val="28"/>
          <w:szCs w:val="28"/>
        </w:rPr>
      </w:pPr>
      <w:r w:rsidRPr="00C62EA7">
        <w:rPr>
          <w:sz w:val="28"/>
          <w:szCs w:val="28"/>
        </w:rPr>
        <w:t>«Организация и проведение комплексного государственного экологического надзора, разрешительной и лицензионной деятельности в части ограничения негативного техногенного воздействия на окружающую среду и экологической экспертизы»;</w:t>
      </w:r>
    </w:p>
    <w:p w14:paraId="47881901" w14:textId="77777777" w:rsidR="00EE0E24" w:rsidRPr="00C62EA7" w:rsidRDefault="00EE0E24" w:rsidP="00EE0E24">
      <w:pPr>
        <w:ind w:firstLine="709"/>
        <w:jc w:val="both"/>
        <w:outlineLvl w:val="0"/>
        <w:rPr>
          <w:sz w:val="28"/>
          <w:szCs w:val="28"/>
        </w:rPr>
      </w:pPr>
      <w:r w:rsidRPr="00C62EA7">
        <w:rPr>
          <w:sz w:val="28"/>
          <w:szCs w:val="28"/>
        </w:rPr>
        <w:t xml:space="preserve"> «Обеспечение деятельности Министерства природных ресурсов и экологии Кабардино-Балкарской Республики».</w:t>
      </w:r>
    </w:p>
    <w:p w14:paraId="4B342922" w14:textId="77777777" w:rsidR="00EE0E24" w:rsidRPr="00C62EA7" w:rsidRDefault="00EE0E24" w:rsidP="00EE0E24">
      <w:pPr>
        <w:ind w:firstLine="709"/>
        <w:jc w:val="both"/>
        <w:outlineLvl w:val="0"/>
        <w:rPr>
          <w:sz w:val="28"/>
          <w:szCs w:val="28"/>
        </w:rPr>
      </w:pPr>
      <w:r w:rsidRPr="00C62EA7">
        <w:rPr>
          <w:sz w:val="28"/>
          <w:szCs w:val="28"/>
        </w:rPr>
        <w:t xml:space="preserve">В рамках указанных структурных элементов предусматривалась реализация 12 мероприятий (результатов) и достижение 7 показателей, целевые значения которых по итогам отчетного года достигнуты. </w:t>
      </w:r>
    </w:p>
    <w:p w14:paraId="2B1ADB2A" w14:textId="77777777" w:rsidR="00B17636" w:rsidRPr="00C62EA7" w:rsidRDefault="00EE0E24" w:rsidP="00EE0E24">
      <w:pPr>
        <w:autoSpaceDE w:val="0"/>
        <w:autoSpaceDN w:val="0"/>
        <w:adjustRightInd w:val="0"/>
        <w:ind w:firstLine="709"/>
        <w:jc w:val="both"/>
        <w:rPr>
          <w:sz w:val="28"/>
          <w:szCs w:val="26"/>
        </w:rPr>
      </w:pPr>
      <w:r w:rsidRPr="00C62EA7">
        <w:rPr>
          <w:sz w:val="28"/>
          <w:szCs w:val="28"/>
        </w:rPr>
        <w:t>Согласно оценке ответственного исполнителя индекс эффективности реализации госпрограммы составил 99,37, что соответствует высокой степени эффективности.</w:t>
      </w:r>
    </w:p>
    <w:p w14:paraId="40569D9E" w14:textId="77777777" w:rsidR="00B17636" w:rsidRPr="00C62EA7" w:rsidRDefault="00481A35" w:rsidP="00481A35">
      <w:pPr>
        <w:pStyle w:val="ConsPlusNormal"/>
        <w:contextualSpacing/>
        <w:jc w:val="both"/>
        <w:rPr>
          <w:rFonts w:ascii="Times New Roman" w:hAnsi="Times New Roman" w:cs="Times New Roman"/>
          <w:sz w:val="28"/>
          <w:szCs w:val="28"/>
        </w:rPr>
      </w:pPr>
      <w:r w:rsidRPr="00C62EA7">
        <w:rPr>
          <w:rFonts w:ascii="Times New Roman" w:hAnsi="Times New Roman" w:cs="Times New Roman"/>
          <w:sz w:val="28"/>
          <w:szCs w:val="28"/>
        </w:rPr>
        <w:t xml:space="preserve">В рамках регионального проекта «Защита от наводнений и иных негативных воздействий вод и обеспечение безопасности гидротехнических сооружений» проведены работы по капитальному ремонт берегоукрепительного сооружения на левом и правом берегах реки Баксан по защите г. </w:t>
      </w:r>
      <w:proofErr w:type="spellStart"/>
      <w:r w:rsidRPr="00C62EA7">
        <w:rPr>
          <w:rFonts w:ascii="Times New Roman" w:hAnsi="Times New Roman" w:cs="Times New Roman"/>
          <w:sz w:val="28"/>
          <w:szCs w:val="28"/>
        </w:rPr>
        <w:t>Баксани</w:t>
      </w:r>
      <w:proofErr w:type="spellEnd"/>
      <w:r w:rsidRPr="00C62EA7">
        <w:rPr>
          <w:rFonts w:ascii="Times New Roman" w:hAnsi="Times New Roman" w:cs="Times New Roman"/>
          <w:sz w:val="28"/>
          <w:szCs w:val="28"/>
        </w:rPr>
        <w:t xml:space="preserve"> с. </w:t>
      </w:r>
      <w:proofErr w:type="spellStart"/>
      <w:r w:rsidRPr="00C62EA7">
        <w:rPr>
          <w:rFonts w:ascii="Times New Roman" w:hAnsi="Times New Roman" w:cs="Times New Roman"/>
          <w:sz w:val="28"/>
          <w:szCs w:val="28"/>
        </w:rPr>
        <w:t>Дыгулыбгей</w:t>
      </w:r>
      <w:proofErr w:type="spellEnd"/>
      <w:r w:rsidRPr="00C62EA7">
        <w:rPr>
          <w:rFonts w:ascii="Times New Roman" w:hAnsi="Times New Roman" w:cs="Times New Roman"/>
          <w:sz w:val="28"/>
          <w:szCs w:val="28"/>
        </w:rPr>
        <w:t xml:space="preserve"> 1 этап, выполнены работы по расчистке от селевых наносов объекта «</w:t>
      </w:r>
      <w:proofErr w:type="spellStart"/>
      <w:r w:rsidRPr="00C62EA7">
        <w:rPr>
          <w:rFonts w:ascii="Times New Roman" w:hAnsi="Times New Roman" w:cs="Times New Roman"/>
          <w:sz w:val="28"/>
          <w:szCs w:val="28"/>
        </w:rPr>
        <w:t>Селепропускное</w:t>
      </w:r>
      <w:proofErr w:type="spellEnd"/>
      <w:r w:rsidRPr="00C62EA7">
        <w:rPr>
          <w:rFonts w:ascii="Times New Roman" w:hAnsi="Times New Roman" w:cs="Times New Roman"/>
          <w:sz w:val="28"/>
          <w:szCs w:val="28"/>
        </w:rPr>
        <w:t xml:space="preserve"> сооружение на реке </w:t>
      </w:r>
      <w:proofErr w:type="spellStart"/>
      <w:r w:rsidRPr="00C62EA7">
        <w:rPr>
          <w:rFonts w:ascii="Times New Roman" w:hAnsi="Times New Roman" w:cs="Times New Roman"/>
          <w:sz w:val="28"/>
          <w:szCs w:val="28"/>
        </w:rPr>
        <w:t>Герхожан-Суу</w:t>
      </w:r>
      <w:proofErr w:type="spellEnd"/>
      <w:r w:rsidRPr="00C62EA7">
        <w:rPr>
          <w:rFonts w:ascii="Times New Roman" w:hAnsi="Times New Roman" w:cs="Times New Roman"/>
          <w:sz w:val="28"/>
          <w:szCs w:val="28"/>
        </w:rPr>
        <w:t>» от плотины  до реки Баксан 1 этап,  выполнены проектные и изыскательские работы по объекту «Реконструкция подпорных стен объекта «</w:t>
      </w:r>
      <w:proofErr w:type="spellStart"/>
      <w:r w:rsidRPr="00C62EA7">
        <w:rPr>
          <w:rFonts w:ascii="Times New Roman" w:hAnsi="Times New Roman" w:cs="Times New Roman"/>
          <w:sz w:val="28"/>
          <w:szCs w:val="28"/>
        </w:rPr>
        <w:t>Селепропускное</w:t>
      </w:r>
      <w:proofErr w:type="spellEnd"/>
      <w:r w:rsidRPr="00C62EA7">
        <w:rPr>
          <w:rFonts w:ascii="Times New Roman" w:hAnsi="Times New Roman" w:cs="Times New Roman"/>
          <w:sz w:val="28"/>
          <w:szCs w:val="28"/>
        </w:rPr>
        <w:t xml:space="preserve"> сооружение на реке </w:t>
      </w:r>
      <w:proofErr w:type="spellStart"/>
      <w:r w:rsidRPr="00C62EA7">
        <w:rPr>
          <w:rFonts w:ascii="Times New Roman" w:hAnsi="Times New Roman" w:cs="Times New Roman"/>
          <w:sz w:val="28"/>
          <w:szCs w:val="28"/>
        </w:rPr>
        <w:t>Герхожан-Сууот</w:t>
      </w:r>
      <w:proofErr w:type="spellEnd"/>
      <w:r w:rsidRPr="00C62EA7">
        <w:rPr>
          <w:rFonts w:ascii="Times New Roman" w:hAnsi="Times New Roman" w:cs="Times New Roman"/>
          <w:sz w:val="28"/>
          <w:szCs w:val="28"/>
        </w:rPr>
        <w:t xml:space="preserve"> плотины до реки Баксан.</w:t>
      </w:r>
    </w:p>
    <w:p w14:paraId="55E99B8D" w14:textId="77777777" w:rsidR="00481A35" w:rsidRPr="00C62EA7" w:rsidRDefault="00481A35" w:rsidP="00481A35">
      <w:pPr>
        <w:pStyle w:val="ConsPlusNormal"/>
        <w:contextualSpacing/>
        <w:jc w:val="both"/>
        <w:rPr>
          <w:rFonts w:ascii="Times New Roman" w:eastAsia="Calibri" w:hAnsi="Times New Roman" w:cs="Times New Roman"/>
          <w:sz w:val="28"/>
          <w:szCs w:val="28"/>
        </w:rPr>
      </w:pPr>
      <w:r w:rsidRPr="00C62EA7">
        <w:rPr>
          <w:rFonts w:ascii="Times New Roman" w:hAnsi="Times New Roman" w:cs="Times New Roman"/>
          <w:sz w:val="28"/>
          <w:szCs w:val="28"/>
        </w:rPr>
        <w:t xml:space="preserve">В рамках комплекса процессных мероприятий «Обеспечение эффективной реализации государственных функций в сфере водных отношений» </w:t>
      </w:r>
      <w:r w:rsidRPr="00C62EA7">
        <w:rPr>
          <w:rFonts w:ascii="Times New Roman" w:eastAsia="Calibri" w:hAnsi="Times New Roman" w:cs="Times New Roman"/>
          <w:sz w:val="28"/>
          <w:szCs w:val="28"/>
        </w:rPr>
        <w:t xml:space="preserve">выполнены </w:t>
      </w:r>
      <w:proofErr w:type="spellStart"/>
      <w:r w:rsidRPr="00C62EA7">
        <w:rPr>
          <w:rFonts w:ascii="Times New Roman" w:eastAsia="Calibri" w:hAnsi="Times New Roman" w:cs="Times New Roman"/>
          <w:sz w:val="28"/>
          <w:szCs w:val="28"/>
        </w:rPr>
        <w:t>руслорегулировочные</w:t>
      </w:r>
      <w:proofErr w:type="spellEnd"/>
      <w:r w:rsidRPr="00C62EA7">
        <w:rPr>
          <w:rFonts w:ascii="Times New Roman" w:eastAsia="Calibri" w:hAnsi="Times New Roman" w:cs="Times New Roman"/>
          <w:sz w:val="28"/>
          <w:szCs w:val="28"/>
        </w:rPr>
        <w:t xml:space="preserve"> и дноуглубительные работы на реках КБР с целью защиты населения от наводнений.</w:t>
      </w:r>
    </w:p>
    <w:p w14:paraId="7E01524D" w14:textId="77777777" w:rsidR="00481A35" w:rsidRPr="00C62EA7" w:rsidRDefault="00481A35" w:rsidP="00481A35">
      <w:pPr>
        <w:pStyle w:val="ConsPlusNormal"/>
        <w:contextualSpacing/>
        <w:jc w:val="both"/>
        <w:rPr>
          <w:rFonts w:ascii="Times New Roman" w:eastAsia="Calibri" w:hAnsi="Times New Roman" w:cs="Times New Roman"/>
          <w:sz w:val="28"/>
          <w:szCs w:val="28"/>
        </w:rPr>
      </w:pPr>
      <w:r w:rsidRPr="00C62EA7">
        <w:rPr>
          <w:rFonts w:ascii="Times New Roman" w:eastAsia="Calibri" w:hAnsi="Times New Roman" w:cs="Times New Roman"/>
          <w:sz w:val="28"/>
          <w:szCs w:val="28"/>
        </w:rPr>
        <w:t>По комплексу процессных мероприятий «Сохранение биологического разнообразия» средства в размере 19552,8 тыс. рублей направлены на поддержку особо охраняемых природных территорий.</w:t>
      </w:r>
    </w:p>
    <w:p w14:paraId="13BF4B43" w14:textId="77777777" w:rsidR="00481A35" w:rsidRPr="00C62EA7" w:rsidRDefault="00481A35" w:rsidP="00481A35">
      <w:pPr>
        <w:pStyle w:val="ConsPlusNormal"/>
        <w:contextualSpacing/>
        <w:jc w:val="both"/>
        <w:rPr>
          <w:sz w:val="28"/>
          <w:szCs w:val="28"/>
        </w:rPr>
      </w:pPr>
      <w:r w:rsidRPr="00C62EA7">
        <w:rPr>
          <w:rFonts w:ascii="Times New Roman" w:hAnsi="Times New Roman" w:cs="Times New Roman"/>
          <w:sz w:val="28"/>
          <w:szCs w:val="28"/>
        </w:rPr>
        <w:t xml:space="preserve">По комплексу процессных мероприятий «Гидрометеорология и мониторинг окружающей среды» средства в размере 40000,0 тыс. рублей </w:t>
      </w:r>
      <w:r w:rsidRPr="00C62EA7">
        <w:rPr>
          <w:rFonts w:ascii="Times New Roman" w:eastAsia="Calibri" w:hAnsi="Times New Roman" w:cs="Times New Roman"/>
          <w:sz w:val="28"/>
          <w:szCs w:val="28"/>
        </w:rPr>
        <w:t>направлены на совершенствование системы противоградовой защиты территории Кабардино-Балкарской Республики.</w:t>
      </w:r>
    </w:p>
    <w:p w14:paraId="2CB70369" w14:textId="77777777" w:rsidR="00CC01B5" w:rsidRPr="00C62EA7" w:rsidRDefault="00CC01B5" w:rsidP="00326ECD">
      <w:pPr>
        <w:ind w:firstLine="709"/>
        <w:jc w:val="both"/>
        <w:rPr>
          <w:sz w:val="28"/>
          <w:szCs w:val="28"/>
        </w:rPr>
      </w:pPr>
    </w:p>
    <w:p w14:paraId="040AA439" w14:textId="77777777" w:rsidR="00F750B2" w:rsidRPr="00C62EA7" w:rsidRDefault="00F750B2" w:rsidP="00326ECD">
      <w:pPr>
        <w:ind w:firstLine="709"/>
        <w:jc w:val="both"/>
        <w:rPr>
          <w:sz w:val="26"/>
          <w:szCs w:val="26"/>
        </w:rPr>
      </w:pPr>
    </w:p>
    <w:p w14:paraId="274AC05A" w14:textId="77777777" w:rsidR="00E96DCD" w:rsidRPr="00C62EA7" w:rsidRDefault="00E96DCD" w:rsidP="00326ECD">
      <w:pPr>
        <w:autoSpaceDE w:val="0"/>
        <w:autoSpaceDN w:val="0"/>
        <w:adjustRightInd w:val="0"/>
        <w:jc w:val="center"/>
        <w:rPr>
          <w:sz w:val="26"/>
          <w:szCs w:val="26"/>
        </w:rPr>
        <w:sectPr w:rsidR="00E96DCD" w:rsidRPr="00C62EA7" w:rsidSect="00893FF9">
          <w:pgSz w:w="11906" w:h="16838"/>
          <w:pgMar w:top="1134" w:right="849" w:bottom="1134" w:left="1531" w:header="709" w:footer="709" w:gutter="0"/>
          <w:cols w:space="708"/>
          <w:docGrid w:linePitch="381"/>
        </w:sectPr>
      </w:pPr>
    </w:p>
    <w:p w14:paraId="79C20586" w14:textId="77777777" w:rsidR="00B17636" w:rsidRPr="00C62EA7" w:rsidRDefault="00B17636" w:rsidP="00BA009E">
      <w:pPr>
        <w:pStyle w:val="2"/>
        <w:jc w:val="center"/>
      </w:pPr>
      <w:bookmarkStart w:id="77" w:name="_Отчет_о_достигнутых_8"/>
      <w:bookmarkEnd w:id="77"/>
      <w:r w:rsidRPr="00C62EA7">
        <w:t>Отчет о достигнутых значениях показателей государственной программы</w:t>
      </w:r>
    </w:p>
    <w:p w14:paraId="235AD4CD" w14:textId="77777777" w:rsidR="00466FC9" w:rsidRPr="00C62EA7" w:rsidRDefault="00B17636" w:rsidP="00BA009E">
      <w:pPr>
        <w:pStyle w:val="2"/>
        <w:jc w:val="center"/>
      </w:pPr>
      <w:r w:rsidRPr="00C62EA7">
        <w:t>Кабардино-Балкарской Республики</w:t>
      </w:r>
      <w:r w:rsidR="00AF32A0" w:rsidRPr="00C62EA7">
        <w:t xml:space="preserve"> </w:t>
      </w:r>
      <w:r w:rsidR="000F3468" w:rsidRPr="00C62EA7">
        <w:t>«</w:t>
      </w:r>
      <w:r w:rsidR="00195BAB" w:rsidRPr="00C62EA7">
        <w:t>Охрана окружающей среды, воспроизводство и использование природных ресурсов в Кабардино-Балкарской Республике</w:t>
      </w:r>
      <w:r w:rsidR="000F3468" w:rsidRPr="00C62EA7">
        <w:t>»</w:t>
      </w:r>
      <w:r w:rsidR="0087099F" w:rsidRPr="00C62EA7">
        <w:t xml:space="preserve"> </w:t>
      </w:r>
      <w:r w:rsidR="00195BAB" w:rsidRPr="00C62EA7">
        <w:t xml:space="preserve">за </w:t>
      </w:r>
      <w:r w:rsidR="00AC1C76" w:rsidRPr="00C62EA7">
        <w:t>202</w:t>
      </w:r>
      <w:r w:rsidR="00481A35" w:rsidRPr="00C62EA7">
        <w:t>5</w:t>
      </w:r>
      <w:r w:rsidR="00195BAB" w:rsidRPr="00C62EA7">
        <w:t xml:space="preserve"> год</w:t>
      </w:r>
    </w:p>
    <w:p w14:paraId="6EA27E55" w14:textId="77777777" w:rsidR="007A4F1D" w:rsidRPr="00C62EA7" w:rsidRDefault="007A4F1D" w:rsidP="00326ECD">
      <w:pPr>
        <w:ind w:firstLine="567"/>
        <w:jc w:val="center"/>
        <w:rPr>
          <w:b/>
          <w:sz w:val="26"/>
          <w:szCs w:val="26"/>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B17636" w:rsidRPr="00C62EA7" w14:paraId="6D5F50A5" w14:textId="77777777" w:rsidTr="00B17636">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AD5761E" w14:textId="77777777" w:rsidR="00B17636" w:rsidRPr="00C62EA7" w:rsidRDefault="00B17636" w:rsidP="00B17636">
            <w:pPr>
              <w:widowControl w:val="0"/>
              <w:autoSpaceDE w:val="0"/>
              <w:autoSpaceDN w:val="0"/>
              <w:jc w:val="center"/>
              <w:rPr>
                <w:sz w:val="22"/>
                <w:szCs w:val="22"/>
              </w:rPr>
            </w:pPr>
            <w:r w:rsidRPr="00C62EA7">
              <w:rPr>
                <w:sz w:val="22"/>
                <w:szCs w:val="22"/>
              </w:rPr>
              <w:t>№</w:t>
            </w:r>
          </w:p>
          <w:p w14:paraId="1A2144D4" w14:textId="77777777" w:rsidR="00B17636" w:rsidRPr="00C62EA7" w:rsidRDefault="00B17636" w:rsidP="00B17636">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095A2A19" w14:textId="77777777" w:rsidR="00B17636" w:rsidRPr="00C62EA7" w:rsidRDefault="00B17636" w:rsidP="00B17636">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0DB395" w14:textId="77777777" w:rsidR="00B17636" w:rsidRPr="00C62EA7" w:rsidRDefault="00B17636" w:rsidP="00B17636">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FAF454E" w14:textId="77777777" w:rsidR="00B17636" w:rsidRPr="00C62EA7" w:rsidRDefault="00B17636" w:rsidP="00B17636">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22028393" w14:textId="77777777" w:rsidR="003E1BE9" w:rsidRPr="00C62EA7" w:rsidRDefault="00B17636" w:rsidP="003E1BE9">
            <w:pPr>
              <w:widowControl w:val="0"/>
              <w:autoSpaceDE w:val="0"/>
              <w:autoSpaceDN w:val="0"/>
              <w:jc w:val="center"/>
              <w:rPr>
                <w:sz w:val="22"/>
                <w:szCs w:val="22"/>
              </w:rPr>
            </w:pPr>
            <w:r w:rsidRPr="00C62EA7">
              <w:rPr>
                <w:sz w:val="22"/>
                <w:szCs w:val="22"/>
              </w:rPr>
              <w:t>Обоснование отклонений значений показателя</w:t>
            </w:r>
          </w:p>
          <w:p w14:paraId="557E67C2" w14:textId="77777777" w:rsidR="00B17636" w:rsidRPr="00C62EA7" w:rsidRDefault="00B17636" w:rsidP="003E1BE9">
            <w:pPr>
              <w:widowControl w:val="0"/>
              <w:autoSpaceDE w:val="0"/>
              <w:autoSpaceDN w:val="0"/>
              <w:jc w:val="center"/>
              <w:rPr>
                <w:sz w:val="22"/>
                <w:szCs w:val="22"/>
              </w:rPr>
            </w:pPr>
            <w:r w:rsidRPr="00C62EA7">
              <w:rPr>
                <w:sz w:val="22"/>
                <w:szCs w:val="22"/>
              </w:rPr>
              <w:t>на конец отчетного года (при наличии)</w:t>
            </w:r>
          </w:p>
        </w:tc>
      </w:tr>
      <w:tr w:rsidR="00B17636" w:rsidRPr="00C62EA7" w14:paraId="682622DF" w14:textId="77777777" w:rsidTr="00B17636">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7CA5BB9B" w14:textId="77777777" w:rsidR="00B17636" w:rsidRPr="00C62EA7" w:rsidRDefault="00B17636" w:rsidP="00B17636">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7D1B1846" w14:textId="77777777" w:rsidR="00B17636" w:rsidRPr="00C62EA7" w:rsidRDefault="00B17636" w:rsidP="00B17636">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7F3616" w14:textId="77777777" w:rsidR="00B17636" w:rsidRPr="00C62EA7" w:rsidRDefault="00B17636" w:rsidP="00B17636">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24A98D3" w14:textId="77777777" w:rsidR="00B17636" w:rsidRPr="00C62EA7" w:rsidRDefault="003E1BE9" w:rsidP="00481A35">
            <w:pPr>
              <w:widowControl w:val="0"/>
              <w:autoSpaceDE w:val="0"/>
              <w:autoSpaceDN w:val="0"/>
              <w:jc w:val="center"/>
              <w:rPr>
                <w:sz w:val="22"/>
                <w:szCs w:val="22"/>
              </w:rPr>
            </w:pPr>
            <w:r w:rsidRPr="00C62EA7">
              <w:rPr>
                <w:sz w:val="22"/>
                <w:szCs w:val="22"/>
              </w:rPr>
              <w:t>202</w:t>
            </w:r>
            <w:r w:rsidR="00481A35"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52D59E48" w14:textId="77777777" w:rsidR="00B17636" w:rsidRPr="00C62EA7" w:rsidRDefault="00B17636" w:rsidP="00B17636">
            <w:pPr>
              <w:rPr>
                <w:sz w:val="22"/>
                <w:szCs w:val="22"/>
              </w:rPr>
            </w:pPr>
          </w:p>
        </w:tc>
      </w:tr>
      <w:tr w:rsidR="00B17636" w:rsidRPr="00C62EA7" w14:paraId="50F8F2CB" w14:textId="77777777" w:rsidTr="00B17636">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1A14A260" w14:textId="77777777" w:rsidR="00B17636" w:rsidRPr="00C62EA7" w:rsidRDefault="00B17636" w:rsidP="00B17636">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24A5FCCA" w14:textId="77777777" w:rsidR="00B17636" w:rsidRPr="00C62EA7" w:rsidRDefault="00B17636" w:rsidP="00B17636">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DFA8E7" w14:textId="77777777" w:rsidR="00B17636" w:rsidRPr="00C62EA7" w:rsidRDefault="00B17636" w:rsidP="00B17636">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355F5F64" w14:textId="77777777" w:rsidR="00B17636" w:rsidRPr="00C62EA7" w:rsidRDefault="003E1BE9" w:rsidP="003E1BE9">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26DB3F05" w14:textId="77777777" w:rsidR="00B17636" w:rsidRPr="00C62EA7" w:rsidRDefault="003E1BE9" w:rsidP="003E1BE9">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440D656E" w14:textId="77777777" w:rsidR="00B17636" w:rsidRPr="00C62EA7" w:rsidRDefault="00B17636" w:rsidP="00B17636">
            <w:pPr>
              <w:rPr>
                <w:sz w:val="22"/>
                <w:szCs w:val="22"/>
              </w:rPr>
            </w:pPr>
          </w:p>
        </w:tc>
      </w:tr>
      <w:tr w:rsidR="00B17636" w:rsidRPr="00C62EA7" w14:paraId="56E2335C" w14:textId="77777777" w:rsidTr="00B17636">
        <w:tc>
          <w:tcPr>
            <w:tcW w:w="852" w:type="dxa"/>
            <w:tcBorders>
              <w:top w:val="single" w:sz="4" w:space="0" w:color="auto"/>
              <w:left w:val="single" w:sz="4" w:space="0" w:color="auto"/>
              <w:bottom w:val="single" w:sz="4" w:space="0" w:color="auto"/>
              <w:right w:val="single" w:sz="4" w:space="0" w:color="auto"/>
            </w:tcBorders>
            <w:vAlign w:val="center"/>
            <w:hideMark/>
          </w:tcPr>
          <w:p w14:paraId="79873AAC" w14:textId="77777777" w:rsidR="00B17636" w:rsidRPr="00C62EA7" w:rsidRDefault="00B17636" w:rsidP="00B17636">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53E2CC06" w14:textId="77777777" w:rsidR="00B17636" w:rsidRPr="00C62EA7" w:rsidRDefault="00B17636" w:rsidP="00B17636">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9DF9E" w14:textId="77777777" w:rsidR="00B17636" w:rsidRPr="00C62EA7" w:rsidRDefault="00B17636" w:rsidP="00B17636">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7BC47747" w14:textId="77777777" w:rsidR="00B17636" w:rsidRPr="00C62EA7" w:rsidRDefault="00B17636" w:rsidP="00B17636">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3B20D88D" w14:textId="77777777" w:rsidR="00B17636" w:rsidRPr="00C62EA7" w:rsidRDefault="00B17636" w:rsidP="00B17636">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76207981" w14:textId="77777777" w:rsidR="00B17636" w:rsidRPr="00C62EA7" w:rsidRDefault="00B17636" w:rsidP="00B17636">
            <w:pPr>
              <w:widowControl w:val="0"/>
              <w:autoSpaceDE w:val="0"/>
              <w:autoSpaceDN w:val="0"/>
              <w:jc w:val="center"/>
              <w:rPr>
                <w:sz w:val="22"/>
                <w:szCs w:val="22"/>
              </w:rPr>
            </w:pPr>
            <w:r w:rsidRPr="00C62EA7">
              <w:rPr>
                <w:sz w:val="22"/>
                <w:szCs w:val="22"/>
              </w:rPr>
              <w:t>6</w:t>
            </w:r>
          </w:p>
        </w:tc>
      </w:tr>
      <w:tr w:rsidR="00B17636" w:rsidRPr="00C62EA7" w14:paraId="394DD440" w14:textId="77777777" w:rsidTr="00B17636">
        <w:tc>
          <w:tcPr>
            <w:tcW w:w="852" w:type="dxa"/>
            <w:tcBorders>
              <w:top w:val="single" w:sz="4" w:space="0" w:color="auto"/>
              <w:left w:val="single" w:sz="4" w:space="0" w:color="auto"/>
              <w:bottom w:val="single" w:sz="4" w:space="0" w:color="auto"/>
              <w:right w:val="single" w:sz="4" w:space="0" w:color="auto"/>
            </w:tcBorders>
            <w:hideMark/>
          </w:tcPr>
          <w:p w14:paraId="3ED94709" w14:textId="77777777" w:rsidR="00B17636" w:rsidRPr="00C62EA7" w:rsidRDefault="00B17636" w:rsidP="00B17636">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3086EC5A" w14:textId="77777777" w:rsidR="00B17636" w:rsidRPr="00C62EA7" w:rsidRDefault="00481A35" w:rsidP="00B17636">
            <w:pPr>
              <w:autoSpaceDE w:val="0"/>
              <w:autoSpaceDN w:val="0"/>
              <w:adjustRightInd w:val="0"/>
              <w:rPr>
                <w:rFonts w:eastAsiaTheme="minorHAnsi"/>
                <w:sz w:val="22"/>
                <w:szCs w:val="22"/>
                <w:lang w:eastAsia="en-US"/>
              </w:rPr>
            </w:pPr>
            <w:r w:rsidRPr="00C62EA7">
              <w:rPr>
                <w:rFonts w:eastAsiaTheme="minorHAnsi"/>
                <w:sz w:val="22"/>
                <w:szCs w:val="22"/>
                <w:lang w:eastAsia="en-US"/>
              </w:rPr>
              <w:t>Доля захораниваемых твердых коммунальных отходов в общей массе образованных твердых коммунальных отходов</w:t>
            </w:r>
          </w:p>
        </w:tc>
        <w:tc>
          <w:tcPr>
            <w:tcW w:w="1418" w:type="dxa"/>
            <w:tcBorders>
              <w:top w:val="single" w:sz="4" w:space="0" w:color="auto"/>
              <w:left w:val="single" w:sz="4" w:space="0" w:color="auto"/>
              <w:bottom w:val="single" w:sz="4" w:space="0" w:color="auto"/>
              <w:right w:val="single" w:sz="4" w:space="0" w:color="auto"/>
            </w:tcBorders>
          </w:tcPr>
          <w:p w14:paraId="4326087E" w14:textId="77777777" w:rsidR="00B17636" w:rsidRPr="00C62EA7" w:rsidRDefault="00D30A08" w:rsidP="00B17636">
            <w:pPr>
              <w:autoSpaceDE w:val="0"/>
              <w:autoSpaceDN w:val="0"/>
              <w:adjustRightInd w:val="0"/>
              <w:jc w:val="center"/>
              <w:rPr>
                <w:rFonts w:eastAsiaTheme="minorHAnsi"/>
                <w:sz w:val="22"/>
                <w:lang w:eastAsia="en-US"/>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2520B4C6" w14:textId="77777777" w:rsidR="00B17636" w:rsidRPr="00C62EA7" w:rsidRDefault="00481A35" w:rsidP="00B17636">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95,0</w:t>
            </w:r>
          </w:p>
        </w:tc>
        <w:tc>
          <w:tcPr>
            <w:tcW w:w="1769" w:type="dxa"/>
            <w:tcBorders>
              <w:top w:val="single" w:sz="4" w:space="0" w:color="auto"/>
              <w:left w:val="single" w:sz="4" w:space="0" w:color="auto"/>
              <w:bottom w:val="single" w:sz="4" w:space="0" w:color="auto"/>
              <w:right w:val="single" w:sz="4" w:space="0" w:color="auto"/>
            </w:tcBorders>
          </w:tcPr>
          <w:p w14:paraId="72C3D217" w14:textId="77777777" w:rsidR="00B17636" w:rsidRPr="00C62EA7" w:rsidRDefault="00481A35" w:rsidP="00B17636">
            <w:pPr>
              <w:widowControl w:val="0"/>
              <w:autoSpaceDE w:val="0"/>
              <w:autoSpaceDN w:val="0"/>
              <w:jc w:val="center"/>
              <w:rPr>
                <w:sz w:val="22"/>
                <w:szCs w:val="22"/>
              </w:rPr>
            </w:pPr>
            <w:r w:rsidRPr="00C62EA7">
              <w:rPr>
                <w:sz w:val="22"/>
                <w:szCs w:val="22"/>
              </w:rPr>
              <w:t>95,0</w:t>
            </w:r>
          </w:p>
        </w:tc>
        <w:tc>
          <w:tcPr>
            <w:tcW w:w="4819" w:type="dxa"/>
            <w:tcBorders>
              <w:top w:val="single" w:sz="4" w:space="0" w:color="auto"/>
              <w:left w:val="single" w:sz="4" w:space="0" w:color="auto"/>
              <w:bottom w:val="single" w:sz="4" w:space="0" w:color="auto"/>
              <w:right w:val="single" w:sz="4" w:space="0" w:color="auto"/>
            </w:tcBorders>
          </w:tcPr>
          <w:p w14:paraId="5D5FA51B" w14:textId="77777777" w:rsidR="00B17636" w:rsidRPr="00C62EA7" w:rsidRDefault="00B17636" w:rsidP="00B17636">
            <w:pPr>
              <w:autoSpaceDE w:val="0"/>
              <w:autoSpaceDN w:val="0"/>
              <w:adjustRightInd w:val="0"/>
              <w:rPr>
                <w:sz w:val="22"/>
                <w:szCs w:val="22"/>
              </w:rPr>
            </w:pPr>
          </w:p>
        </w:tc>
      </w:tr>
      <w:tr w:rsidR="00B17636" w:rsidRPr="00C62EA7" w14:paraId="203B3CDB" w14:textId="77777777" w:rsidTr="00B17636">
        <w:tc>
          <w:tcPr>
            <w:tcW w:w="852" w:type="dxa"/>
            <w:tcBorders>
              <w:top w:val="single" w:sz="4" w:space="0" w:color="auto"/>
              <w:left w:val="single" w:sz="4" w:space="0" w:color="auto"/>
              <w:bottom w:val="single" w:sz="4" w:space="0" w:color="auto"/>
              <w:right w:val="single" w:sz="4" w:space="0" w:color="auto"/>
            </w:tcBorders>
            <w:hideMark/>
          </w:tcPr>
          <w:p w14:paraId="79D4741D" w14:textId="77777777" w:rsidR="00B17636" w:rsidRPr="00C62EA7" w:rsidRDefault="00B17636" w:rsidP="00B17636">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667766B5" w14:textId="77777777" w:rsidR="00B17636" w:rsidRPr="00C62EA7" w:rsidRDefault="00481A35" w:rsidP="00B17636">
            <w:pPr>
              <w:autoSpaceDE w:val="0"/>
              <w:autoSpaceDN w:val="0"/>
              <w:adjustRightInd w:val="0"/>
              <w:rPr>
                <w:rFonts w:eastAsiaTheme="minorHAnsi"/>
                <w:sz w:val="22"/>
                <w:szCs w:val="22"/>
                <w:lang w:eastAsia="en-US"/>
              </w:rPr>
            </w:pPr>
            <w:r w:rsidRPr="00C62EA7">
              <w:rPr>
                <w:rFonts w:eastAsiaTheme="minorHAnsi"/>
                <w:sz w:val="22"/>
                <w:szCs w:val="22"/>
                <w:lang w:eastAsia="en-US"/>
              </w:rPr>
              <w:t>Доля обрабатываемых твердых коммунальных отходов в общей массе образованных твердых коммунальных отходов</w:t>
            </w:r>
          </w:p>
        </w:tc>
        <w:tc>
          <w:tcPr>
            <w:tcW w:w="1418" w:type="dxa"/>
            <w:tcBorders>
              <w:top w:val="single" w:sz="4" w:space="0" w:color="auto"/>
              <w:left w:val="single" w:sz="4" w:space="0" w:color="auto"/>
              <w:bottom w:val="single" w:sz="4" w:space="0" w:color="auto"/>
              <w:right w:val="single" w:sz="4" w:space="0" w:color="auto"/>
            </w:tcBorders>
          </w:tcPr>
          <w:p w14:paraId="0DAC166F" w14:textId="77777777" w:rsidR="00B17636" w:rsidRPr="00C62EA7" w:rsidRDefault="00D30A08" w:rsidP="00D30A08">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1DE54A49" w14:textId="77777777" w:rsidR="00B17636" w:rsidRPr="00C62EA7" w:rsidRDefault="00481A35" w:rsidP="00B17636">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39,0</w:t>
            </w:r>
          </w:p>
        </w:tc>
        <w:tc>
          <w:tcPr>
            <w:tcW w:w="1769" w:type="dxa"/>
          </w:tcPr>
          <w:p w14:paraId="005FA193" w14:textId="77777777" w:rsidR="00B17636" w:rsidRPr="00C62EA7" w:rsidRDefault="00080BFB" w:rsidP="00B17636">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40,7</w:t>
            </w:r>
          </w:p>
        </w:tc>
        <w:tc>
          <w:tcPr>
            <w:tcW w:w="4819" w:type="dxa"/>
            <w:tcBorders>
              <w:top w:val="single" w:sz="4" w:space="0" w:color="auto"/>
              <w:left w:val="single" w:sz="4" w:space="0" w:color="auto"/>
              <w:bottom w:val="single" w:sz="4" w:space="0" w:color="auto"/>
              <w:right w:val="single" w:sz="4" w:space="0" w:color="auto"/>
            </w:tcBorders>
          </w:tcPr>
          <w:p w14:paraId="6FC629B7" w14:textId="77777777" w:rsidR="00B17636" w:rsidRPr="00C62EA7" w:rsidRDefault="00B17636" w:rsidP="00B17636">
            <w:pPr>
              <w:rPr>
                <w:sz w:val="22"/>
                <w:szCs w:val="22"/>
              </w:rPr>
            </w:pPr>
          </w:p>
        </w:tc>
      </w:tr>
      <w:tr w:rsidR="00B17636" w:rsidRPr="00C62EA7" w14:paraId="7321F6F2" w14:textId="77777777" w:rsidTr="00B17636">
        <w:tc>
          <w:tcPr>
            <w:tcW w:w="852" w:type="dxa"/>
            <w:tcBorders>
              <w:top w:val="single" w:sz="4" w:space="0" w:color="auto"/>
              <w:left w:val="single" w:sz="4" w:space="0" w:color="auto"/>
              <w:bottom w:val="single" w:sz="4" w:space="0" w:color="auto"/>
              <w:right w:val="single" w:sz="4" w:space="0" w:color="auto"/>
            </w:tcBorders>
            <w:hideMark/>
          </w:tcPr>
          <w:p w14:paraId="1B9A6AAA" w14:textId="77777777" w:rsidR="00B17636" w:rsidRPr="00C62EA7" w:rsidRDefault="00B17636" w:rsidP="00B17636">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0DFAABB7" w14:textId="77777777" w:rsidR="00B17636" w:rsidRPr="00C62EA7" w:rsidRDefault="00481A35" w:rsidP="00B17636">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особо охраняемых природных территорий регионального значения, обозначенных на местности информационными и предупредительными знаками (аншлагами)</w:t>
            </w:r>
          </w:p>
        </w:tc>
        <w:tc>
          <w:tcPr>
            <w:tcW w:w="1418" w:type="dxa"/>
            <w:tcBorders>
              <w:top w:val="single" w:sz="4" w:space="0" w:color="auto"/>
              <w:left w:val="single" w:sz="4" w:space="0" w:color="auto"/>
              <w:bottom w:val="single" w:sz="4" w:space="0" w:color="auto"/>
              <w:right w:val="single" w:sz="4" w:space="0" w:color="auto"/>
            </w:tcBorders>
          </w:tcPr>
          <w:p w14:paraId="649A488C" w14:textId="77777777" w:rsidR="00B17636" w:rsidRPr="00C62EA7" w:rsidRDefault="00D30A08" w:rsidP="00B17636">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0DDDFE20" w14:textId="77777777" w:rsidR="00B17636" w:rsidRPr="00C62EA7" w:rsidRDefault="00481A35" w:rsidP="00B17636">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5</w:t>
            </w:r>
          </w:p>
        </w:tc>
        <w:tc>
          <w:tcPr>
            <w:tcW w:w="1769" w:type="dxa"/>
            <w:tcBorders>
              <w:top w:val="single" w:sz="4" w:space="0" w:color="auto"/>
              <w:left w:val="single" w:sz="4" w:space="0" w:color="auto"/>
              <w:bottom w:val="single" w:sz="4" w:space="0" w:color="auto"/>
              <w:right w:val="single" w:sz="4" w:space="0" w:color="auto"/>
            </w:tcBorders>
          </w:tcPr>
          <w:p w14:paraId="186ACE3F" w14:textId="77777777" w:rsidR="00B17636" w:rsidRPr="00C62EA7" w:rsidRDefault="00481A35" w:rsidP="00B17636">
            <w:pPr>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tcPr>
          <w:p w14:paraId="5476F857" w14:textId="77777777" w:rsidR="00B17636" w:rsidRPr="00C62EA7" w:rsidRDefault="00B17636" w:rsidP="00B17636">
            <w:pPr>
              <w:autoSpaceDE w:val="0"/>
              <w:autoSpaceDN w:val="0"/>
              <w:adjustRightInd w:val="0"/>
              <w:rPr>
                <w:rFonts w:eastAsiaTheme="minorHAnsi"/>
                <w:sz w:val="22"/>
                <w:szCs w:val="22"/>
                <w:lang w:eastAsia="en-US"/>
              </w:rPr>
            </w:pPr>
          </w:p>
        </w:tc>
      </w:tr>
      <w:tr w:rsidR="00B17636" w:rsidRPr="00C62EA7" w14:paraId="1FA28535" w14:textId="77777777" w:rsidTr="00B17636">
        <w:tc>
          <w:tcPr>
            <w:tcW w:w="852" w:type="dxa"/>
            <w:tcBorders>
              <w:top w:val="single" w:sz="4" w:space="0" w:color="auto"/>
              <w:left w:val="single" w:sz="4" w:space="0" w:color="auto"/>
              <w:bottom w:val="single" w:sz="4" w:space="0" w:color="auto"/>
              <w:right w:val="single" w:sz="4" w:space="0" w:color="auto"/>
            </w:tcBorders>
          </w:tcPr>
          <w:p w14:paraId="790B9DD8" w14:textId="77777777" w:rsidR="00B17636" w:rsidRPr="00C62EA7" w:rsidRDefault="00481A35" w:rsidP="00B17636">
            <w:pPr>
              <w:widowControl w:val="0"/>
              <w:autoSpaceDE w:val="0"/>
              <w:autoSpaceDN w:val="0"/>
              <w:jc w:val="center"/>
              <w:rPr>
                <w:sz w:val="22"/>
                <w:szCs w:val="22"/>
              </w:rPr>
            </w:pPr>
            <w:r w:rsidRPr="00C62EA7">
              <w:rPr>
                <w:sz w:val="22"/>
                <w:szCs w:val="22"/>
              </w:rPr>
              <w:t>4</w:t>
            </w:r>
            <w:r w:rsidR="00B17636"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4DB35217" w14:textId="77777777" w:rsidR="00B17636" w:rsidRPr="00C62EA7" w:rsidRDefault="00481A35" w:rsidP="00B17636">
            <w:pPr>
              <w:autoSpaceDE w:val="0"/>
              <w:autoSpaceDN w:val="0"/>
              <w:adjustRightInd w:val="0"/>
              <w:rPr>
                <w:rFonts w:eastAsiaTheme="minorHAnsi"/>
                <w:sz w:val="22"/>
                <w:szCs w:val="22"/>
                <w:lang w:eastAsia="en-US"/>
              </w:rPr>
            </w:pPr>
            <w:r w:rsidRPr="00C62EA7">
              <w:rPr>
                <w:rFonts w:eastAsiaTheme="minorHAnsi"/>
                <w:sz w:val="22"/>
                <w:szCs w:val="22"/>
                <w:lang w:eastAsia="en-US"/>
              </w:rPr>
              <w:t>Численность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нарастающим итогом</w:t>
            </w:r>
          </w:p>
        </w:tc>
        <w:tc>
          <w:tcPr>
            <w:tcW w:w="1418" w:type="dxa"/>
            <w:tcBorders>
              <w:top w:val="single" w:sz="4" w:space="0" w:color="auto"/>
              <w:left w:val="single" w:sz="4" w:space="0" w:color="auto"/>
              <w:bottom w:val="single" w:sz="4" w:space="0" w:color="auto"/>
              <w:right w:val="single" w:sz="4" w:space="0" w:color="auto"/>
            </w:tcBorders>
          </w:tcPr>
          <w:p w14:paraId="73612879" w14:textId="77777777" w:rsidR="00B17636" w:rsidRPr="00C62EA7" w:rsidRDefault="00080BFB" w:rsidP="00D30A08">
            <w:pPr>
              <w:widowControl w:val="0"/>
              <w:autoSpaceDE w:val="0"/>
              <w:autoSpaceDN w:val="0"/>
              <w:jc w:val="center"/>
              <w:rPr>
                <w:sz w:val="22"/>
                <w:szCs w:val="22"/>
              </w:rPr>
            </w:pPr>
            <w:r w:rsidRPr="00C62EA7">
              <w:rPr>
                <w:sz w:val="22"/>
                <w:szCs w:val="22"/>
              </w:rPr>
              <w:t>т</w:t>
            </w:r>
            <w:r w:rsidR="00D30A08" w:rsidRPr="00C62EA7">
              <w:rPr>
                <w:sz w:val="22"/>
                <w:szCs w:val="22"/>
              </w:rPr>
              <w:t>ыс. человек</w:t>
            </w:r>
          </w:p>
        </w:tc>
        <w:tc>
          <w:tcPr>
            <w:tcW w:w="1917" w:type="dxa"/>
            <w:tcBorders>
              <w:top w:val="single" w:sz="4" w:space="0" w:color="auto"/>
              <w:left w:val="single" w:sz="4" w:space="0" w:color="auto"/>
              <w:bottom w:val="single" w:sz="4" w:space="0" w:color="auto"/>
              <w:right w:val="single" w:sz="4" w:space="0" w:color="auto"/>
            </w:tcBorders>
          </w:tcPr>
          <w:p w14:paraId="715AAE47" w14:textId="77777777" w:rsidR="00B17636" w:rsidRPr="00C62EA7" w:rsidRDefault="00481A35" w:rsidP="00B17636">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12,122</w:t>
            </w:r>
          </w:p>
        </w:tc>
        <w:tc>
          <w:tcPr>
            <w:tcW w:w="1769" w:type="dxa"/>
            <w:tcBorders>
              <w:top w:val="single" w:sz="4" w:space="0" w:color="auto"/>
              <w:left w:val="single" w:sz="4" w:space="0" w:color="auto"/>
              <w:bottom w:val="single" w:sz="4" w:space="0" w:color="auto"/>
              <w:right w:val="single" w:sz="4" w:space="0" w:color="auto"/>
            </w:tcBorders>
          </w:tcPr>
          <w:p w14:paraId="3EDCD19B" w14:textId="77777777" w:rsidR="00B17636" w:rsidRPr="00C62EA7" w:rsidRDefault="00481A35" w:rsidP="00B17636">
            <w:pPr>
              <w:jc w:val="center"/>
              <w:rPr>
                <w:sz w:val="22"/>
                <w:szCs w:val="22"/>
              </w:rPr>
            </w:pPr>
            <w:r w:rsidRPr="00C62EA7">
              <w:rPr>
                <w:sz w:val="22"/>
                <w:szCs w:val="22"/>
              </w:rPr>
              <w:t>12,122</w:t>
            </w:r>
          </w:p>
        </w:tc>
        <w:tc>
          <w:tcPr>
            <w:tcW w:w="4819" w:type="dxa"/>
            <w:tcBorders>
              <w:top w:val="single" w:sz="4" w:space="0" w:color="auto"/>
              <w:left w:val="single" w:sz="4" w:space="0" w:color="auto"/>
              <w:bottom w:val="single" w:sz="4" w:space="0" w:color="auto"/>
              <w:right w:val="single" w:sz="4" w:space="0" w:color="auto"/>
            </w:tcBorders>
          </w:tcPr>
          <w:p w14:paraId="3861EBDE" w14:textId="77777777" w:rsidR="00B17636" w:rsidRPr="00C62EA7" w:rsidRDefault="00B17636" w:rsidP="00B17636">
            <w:pPr>
              <w:autoSpaceDE w:val="0"/>
              <w:autoSpaceDN w:val="0"/>
              <w:adjustRightInd w:val="0"/>
              <w:rPr>
                <w:rFonts w:eastAsiaTheme="minorHAnsi"/>
                <w:sz w:val="22"/>
                <w:szCs w:val="22"/>
                <w:lang w:eastAsia="en-US"/>
              </w:rPr>
            </w:pPr>
          </w:p>
        </w:tc>
      </w:tr>
    </w:tbl>
    <w:p w14:paraId="38DD08C3" w14:textId="77777777" w:rsidR="00CF0AC9" w:rsidRPr="00C62EA7" w:rsidRDefault="00CF0AC9" w:rsidP="00326ECD">
      <w:pPr>
        <w:ind w:firstLine="567"/>
        <w:jc w:val="center"/>
        <w:rPr>
          <w:b/>
          <w:sz w:val="26"/>
          <w:szCs w:val="26"/>
        </w:rPr>
      </w:pPr>
    </w:p>
    <w:p w14:paraId="12A5F7C2" w14:textId="77777777" w:rsidR="00CF0AC9" w:rsidRPr="00C62EA7" w:rsidRDefault="00CF0AC9" w:rsidP="00326ECD">
      <w:pPr>
        <w:ind w:firstLine="567"/>
        <w:jc w:val="center"/>
        <w:rPr>
          <w:b/>
          <w:sz w:val="26"/>
          <w:szCs w:val="26"/>
        </w:rPr>
      </w:pPr>
    </w:p>
    <w:p w14:paraId="041E9BEE" w14:textId="77777777" w:rsidR="007A4F1D" w:rsidRPr="00C62EA7" w:rsidRDefault="007A4F1D" w:rsidP="00326ECD">
      <w:pPr>
        <w:ind w:firstLine="567"/>
        <w:jc w:val="center"/>
        <w:rPr>
          <w:b/>
          <w:sz w:val="26"/>
          <w:szCs w:val="26"/>
        </w:rPr>
        <w:sectPr w:rsidR="007A4F1D" w:rsidRPr="00C62EA7" w:rsidSect="00BA6BC6">
          <w:pgSz w:w="16838" w:h="11906" w:orient="landscape"/>
          <w:pgMar w:top="1531" w:right="1134" w:bottom="1134" w:left="1134" w:header="709" w:footer="709" w:gutter="0"/>
          <w:cols w:space="708"/>
          <w:docGrid w:linePitch="381"/>
        </w:sectPr>
      </w:pPr>
    </w:p>
    <w:p w14:paraId="2550B3C2" w14:textId="77777777" w:rsidR="00465FCF" w:rsidRPr="00C62EA7" w:rsidRDefault="00E3434A" w:rsidP="00BA009E">
      <w:pPr>
        <w:pStyle w:val="2"/>
        <w:jc w:val="center"/>
        <w:rPr>
          <w:b/>
          <w:sz w:val="26"/>
        </w:rPr>
      </w:pPr>
      <w:bookmarkStart w:id="78" w:name="_Информация_о_реализации_10"/>
      <w:bookmarkEnd w:id="78"/>
      <w:r w:rsidRPr="00C62EA7">
        <w:rPr>
          <w:b/>
        </w:rPr>
        <w:t>Информация о реализации государственной программы</w:t>
      </w:r>
      <w:r w:rsidR="006042FE" w:rsidRPr="00C62EA7">
        <w:rPr>
          <w:b/>
        </w:rPr>
        <w:br/>
      </w:r>
      <w:r w:rsidRPr="00C62EA7">
        <w:rPr>
          <w:b/>
        </w:rPr>
        <w:t xml:space="preserve">Кабардино-Балкарской Республики </w:t>
      </w:r>
      <w:r w:rsidR="000F3468" w:rsidRPr="00C62EA7">
        <w:rPr>
          <w:b/>
        </w:rPr>
        <w:t>«</w:t>
      </w:r>
      <w:r w:rsidR="00465FCF" w:rsidRPr="00C62EA7">
        <w:rPr>
          <w:b/>
        </w:rPr>
        <w:t>Развитие физической культуры</w:t>
      </w:r>
      <w:r w:rsidR="006042FE" w:rsidRPr="00C62EA7">
        <w:rPr>
          <w:b/>
        </w:rPr>
        <w:br/>
      </w:r>
      <w:r w:rsidR="00465FCF" w:rsidRPr="00C62EA7">
        <w:rPr>
          <w:b/>
        </w:rPr>
        <w:t>и спорта в Кабардино-Балкарской Республике</w:t>
      </w:r>
      <w:r w:rsidR="000F3468" w:rsidRPr="00C62EA7">
        <w:rPr>
          <w:b/>
        </w:rPr>
        <w:t>»</w:t>
      </w:r>
      <w:r w:rsidR="00407AA7" w:rsidRPr="00C62EA7">
        <w:rPr>
          <w:b/>
        </w:rPr>
        <w:t xml:space="preserve"> </w:t>
      </w:r>
      <w:r w:rsidR="004B1A42" w:rsidRPr="00C62EA7">
        <w:rPr>
          <w:b/>
        </w:rPr>
        <w:t xml:space="preserve">в </w:t>
      </w:r>
      <w:r w:rsidR="00AC1C76" w:rsidRPr="00C62EA7">
        <w:rPr>
          <w:b/>
        </w:rPr>
        <w:t>202</w:t>
      </w:r>
      <w:r w:rsidR="00092435" w:rsidRPr="00C62EA7">
        <w:rPr>
          <w:b/>
        </w:rPr>
        <w:t>5</w:t>
      </w:r>
      <w:r w:rsidR="004B1A42" w:rsidRPr="00C62EA7">
        <w:rPr>
          <w:b/>
        </w:rPr>
        <w:t xml:space="preserve"> году</w:t>
      </w:r>
    </w:p>
    <w:p w14:paraId="240CD918" w14:textId="77777777" w:rsidR="006042FE" w:rsidRPr="00C62EA7" w:rsidRDefault="00E846F8" w:rsidP="00326ECD">
      <w:pPr>
        <w:ind w:firstLine="567"/>
        <w:jc w:val="center"/>
        <w:rPr>
          <w:szCs w:val="26"/>
        </w:rPr>
      </w:pPr>
      <w:r w:rsidRPr="00C62EA7">
        <w:rPr>
          <w:szCs w:val="26"/>
        </w:rPr>
        <w:t xml:space="preserve">(по данным </w:t>
      </w:r>
      <w:r w:rsidR="00080BFB" w:rsidRPr="00C62EA7">
        <w:rPr>
          <w:szCs w:val="26"/>
        </w:rPr>
        <w:t>ответственного исполнителя</w:t>
      </w:r>
      <w:r w:rsidR="00C512F9" w:rsidRPr="00C62EA7">
        <w:rPr>
          <w:szCs w:val="26"/>
        </w:rPr>
        <w:t xml:space="preserve"> - </w:t>
      </w:r>
      <w:r w:rsidRPr="00C62EA7">
        <w:rPr>
          <w:szCs w:val="26"/>
        </w:rPr>
        <w:t>Министерства спорта</w:t>
      </w:r>
    </w:p>
    <w:p w14:paraId="1BF1295D" w14:textId="77777777" w:rsidR="00E846F8" w:rsidRPr="00C62EA7" w:rsidRDefault="00E846F8" w:rsidP="00326ECD">
      <w:pPr>
        <w:ind w:firstLine="567"/>
        <w:jc w:val="center"/>
        <w:rPr>
          <w:szCs w:val="26"/>
        </w:rPr>
      </w:pPr>
      <w:r w:rsidRPr="00C62EA7">
        <w:rPr>
          <w:szCs w:val="26"/>
        </w:rPr>
        <w:t>Кабардино-Балкарской Республики)</w:t>
      </w:r>
    </w:p>
    <w:p w14:paraId="0DCC9EBE" w14:textId="77777777" w:rsidR="00465FCF" w:rsidRPr="00C62EA7" w:rsidRDefault="00465FCF" w:rsidP="00326ECD">
      <w:pPr>
        <w:pStyle w:val="a3"/>
        <w:rPr>
          <w:sz w:val="26"/>
          <w:szCs w:val="26"/>
        </w:rPr>
      </w:pPr>
    </w:p>
    <w:p w14:paraId="7DF29D36" w14:textId="77777777" w:rsidR="00CB051D" w:rsidRPr="00C62EA7" w:rsidRDefault="00CB051D" w:rsidP="00326ECD">
      <w:pPr>
        <w:ind w:firstLine="709"/>
        <w:jc w:val="both"/>
        <w:outlineLvl w:val="0"/>
        <w:rPr>
          <w:sz w:val="28"/>
          <w:szCs w:val="26"/>
        </w:rPr>
      </w:pPr>
      <w:bookmarkStart w:id="79" w:name="_Toc224033919"/>
      <w:r w:rsidRPr="00C62EA7">
        <w:rPr>
          <w:sz w:val="28"/>
          <w:szCs w:val="26"/>
        </w:rPr>
        <w:t xml:space="preserve">Государственная программа </w:t>
      </w:r>
      <w:r w:rsidR="000F3468" w:rsidRPr="00C62EA7">
        <w:rPr>
          <w:sz w:val="28"/>
          <w:szCs w:val="26"/>
        </w:rPr>
        <w:t>«</w:t>
      </w:r>
      <w:r w:rsidRPr="00C62EA7">
        <w:rPr>
          <w:sz w:val="28"/>
          <w:szCs w:val="26"/>
        </w:rPr>
        <w:t>Развитие физической культуры и спорта в Кабардино-Балкарской Республике</w:t>
      </w:r>
      <w:r w:rsidR="000F3468" w:rsidRPr="00C62EA7">
        <w:rPr>
          <w:sz w:val="28"/>
          <w:szCs w:val="26"/>
        </w:rPr>
        <w:t>»</w:t>
      </w:r>
      <w:r w:rsidRPr="00C62EA7">
        <w:rPr>
          <w:sz w:val="28"/>
          <w:szCs w:val="26"/>
        </w:rPr>
        <w:t xml:space="preserve"> утверждена постановлением Правительства КБР от </w:t>
      </w:r>
      <w:r w:rsidR="003C3DA5" w:rsidRPr="00C62EA7">
        <w:rPr>
          <w:sz w:val="28"/>
          <w:szCs w:val="26"/>
        </w:rPr>
        <w:t>2</w:t>
      </w:r>
      <w:r w:rsidR="006042FE" w:rsidRPr="00C62EA7">
        <w:rPr>
          <w:sz w:val="28"/>
          <w:szCs w:val="26"/>
        </w:rPr>
        <w:t xml:space="preserve"> декабря </w:t>
      </w:r>
      <w:r w:rsidR="003C3DA5" w:rsidRPr="00C62EA7">
        <w:rPr>
          <w:sz w:val="28"/>
          <w:szCs w:val="26"/>
        </w:rPr>
        <w:t>2019</w:t>
      </w:r>
      <w:r w:rsidR="006042FE" w:rsidRPr="00C62EA7">
        <w:rPr>
          <w:sz w:val="28"/>
          <w:szCs w:val="26"/>
        </w:rPr>
        <w:t xml:space="preserve"> г.</w:t>
      </w:r>
      <w:r w:rsidR="003C3DA5" w:rsidRPr="00C62EA7">
        <w:rPr>
          <w:sz w:val="28"/>
          <w:szCs w:val="26"/>
        </w:rPr>
        <w:t xml:space="preserve"> № 213-ПП</w:t>
      </w:r>
      <w:r w:rsidR="00080BFB" w:rsidRPr="00C62EA7">
        <w:rPr>
          <w:sz w:val="28"/>
          <w:szCs w:val="26"/>
        </w:rPr>
        <w:t xml:space="preserve"> (далее – госпрограмма)</w:t>
      </w:r>
      <w:r w:rsidRPr="00C62EA7">
        <w:rPr>
          <w:sz w:val="28"/>
          <w:szCs w:val="26"/>
        </w:rPr>
        <w:t>.</w:t>
      </w:r>
      <w:bookmarkEnd w:id="79"/>
    </w:p>
    <w:p w14:paraId="5F8617AD" w14:textId="77777777" w:rsidR="00080BFB" w:rsidRPr="00C62EA7" w:rsidRDefault="00080BFB" w:rsidP="00080BFB">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22 января 2024 г.  № 19-рп.</w:t>
      </w:r>
    </w:p>
    <w:p w14:paraId="364739D1" w14:textId="77777777" w:rsidR="00080BFB" w:rsidRPr="00C62EA7" w:rsidRDefault="00080BFB" w:rsidP="00080BFB">
      <w:pPr>
        <w:autoSpaceDE w:val="0"/>
        <w:autoSpaceDN w:val="0"/>
        <w:adjustRightInd w:val="0"/>
        <w:ind w:firstLine="709"/>
        <w:jc w:val="both"/>
        <w:rPr>
          <w:sz w:val="28"/>
          <w:szCs w:val="26"/>
        </w:rPr>
      </w:pPr>
      <w:r w:rsidRPr="00C62EA7">
        <w:rPr>
          <w:sz w:val="28"/>
          <w:szCs w:val="26"/>
        </w:rPr>
        <w:t>Целями госпрограммы являются:</w:t>
      </w:r>
    </w:p>
    <w:p w14:paraId="6581C4F7" w14:textId="77777777" w:rsidR="00080BFB" w:rsidRPr="00C62EA7" w:rsidRDefault="00080BFB" w:rsidP="00080BFB">
      <w:pPr>
        <w:autoSpaceDE w:val="0"/>
        <w:autoSpaceDN w:val="0"/>
        <w:adjustRightInd w:val="0"/>
        <w:ind w:firstLine="709"/>
        <w:jc w:val="both"/>
        <w:rPr>
          <w:sz w:val="28"/>
          <w:szCs w:val="26"/>
        </w:rPr>
      </w:pPr>
      <w:r w:rsidRPr="00C62EA7">
        <w:rPr>
          <w:sz w:val="28"/>
          <w:szCs w:val="26"/>
        </w:rPr>
        <w:t>увеличение доли граждан, систематически занимающихся физической культурой и спортом, до 70% к 2030 году;</w:t>
      </w:r>
    </w:p>
    <w:p w14:paraId="3E6E20DB" w14:textId="77777777" w:rsidR="00080BFB" w:rsidRPr="00C62EA7" w:rsidRDefault="00080BFB" w:rsidP="00080BFB">
      <w:pPr>
        <w:autoSpaceDE w:val="0"/>
        <w:autoSpaceDN w:val="0"/>
        <w:adjustRightInd w:val="0"/>
        <w:ind w:firstLine="709"/>
        <w:jc w:val="both"/>
        <w:rPr>
          <w:sz w:val="28"/>
          <w:szCs w:val="26"/>
        </w:rPr>
      </w:pPr>
      <w:r w:rsidRPr="00C62EA7">
        <w:rPr>
          <w:sz w:val="28"/>
          <w:szCs w:val="26"/>
        </w:rPr>
        <w:t>совершенствование системы подготовки спортивного резерва для обеспечения успешного выступления спортсменов Кабардино-Балкарской Республики на крупнейших международных, всероссийских спортивных соревнованиях.</w:t>
      </w:r>
    </w:p>
    <w:p w14:paraId="21EF4555" w14:textId="77777777" w:rsidR="00080BFB" w:rsidRPr="00C62EA7" w:rsidRDefault="00080BFB" w:rsidP="00080BFB">
      <w:pPr>
        <w:autoSpaceDE w:val="0"/>
        <w:autoSpaceDN w:val="0"/>
        <w:adjustRightInd w:val="0"/>
        <w:ind w:firstLine="709"/>
        <w:jc w:val="both"/>
        <w:rPr>
          <w:sz w:val="28"/>
          <w:szCs w:val="26"/>
        </w:rPr>
      </w:pPr>
      <w:r w:rsidRPr="00C62EA7">
        <w:rPr>
          <w:rFonts w:eastAsiaTheme="minorHAnsi"/>
          <w:sz w:val="28"/>
          <w:szCs w:val="28"/>
          <w:lang w:eastAsia="en-US"/>
        </w:rPr>
        <w:t>В состав госпрограммы включены следующие направления (</w:t>
      </w:r>
      <w:r w:rsidRPr="00C62EA7">
        <w:rPr>
          <w:sz w:val="28"/>
          <w:szCs w:val="26"/>
        </w:rPr>
        <w:t>подпрограммы):</w:t>
      </w:r>
    </w:p>
    <w:p w14:paraId="73438433" w14:textId="77777777" w:rsidR="00080BFB" w:rsidRPr="00C62EA7" w:rsidRDefault="00080BFB" w:rsidP="00655A3E">
      <w:pPr>
        <w:autoSpaceDE w:val="0"/>
        <w:autoSpaceDN w:val="0"/>
        <w:adjustRightInd w:val="0"/>
        <w:ind w:firstLine="709"/>
        <w:jc w:val="both"/>
        <w:rPr>
          <w:sz w:val="28"/>
          <w:szCs w:val="26"/>
        </w:rPr>
      </w:pPr>
      <w:r w:rsidRPr="00C62EA7">
        <w:rPr>
          <w:sz w:val="28"/>
          <w:szCs w:val="26"/>
        </w:rPr>
        <w:t>«Массовый спорт»;</w:t>
      </w:r>
    </w:p>
    <w:p w14:paraId="00338CD2" w14:textId="77777777" w:rsidR="00080BFB" w:rsidRPr="00C62EA7" w:rsidRDefault="00080BFB" w:rsidP="00655A3E">
      <w:pPr>
        <w:autoSpaceDE w:val="0"/>
        <w:autoSpaceDN w:val="0"/>
        <w:adjustRightInd w:val="0"/>
        <w:ind w:firstLine="709"/>
        <w:jc w:val="both"/>
        <w:rPr>
          <w:rFonts w:eastAsiaTheme="minorHAnsi"/>
          <w:sz w:val="28"/>
          <w:szCs w:val="28"/>
          <w:lang w:eastAsia="en-US"/>
        </w:rPr>
      </w:pPr>
      <w:r w:rsidRPr="00C62EA7">
        <w:rPr>
          <w:sz w:val="28"/>
          <w:szCs w:val="26"/>
        </w:rPr>
        <w:t>«Спорт высших достижений</w:t>
      </w:r>
      <w:r w:rsidR="00655A3E" w:rsidRPr="00C62EA7">
        <w:rPr>
          <w:sz w:val="28"/>
          <w:szCs w:val="26"/>
        </w:rPr>
        <w:t xml:space="preserve"> </w:t>
      </w:r>
      <w:r w:rsidR="00655A3E" w:rsidRPr="00C62EA7">
        <w:rPr>
          <w:rFonts w:eastAsiaTheme="minorHAnsi"/>
          <w:sz w:val="28"/>
          <w:szCs w:val="28"/>
          <w:lang w:eastAsia="en-US"/>
        </w:rPr>
        <w:t>и подготовка спортивного резерва</w:t>
      </w:r>
      <w:r w:rsidRPr="00C62EA7">
        <w:rPr>
          <w:sz w:val="28"/>
          <w:szCs w:val="26"/>
        </w:rPr>
        <w:t>».</w:t>
      </w:r>
    </w:p>
    <w:p w14:paraId="54AE042B" w14:textId="77777777" w:rsidR="00C62EA7" w:rsidRPr="00C62EA7" w:rsidRDefault="0058702D" w:rsidP="00C62EA7">
      <w:pPr>
        <w:ind w:firstLine="709"/>
        <w:jc w:val="both"/>
        <w:rPr>
          <w:sz w:val="27"/>
          <w:szCs w:val="27"/>
        </w:rPr>
      </w:pPr>
      <w:r w:rsidRPr="00C62EA7">
        <w:rPr>
          <w:sz w:val="28"/>
          <w:szCs w:val="28"/>
        </w:rPr>
        <w:t>В Законе Кабардино-Балкарской Республики от 2</w:t>
      </w:r>
      <w:r w:rsidR="00655A3E" w:rsidRPr="00C62EA7">
        <w:rPr>
          <w:sz w:val="28"/>
          <w:szCs w:val="28"/>
        </w:rPr>
        <w:t>8</w:t>
      </w:r>
      <w:r w:rsidRPr="00C62EA7">
        <w:rPr>
          <w:sz w:val="28"/>
          <w:szCs w:val="28"/>
        </w:rPr>
        <w:t xml:space="preserve"> декабря 202</w:t>
      </w:r>
      <w:r w:rsidR="00655A3E" w:rsidRPr="00C62EA7">
        <w:rPr>
          <w:sz w:val="28"/>
          <w:szCs w:val="28"/>
        </w:rPr>
        <w:t>4</w:t>
      </w:r>
      <w:r w:rsidRPr="00C62EA7">
        <w:rPr>
          <w:sz w:val="28"/>
          <w:szCs w:val="28"/>
        </w:rPr>
        <w:t xml:space="preserve"> г. № </w:t>
      </w:r>
      <w:r w:rsidR="00655A3E" w:rsidRPr="00C62EA7">
        <w:rPr>
          <w:sz w:val="28"/>
          <w:szCs w:val="28"/>
        </w:rPr>
        <w:t>5</w:t>
      </w:r>
      <w:r w:rsidRPr="00C62EA7">
        <w:rPr>
          <w:sz w:val="28"/>
          <w:szCs w:val="28"/>
        </w:rPr>
        <w:t>2-РЗ «О республиканском бюджете Кабардино-Балкарской Республики на 202</w:t>
      </w:r>
      <w:r w:rsidR="00655A3E" w:rsidRPr="00C62EA7">
        <w:rPr>
          <w:sz w:val="28"/>
          <w:szCs w:val="28"/>
        </w:rPr>
        <w:t>5</w:t>
      </w:r>
      <w:r w:rsidRPr="00C62EA7">
        <w:rPr>
          <w:sz w:val="28"/>
          <w:szCs w:val="28"/>
        </w:rPr>
        <w:t xml:space="preserve"> год и на плановый период 202</w:t>
      </w:r>
      <w:r w:rsidR="00655A3E" w:rsidRPr="00C62EA7">
        <w:rPr>
          <w:sz w:val="28"/>
          <w:szCs w:val="28"/>
        </w:rPr>
        <w:t>6</w:t>
      </w:r>
      <w:r w:rsidRPr="00C62EA7">
        <w:rPr>
          <w:sz w:val="28"/>
          <w:szCs w:val="28"/>
        </w:rPr>
        <w:t xml:space="preserve"> и 202</w:t>
      </w:r>
      <w:r w:rsidR="00655A3E" w:rsidRPr="00C62EA7">
        <w:rPr>
          <w:sz w:val="28"/>
          <w:szCs w:val="28"/>
        </w:rPr>
        <w:t>7</w:t>
      </w:r>
      <w:r w:rsidRPr="00C62EA7">
        <w:rPr>
          <w:sz w:val="28"/>
          <w:szCs w:val="28"/>
        </w:rPr>
        <w:t xml:space="preserve"> годов» на 1 января 202</w:t>
      </w:r>
      <w:r w:rsidR="00655A3E" w:rsidRPr="00C62EA7">
        <w:rPr>
          <w:sz w:val="28"/>
          <w:szCs w:val="28"/>
        </w:rPr>
        <w:t>5</w:t>
      </w:r>
      <w:r w:rsidRPr="00C62EA7">
        <w:rPr>
          <w:sz w:val="28"/>
          <w:szCs w:val="28"/>
        </w:rPr>
        <w:t xml:space="preserve"> года на реализацию госпрограммы предусматривалось </w:t>
      </w:r>
      <w:r w:rsidR="00C62EA7" w:rsidRPr="00C62EA7">
        <w:rPr>
          <w:sz w:val="27"/>
          <w:szCs w:val="27"/>
        </w:rPr>
        <w:t xml:space="preserve">всего 1 126 772,3 тыс. рублей, в том числе 198 833,6 тыс. рублей за счет средств федерального бюджета и 927 938,7 тыс. рублей за счет средств республиканского бюджета Кабардино-Балкарской Республики. 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увеличение бюджетных ассигнований на реализацию госпрограммы (по состоянию на 31 декабря 2025 года) до 1 216 519,0 тыс. рублей, в том числе 183 783,2 тыс. рублей за счет средств федерального бюджета </w:t>
      </w:r>
      <w:r w:rsidR="00C62EA7" w:rsidRPr="00C62EA7">
        <w:rPr>
          <w:sz w:val="27"/>
          <w:szCs w:val="27"/>
        </w:rPr>
        <w:br/>
        <w:t>и 1 032 735,8 тыс. рублей за счет средств республиканского бюджета Кабардино-Балкарской Республики.</w:t>
      </w:r>
    </w:p>
    <w:p w14:paraId="32E2C216" w14:textId="77777777" w:rsidR="00C62EA7" w:rsidRPr="00C62EA7" w:rsidRDefault="00C62EA7" w:rsidP="00C62EA7">
      <w:pPr>
        <w:ind w:firstLine="720"/>
        <w:jc w:val="both"/>
        <w:outlineLvl w:val="0"/>
        <w:rPr>
          <w:color w:val="000000"/>
          <w:sz w:val="27"/>
          <w:szCs w:val="27"/>
        </w:rPr>
      </w:pPr>
      <w:r w:rsidRPr="00C62EA7">
        <w:rPr>
          <w:color w:val="000000"/>
          <w:sz w:val="27"/>
          <w:szCs w:val="27"/>
        </w:rPr>
        <w:t>Фактическое финансирование госпрограммы составило 1 196 805,8 тыс. рублей (98,4% от планового объема финансирования), в том числе 183 783,2 тыс. рублей (100%) за счет средств федерального бюджета и 1 013 022,6 тыс. рублей (98,1%) за счет средств республиканского бюджета Кабардино-Балкарской Республики.</w:t>
      </w:r>
    </w:p>
    <w:p w14:paraId="403C8D66" w14:textId="77777777" w:rsidR="00C62EA7" w:rsidRPr="00C62EA7" w:rsidRDefault="00C62EA7" w:rsidP="00C62EA7">
      <w:pPr>
        <w:ind w:firstLine="709"/>
        <w:jc w:val="both"/>
        <w:rPr>
          <w:sz w:val="27"/>
          <w:szCs w:val="27"/>
        </w:rPr>
      </w:pPr>
      <w:r w:rsidRPr="00C62EA7">
        <w:rPr>
          <w:sz w:val="27"/>
          <w:szCs w:val="27"/>
        </w:rPr>
        <w:t xml:space="preserve">Госпрограммой в 2025 году предусмотрено достижение целевых значений </w:t>
      </w:r>
      <w:r w:rsidRPr="00C62EA7">
        <w:rPr>
          <w:sz w:val="27"/>
          <w:szCs w:val="27"/>
        </w:rPr>
        <w:br/>
        <w:t>по 6 показателей результативности. По итогам года достигнуты 5 показателей результативности (83,3%). Не достигнуто значение по 1 показателю (16,7%) «Доля граждан, систематически занимающихся физической культурой и спортом». При плановом значении 60,3%, фактический составил 60,2%. По информации ответственного исполнителя данный показатель рассчитывается по итогам сводной годовой отчетности ФК-1 на основе предоставляемыми муниципальными образованиями республики статистических отчетов. По планам на 2025 год ожидался значительный прирост показателя и в региональной программе было проставлено плановое значение (60,3%) выше федерального значения (60,0%), однако по итогам года достигнуто значение 60,2% (не удалось довести фактическое значение на 0,1%). При этом в паспорте государственной программы Российской Федерации «Развитие физической культуры и спорта» показатель «Доля граждан, систематически занимающихся физической культурой и спортом» по Кабардино-Балкарской Республике на 2025 год при плановом значении 60,0%, фактически составил 60,2%.</w:t>
      </w:r>
    </w:p>
    <w:p w14:paraId="6E095FDD" w14:textId="77777777" w:rsidR="00C62EA7" w:rsidRPr="00C62EA7" w:rsidRDefault="00C62EA7" w:rsidP="00C62EA7">
      <w:pPr>
        <w:ind w:firstLine="709"/>
        <w:jc w:val="both"/>
        <w:rPr>
          <w:sz w:val="27"/>
          <w:szCs w:val="27"/>
        </w:rPr>
      </w:pPr>
      <w:r w:rsidRPr="00C62EA7">
        <w:rPr>
          <w:sz w:val="27"/>
          <w:szCs w:val="27"/>
        </w:rPr>
        <w:t>Структура государственной программы состоит из 3 региональных проектов:</w:t>
      </w:r>
    </w:p>
    <w:p w14:paraId="78AF8B01" w14:textId="77777777" w:rsidR="00C62EA7" w:rsidRPr="00C62EA7" w:rsidRDefault="00C62EA7" w:rsidP="00C62EA7">
      <w:pPr>
        <w:tabs>
          <w:tab w:val="left" w:pos="3960"/>
        </w:tabs>
        <w:ind w:firstLine="709"/>
        <w:jc w:val="both"/>
        <w:rPr>
          <w:sz w:val="27"/>
          <w:szCs w:val="27"/>
        </w:rPr>
      </w:pPr>
      <w:r w:rsidRPr="00C62EA7">
        <w:rPr>
          <w:sz w:val="27"/>
          <w:szCs w:val="27"/>
        </w:rPr>
        <w:t>«Бизнес-спринт (Я выбираю спорт)»,</w:t>
      </w:r>
    </w:p>
    <w:p w14:paraId="0174B0F5" w14:textId="77777777" w:rsidR="00C62EA7" w:rsidRPr="00C62EA7" w:rsidRDefault="00C62EA7" w:rsidP="00C62EA7">
      <w:pPr>
        <w:tabs>
          <w:tab w:val="left" w:pos="3960"/>
        </w:tabs>
        <w:ind w:firstLine="709"/>
        <w:jc w:val="both"/>
        <w:rPr>
          <w:sz w:val="27"/>
          <w:szCs w:val="27"/>
        </w:rPr>
      </w:pPr>
      <w:r w:rsidRPr="00C62EA7">
        <w:rPr>
          <w:sz w:val="27"/>
          <w:szCs w:val="27"/>
        </w:rPr>
        <w:t>«Развитие физической культуры и массового спорта»,</w:t>
      </w:r>
    </w:p>
    <w:p w14:paraId="74B569C3" w14:textId="77777777" w:rsidR="00C62EA7" w:rsidRPr="00C62EA7" w:rsidRDefault="00C62EA7" w:rsidP="00C62EA7">
      <w:pPr>
        <w:tabs>
          <w:tab w:val="left" w:pos="3960"/>
        </w:tabs>
        <w:ind w:firstLine="709"/>
        <w:jc w:val="both"/>
        <w:rPr>
          <w:sz w:val="27"/>
          <w:szCs w:val="27"/>
        </w:rPr>
      </w:pPr>
      <w:r w:rsidRPr="00C62EA7">
        <w:rPr>
          <w:sz w:val="27"/>
          <w:szCs w:val="27"/>
        </w:rPr>
        <w:t>«Развитие спорта высших достижений»</w:t>
      </w:r>
    </w:p>
    <w:p w14:paraId="6EA757F9" w14:textId="77777777" w:rsidR="00C62EA7" w:rsidRPr="00C62EA7" w:rsidRDefault="00C62EA7" w:rsidP="00C62EA7">
      <w:pPr>
        <w:ind w:firstLine="709"/>
        <w:jc w:val="both"/>
        <w:rPr>
          <w:sz w:val="27"/>
          <w:szCs w:val="27"/>
        </w:rPr>
      </w:pPr>
      <w:r w:rsidRPr="00C62EA7">
        <w:rPr>
          <w:sz w:val="27"/>
          <w:szCs w:val="27"/>
        </w:rPr>
        <w:t>1 ведомственного проекта «Проведение физкультурно-массовых и спортивных мероприятий»</w:t>
      </w:r>
    </w:p>
    <w:p w14:paraId="24E6D3AF" w14:textId="77777777" w:rsidR="00C62EA7" w:rsidRPr="00C62EA7" w:rsidRDefault="00C62EA7" w:rsidP="00C62EA7">
      <w:pPr>
        <w:ind w:firstLine="709"/>
        <w:jc w:val="both"/>
        <w:rPr>
          <w:sz w:val="27"/>
          <w:szCs w:val="27"/>
        </w:rPr>
      </w:pPr>
      <w:r w:rsidRPr="00C62EA7">
        <w:rPr>
          <w:sz w:val="27"/>
          <w:szCs w:val="27"/>
        </w:rPr>
        <w:t>и 2 комплексов процессных мероприятий:</w:t>
      </w:r>
    </w:p>
    <w:p w14:paraId="4653AD87" w14:textId="77777777" w:rsidR="00C62EA7" w:rsidRPr="00C62EA7" w:rsidRDefault="00C62EA7" w:rsidP="00C62EA7">
      <w:pPr>
        <w:ind w:firstLine="709"/>
        <w:jc w:val="both"/>
        <w:rPr>
          <w:sz w:val="27"/>
          <w:szCs w:val="27"/>
        </w:rPr>
      </w:pPr>
      <w:r w:rsidRPr="00C62EA7">
        <w:rPr>
          <w:sz w:val="27"/>
          <w:szCs w:val="27"/>
        </w:rPr>
        <w:t>«Обеспечение деятельности Министерства спорта Кабардино-Балкарской Республики и реализация государственной политики в сфере физической культуры и спорта»;</w:t>
      </w:r>
    </w:p>
    <w:p w14:paraId="1334DC6D" w14:textId="77777777" w:rsidR="00C62EA7" w:rsidRPr="00C62EA7" w:rsidRDefault="00C62EA7" w:rsidP="00C62EA7">
      <w:pPr>
        <w:ind w:firstLine="709"/>
        <w:jc w:val="both"/>
        <w:rPr>
          <w:sz w:val="27"/>
          <w:szCs w:val="27"/>
        </w:rPr>
      </w:pPr>
      <w:r w:rsidRPr="00C62EA7">
        <w:rPr>
          <w:sz w:val="27"/>
          <w:szCs w:val="27"/>
        </w:rPr>
        <w:t>«Проведение спортивных мероприятий, обеспечение подготовки спортсменов высокого класса».</w:t>
      </w:r>
    </w:p>
    <w:p w14:paraId="6DF906E7" w14:textId="77777777" w:rsidR="00C62EA7" w:rsidRPr="00C62EA7" w:rsidRDefault="00C62EA7" w:rsidP="00C62EA7">
      <w:pPr>
        <w:ind w:firstLine="709"/>
        <w:jc w:val="both"/>
        <w:rPr>
          <w:sz w:val="27"/>
          <w:szCs w:val="27"/>
        </w:rPr>
      </w:pPr>
      <w:r w:rsidRPr="00C62EA7">
        <w:rPr>
          <w:sz w:val="27"/>
          <w:szCs w:val="27"/>
        </w:rPr>
        <w:t xml:space="preserve">Структурными элементами в 2025 году предусматривалась реализация </w:t>
      </w:r>
      <w:r w:rsidRPr="00C62EA7">
        <w:rPr>
          <w:sz w:val="27"/>
          <w:szCs w:val="27"/>
        </w:rPr>
        <w:br/>
        <w:t>14 мероприятий (результатов) и достижение целевых значений по 13 показателям результативности. По информации ответственного исполнителя все запланированные мероприятия реализованы в полном объеме (100%). Достигнуты 12 показателей (92,3%), не достигнут 1 показатель результативности, идентичный показателю госпрограммы.</w:t>
      </w:r>
    </w:p>
    <w:p w14:paraId="058ACCCC" w14:textId="77777777" w:rsidR="0058702D" w:rsidRPr="00C62EA7" w:rsidRDefault="00C62EA7" w:rsidP="00C62EA7">
      <w:pPr>
        <w:ind w:firstLine="709"/>
        <w:jc w:val="both"/>
        <w:rPr>
          <w:sz w:val="28"/>
          <w:szCs w:val="28"/>
        </w:rPr>
      </w:pPr>
      <w:r w:rsidRPr="00C62EA7">
        <w:rPr>
          <w:sz w:val="27"/>
          <w:szCs w:val="27"/>
        </w:rPr>
        <w:t>По оценке ответственного исполнителя индекс эффективности реализации госпрограммы составил 99,4 и госпрограмма признана реализованной с высокой степенью эффективности.</w:t>
      </w:r>
    </w:p>
    <w:p w14:paraId="38DF71C5" w14:textId="77777777" w:rsidR="00655A3E" w:rsidRPr="00C62EA7" w:rsidRDefault="00655A3E" w:rsidP="00655A3E">
      <w:pPr>
        <w:pStyle w:val="a3"/>
        <w:spacing w:line="276" w:lineRule="auto"/>
        <w:ind w:firstLine="720"/>
        <w:jc w:val="both"/>
        <w:rPr>
          <w:sz w:val="28"/>
        </w:rPr>
      </w:pPr>
      <w:r w:rsidRPr="00C62EA7">
        <w:rPr>
          <w:sz w:val="28"/>
        </w:rPr>
        <w:t>С начала 2025 года в рамках вовлечения широк</w:t>
      </w:r>
      <w:r w:rsidR="00C62EA7" w:rsidRPr="00C62EA7">
        <w:rPr>
          <w:sz w:val="28"/>
        </w:rPr>
        <w:t xml:space="preserve">их слоев населения республики </w:t>
      </w:r>
      <w:r w:rsidRPr="00C62EA7">
        <w:rPr>
          <w:sz w:val="28"/>
        </w:rPr>
        <w:t>в занятия физической культурой и спортом,</w:t>
      </w:r>
      <w:r w:rsidR="00C62EA7" w:rsidRPr="00C62EA7">
        <w:rPr>
          <w:sz w:val="28"/>
        </w:rPr>
        <w:t xml:space="preserve"> </w:t>
      </w:r>
      <w:r w:rsidRPr="00C62EA7">
        <w:rPr>
          <w:sz w:val="28"/>
        </w:rPr>
        <w:t>Министерством спорта КБР были проведены следующие спортивно-массовые мероприятия:</w:t>
      </w:r>
    </w:p>
    <w:p w14:paraId="6F1C6D3A" w14:textId="77777777" w:rsidR="00655A3E" w:rsidRPr="00C62EA7" w:rsidRDefault="00655A3E" w:rsidP="00655A3E">
      <w:pPr>
        <w:ind w:firstLine="720"/>
        <w:jc w:val="both"/>
        <w:rPr>
          <w:sz w:val="28"/>
        </w:rPr>
      </w:pPr>
      <w:r w:rsidRPr="00C62EA7">
        <w:rPr>
          <w:sz w:val="28"/>
        </w:rPr>
        <w:t>с 2 по 8 января спортивно-массовые мероприятия по различным видам спорта, приуроченные к Декаде спорта и здоровья в муниципальных образованиях республики;</w:t>
      </w:r>
    </w:p>
    <w:p w14:paraId="30974208" w14:textId="77777777" w:rsidR="00655A3E" w:rsidRPr="00C62EA7" w:rsidRDefault="00655A3E" w:rsidP="00655A3E">
      <w:pPr>
        <w:ind w:firstLine="720"/>
        <w:jc w:val="both"/>
        <w:rPr>
          <w:sz w:val="28"/>
        </w:rPr>
      </w:pPr>
      <w:r w:rsidRPr="00C62EA7">
        <w:rPr>
          <w:sz w:val="28"/>
        </w:rPr>
        <w:t>в декабре 2024 года и январе 2025 года муниципальный этап соревнований по футзалу «Кожаный мяч» (Школьная футбольная лига) среди команд общеобразовательных учреждений (организаций) в муниципальных образованиях республики;</w:t>
      </w:r>
    </w:p>
    <w:p w14:paraId="35CCFF67" w14:textId="77777777" w:rsidR="00655A3E" w:rsidRPr="00C62EA7" w:rsidRDefault="00655A3E" w:rsidP="00655A3E">
      <w:pPr>
        <w:ind w:firstLine="708"/>
        <w:jc w:val="both"/>
        <w:rPr>
          <w:sz w:val="28"/>
        </w:rPr>
      </w:pPr>
      <w:r w:rsidRPr="00C62EA7">
        <w:rPr>
          <w:sz w:val="28"/>
        </w:rPr>
        <w:t xml:space="preserve">с 27 по 31 января </w:t>
      </w:r>
      <w:r w:rsidRPr="00C62EA7">
        <w:rPr>
          <w:sz w:val="28"/>
          <w:lang w:eastAsia="ar-SA"/>
        </w:rPr>
        <w:t>республиканский этап соревнований по футзалу «Кожаный мяч» (Школьная футбольная лига) среди команд общеобразовательных учреждений (организаций</w:t>
      </w:r>
      <w:r w:rsidRPr="00C62EA7">
        <w:rPr>
          <w:sz w:val="28"/>
        </w:rPr>
        <w:t xml:space="preserve">) в </w:t>
      </w:r>
      <w:proofErr w:type="spellStart"/>
      <w:r w:rsidRPr="00C62EA7">
        <w:rPr>
          <w:sz w:val="28"/>
        </w:rPr>
        <w:t>г.о</w:t>
      </w:r>
      <w:proofErr w:type="spellEnd"/>
      <w:r w:rsidRPr="00C62EA7">
        <w:rPr>
          <w:sz w:val="28"/>
        </w:rPr>
        <w:t>. Нальчик;</w:t>
      </w:r>
    </w:p>
    <w:p w14:paraId="146EEBBC" w14:textId="77777777" w:rsidR="00655A3E" w:rsidRPr="00C62EA7" w:rsidRDefault="00655A3E" w:rsidP="00655A3E">
      <w:pPr>
        <w:ind w:firstLine="708"/>
        <w:jc w:val="both"/>
        <w:rPr>
          <w:sz w:val="28"/>
        </w:rPr>
      </w:pPr>
      <w:r w:rsidRPr="00C62EA7">
        <w:rPr>
          <w:sz w:val="28"/>
        </w:rPr>
        <w:t xml:space="preserve">с 17 февраля по 17 марта </w:t>
      </w:r>
      <w:bookmarkStart w:id="80" w:name="_Hlk212027730"/>
      <w:r w:rsidRPr="00C62EA7">
        <w:rPr>
          <w:sz w:val="28"/>
        </w:rPr>
        <w:t>декада ВФСК ГТО среди всех категорий населения республики в муниципальных образованиях республики;</w:t>
      </w:r>
    </w:p>
    <w:bookmarkEnd w:id="80"/>
    <w:p w14:paraId="7E56528D" w14:textId="77777777" w:rsidR="00655A3E" w:rsidRPr="00C62EA7" w:rsidRDefault="00655A3E" w:rsidP="00655A3E">
      <w:pPr>
        <w:ind w:firstLine="708"/>
        <w:jc w:val="both"/>
        <w:rPr>
          <w:sz w:val="28"/>
        </w:rPr>
      </w:pPr>
      <w:r w:rsidRPr="00C62EA7">
        <w:rPr>
          <w:sz w:val="28"/>
        </w:rPr>
        <w:t xml:space="preserve">с 10 по 14 марта прием </w:t>
      </w:r>
      <w:bookmarkStart w:id="81" w:name="_Hlk182229526"/>
      <w:r w:rsidRPr="00C62EA7">
        <w:rPr>
          <w:sz w:val="28"/>
        </w:rPr>
        <w:t xml:space="preserve">нормативов ВФСК ГТО у выпускников общеобразовательных учреждений республики в </w:t>
      </w:r>
      <w:proofErr w:type="spellStart"/>
      <w:r w:rsidRPr="00C62EA7">
        <w:rPr>
          <w:sz w:val="28"/>
        </w:rPr>
        <w:t>г.о</w:t>
      </w:r>
      <w:proofErr w:type="spellEnd"/>
      <w:r w:rsidRPr="00C62EA7">
        <w:rPr>
          <w:sz w:val="28"/>
        </w:rPr>
        <w:t>. Нальчик</w:t>
      </w:r>
      <w:bookmarkEnd w:id="81"/>
      <w:r w:rsidRPr="00C62EA7">
        <w:rPr>
          <w:sz w:val="28"/>
        </w:rPr>
        <w:t>;</w:t>
      </w:r>
    </w:p>
    <w:p w14:paraId="50A9E175" w14:textId="77777777" w:rsidR="00655A3E" w:rsidRPr="00C62EA7" w:rsidRDefault="00655A3E" w:rsidP="00655A3E">
      <w:pPr>
        <w:ind w:firstLine="708"/>
        <w:jc w:val="both"/>
        <w:rPr>
          <w:rFonts w:eastAsia="Calibri"/>
          <w:sz w:val="28"/>
          <w:lang w:eastAsia="en-US"/>
        </w:rPr>
      </w:pPr>
      <w:r w:rsidRPr="00C62EA7">
        <w:rPr>
          <w:sz w:val="28"/>
        </w:rPr>
        <w:t xml:space="preserve">с 16 по 17 апреля </w:t>
      </w:r>
      <w:r w:rsidRPr="00C62EA7">
        <w:rPr>
          <w:rFonts w:eastAsia="Calibri"/>
          <w:sz w:val="28"/>
          <w:lang w:eastAsia="en-US"/>
        </w:rPr>
        <w:t xml:space="preserve">республиканский этап Всероссийских спортивных игр школьных спортивных клубов в </w:t>
      </w:r>
      <w:proofErr w:type="spellStart"/>
      <w:r w:rsidRPr="00C62EA7">
        <w:rPr>
          <w:rFonts w:eastAsia="Calibri"/>
          <w:sz w:val="28"/>
          <w:lang w:eastAsia="en-US"/>
        </w:rPr>
        <w:t>г.о</w:t>
      </w:r>
      <w:proofErr w:type="spellEnd"/>
      <w:r w:rsidRPr="00C62EA7">
        <w:rPr>
          <w:rFonts w:eastAsia="Calibri"/>
          <w:sz w:val="28"/>
          <w:lang w:eastAsia="en-US"/>
        </w:rPr>
        <w:t>. Нальчик;</w:t>
      </w:r>
    </w:p>
    <w:p w14:paraId="203B379F" w14:textId="77777777" w:rsidR="00655A3E" w:rsidRPr="00C62EA7" w:rsidRDefault="00655A3E" w:rsidP="00655A3E">
      <w:pPr>
        <w:ind w:firstLine="708"/>
        <w:jc w:val="both"/>
        <w:rPr>
          <w:rFonts w:eastAsia="Calibri"/>
          <w:sz w:val="28"/>
          <w:lang w:eastAsia="en-US"/>
        </w:rPr>
      </w:pPr>
      <w:r w:rsidRPr="00C62EA7">
        <w:rPr>
          <w:rFonts w:eastAsia="Calibri"/>
          <w:sz w:val="28"/>
          <w:lang w:eastAsia="en-US"/>
        </w:rPr>
        <w:t>с 27 по 29 апреля Северо-Кавказский студенческий фестиваль народных игр и национальных видов спорта «Сила в единстве»;</w:t>
      </w:r>
    </w:p>
    <w:p w14:paraId="1AD19ABE" w14:textId="77777777" w:rsidR="00655A3E" w:rsidRPr="00C62EA7" w:rsidRDefault="00655A3E" w:rsidP="00655A3E">
      <w:pPr>
        <w:ind w:firstLine="708"/>
        <w:jc w:val="both"/>
        <w:rPr>
          <w:rFonts w:eastAsia="Calibri"/>
          <w:sz w:val="28"/>
          <w:lang w:eastAsia="en-US"/>
        </w:rPr>
      </w:pPr>
      <w:r w:rsidRPr="00C62EA7">
        <w:rPr>
          <w:rFonts w:eastAsia="Calibri"/>
          <w:sz w:val="28"/>
          <w:lang w:eastAsia="en-US"/>
        </w:rPr>
        <w:t xml:space="preserve">с 27 по 28 мая </w:t>
      </w:r>
      <w:bookmarkStart w:id="82" w:name="_Hlk200355110"/>
      <w:r w:rsidRPr="00C62EA7">
        <w:rPr>
          <w:rFonts w:eastAsia="Calibri"/>
          <w:sz w:val="28"/>
          <w:lang w:eastAsia="en-US"/>
        </w:rPr>
        <w:t>республиканский этап Всероссийских спортивных соревнований школьников «Президентские состязания»</w:t>
      </w:r>
      <w:bookmarkEnd w:id="82"/>
      <w:r w:rsidRPr="00C62EA7">
        <w:rPr>
          <w:rFonts w:eastAsia="Calibri"/>
          <w:sz w:val="28"/>
          <w:lang w:eastAsia="en-US"/>
        </w:rPr>
        <w:t xml:space="preserve"> в </w:t>
      </w:r>
      <w:proofErr w:type="spellStart"/>
      <w:r w:rsidRPr="00C62EA7">
        <w:rPr>
          <w:rFonts w:eastAsia="Calibri"/>
          <w:sz w:val="28"/>
          <w:lang w:eastAsia="en-US"/>
        </w:rPr>
        <w:t>г.о</w:t>
      </w:r>
      <w:proofErr w:type="spellEnd"/>
      <w:r w:rsidRPr="00C62EA7">
        <w:rPr>
          <w:rFonts w:eastAsia="Calibri"/>
          <w:sz w:val="28"/>
          <w:lang w:eastAsia="en-US"/>
        </w:rPr>
        <w:t>. Прохладный;</w:t>
      </w:r>
    </w:p>
    <w:p w14:paraId="762A258A" w14:textId="77777777" w:rsidR="00655A3E" w:rsidRPr="00C62EA7" w:rsidRDefault="00655A3E" w:rsidP="00655A3E">
      <w:pPr>
        <w:ind w:firstLine="708"/>
        <w:jc w:val="both"/>
        <w:rPr>
          <w:bCs/>
          <w:sz w:val="28"/>
          <w:lang w:eastAsia="en-US"/>
        </w:rPr>
      </w:pPr>
      <w:r w:rsidRPr="00C62EA7">
        <w:rPr>
          <w:sz w:val="28"/>
        </w:rPr>
        <w:t xml:space="preserve">с 27 по 29 мая республиканский этап </w:t>
      </w:r>
      <w:bookmarkStart w:id="83" w:name="_Hlk198111099"/>
      <w:r w:rsidRPr="00C62EA7">
        <w:rPr>
          <w:bCs/>
          <w:sz w:val="28"/>
          <w:lang w:eastAsia="en-US"/>
        </w:rPr>
        <w:t>Всероссийских соревнований по футболу «Кожаный мяч – Лига юных футболистов», приуроченных к празднованию 80 – й годовщины Победы в Великой Отечественной войне</w:t>
      </w:r>
      <w:bookmarkEnd w:id="83"/>
      <w:r w:rsidRPr="00C62EA7">
        <w:rPr>
          <w:bCs/>
          <w:sz w:val="28"/>
          <w:lang w:eastAsia="en-US"/>
        </w:rPr>
        <w:t xml:space="preserve"> в </w:t>
      </w:r>
      <w:proofErr w:type="spellStart"/>
      <w:r w:rsidRPr="00C62EA7">
        <w:rPr>
          <w:bCs/>
          <w:sz w:val="28"/>
          <w:lang w:eastAsia="en-US"/>
        </w:rPr>
        <w:t>г.о</w:t>
      </w:r>
      <w:proofErr w:type="spellEnd"/>
      <w:r w:rsidRPr="00C62EA7">
        <w:rPr>
          <w:bCs/>
          <w:sz w:val="28"/>
          <w:lang w:eastAsia="en-US"/>
        </w:rPr>
        <w:t>. Нальчик;</w:t>
      </w:r>
    </w:p>
    <w:p w14:paraId="49EF1A04" w14:textId="77777777" w:rsidR="00655A3E" w:rsidRPr="00C62EA7" w:rsidRDefault="00655A3E" w:rsidP="00655A3E">
      <w:pPr>
        <w:ind w:firstLine="708"/>
        <w:jc w:val="both"/>
        <w:rPr>
          <w:rFonts w:eastAsia="Calibri"/>
          <w:sz w:val="28"/>
          <w:lang w:eastAsia="en-US"/>
        </w:rPr>
      </w:pPr>
      <w:r w:rsidRPr="00C62EA7">
        <w:rPr>
          <w:bCs/>
          <w:sz w:val="28"/>
          <w:lang w:eastAsia="en-US"/>
        </w:rPr>
        <w:t xml:space="preserve">31 мая 2025 года </w:t>
      </w:r>
      <w:r w:rsidRPr="00C62EA7">
        <w:rPr>
          <w:bCs/>
          <w:sz w:val="28"/>
          <w:lang w:val="en-US" w:eastAsia="en-US"/>
        </w:rPr>
        <w:t>IV</w:t>
      </w:r>
      <w:r w:rsidRPr="00C62EA7">
        <w:rPr>
          <w:bCs/>
          <w:sz w:val="28"/>
          <w:lang w:eastAsia="en-US"/>
        </w:rPr>
        <w:t xml:space="preserve"> Всероссийская массовая велосипедная гонка «Всемирный день велосипедиста» в </w:t>
      </w:r>
      <w:proofErr w:type="spellStart"/>
      <w:r w:rsidRPr="00C62EA7">
        <w:rPr>
          <w:bCs/>
          <w:sz w:val="28"/>
          <w:lang w:eastAsia="en-US"/>
        </w:rPr>
        <w:t>г.о</w:t>
      </w:r>
      <w:proofErr w:type="spellEnd"/>
      <w:r w:rsidRPr="00C62EA7">
        <w:rPr>
          <w:bCs/>
          <w:sz w:val="28"/>
          <w:lang w:eastAsia="en-US"/>
        </w:rPr>
        <w:t xml:space="preserve">. Нальчик; </w:t>
      </w:r>
    </w:p>
    <w:p w14:paraId="74C5E118" w14:textId="77777777" w:rsidR="00655A3E" w:rsidRPr="00C62EA7" w:rsidRDefault="00655A3E" w:rsidP="00655A3E">
      <w:pPr>
        <w:ind w:firstLine="708"/>
        <w:jc w:val="both"/>
        <w:rPr>
          <w:rFonts w:eastAsia="Calibri"/>
          <w:sz w:val="28"/>
          <w:lang w:eastAsia="en-US"/>
        </w:rPr>
      </w:pPr>
      <w:r w:rsidRPr="00C62EA7">
        <w:rPr>
          <w:rFonts w:eastAsia="Calibri"/>
          <w:sz w:val="28"/>
          <w:lang w:eastAsia="en-US"/>
        </w:rPr>
        <w:t xml:space="preserve">с 3 по 4 июня республиканский этап Всероссийских спортивных соревнований школьников «Президентские спортивные игры» в </w:t>
      </w:r>
      <w:proofErr w:type="spellStart"/>
      <w:r w:rsidRPr="00C62EA7">
        <w:rPr>
          <w:rFonts w:eastAsia="Calibri"/>
          <w:sz w:val="28"/>
          <w:lang w:eastAsia="en-US"/>
        </w:rPr>
        <w:t>г.о</w:t>
      </w:r>
      <w:proofErr w:type="spellEnd"/>
      <w:r w:rsidRPr="00C62EA7">
        <w:rPr>
          <w:rFonts w:eastAsia="Calibri"/>
          <w:sz w:val="28"/>
          <w:lang w:eastAsia="en-US"/>
        </w:rPr>
        <w:t>. Нальчик;</w:t>
      </w:r>
    </w:p>
    <w:p w14:paraId="66594728" w14:textId="77777777" w:rsidR="00655A3E" w:rsidRPr="00C62EA7" w:rsidRDefault="00655A3E" w:rsidP="00655A3E">
      <w:pPr>
        <w:ind w:firstLine="708"/>
        <w:jc w:val="both"/>
        <w:rPr>
          <w:sz w:val="28"/>
        </w:rPr>
      </w:pPr>
      <w:r w:rsidRPr="00C62EA7">
        <w:rPr>
          <w:rFonts w:eastAsia="Calibri"/>
          <w:sz w:val="28"/>
          <w:lang w:eastAsia="en-US"/>
        </w:rPr>
        <w:t>18 июня</w:t>
      </w:r>
      <w:r w:rsidRPr="00C62EA7">
        <w:rPr>
          <w:sz w:val="28"/>
        </w:rPr>
        <w:t xml:space="preserve"> республиканский этап летнего фестиваля ВФСК ГТО среди обучающихся образовательных организаций в </w:t>
      </w:r>
      <w:proofErr w:type="spellStart"/>
      <w:r w:rsidRPr="00C62EA7">
        <w:rPr>
          <w:sz w:val="28"/>
        </w:rPr>
        <w:t>г.о</w:t>
      </w:r>
      <w:proofErr w:type="spellEnd"/>
      <w:r w:rsidRPr="00C62EA7">
        <w:rPr>
          <w:sz w:val="28"/>
        </w:rPr>
        <w:t>. Нальчик;</w:t>
      </w:r>
    </w:p>
    <w:p w14:paraId="0A0BCA09" w14:textId="77777777" w:rsidR="00655A3E" w:rsidRPr="00C62EA7" w:rsidRDefault="00655A3E" w:rsidP="00655A3E">
      <w:pPr>
        <w:ind w:firstLine="708"/>
        <w:jc w:val="both"/>
        <w:rPr>
          <w:sz w:val="28"/>
        </w:rPr>
      </w:pPr>
      <w:r w:rsidRPr="00C62EA7">
        <w:rPr>
          <w:sz w:val="28"/>
        </w:rPr>
        <w:t xml:space="preserve">20 сентября Всероссийский день бега «Кросс нации 2025» </w:t>
      </w:r>
      <w:bookmarkStart w:id="84" w:name="_Hlk182229412"/>
      <w:r w:rsidRPr="00C62EA7">
        <w:rPr>
          <w:sz w:val="28"/>
        </w:rPr>
        <w:t>в муниципальных образованиях республики;</w:t>
      </w:r>
    </w:p>
    <w:p w14:paraId="01528275" w14:textId="77777777" w:rsidR="00655A3E" w:rsidRPr="00C62EA7" w:rsidRDefault="00655A3E" w:rsidP="00655A3E">
      <w:pPr>
        <w:ind w:firstLine="708"/>
        <w:jc w:val="both"/>
        <w:rPr>
          <w:sz w:val="28"/>
        </w:rPr>
      </w:pPr>
      <w:r w:rsidRPr="00C62EA7">
        <w:rPr>
          <w:sz w:val="28"/>
        </w:rPr>
        <w:t>с 1 по 31 октября месячник ВФСК ГТО среди всех категорий населения республики в муниципальных образованиях республики;</w:t>
      </w:r>
    </w:p>
    <w:p w14:paraId="5563650B" w14:textId="77777777" w:rsidR="00655A3E" w:rsidRPr="00C62EA7" w:rsidRDefault="00655A3E" w:rsidP="00655A3E">
      <w:pPr>
        <w:ind w:firstLine="708"/>
        <w:jc w:val="both"/>
        <w:rPr>
          <w:rFonts w:eastAsia="Calibri"/>
          <w:sz w:val="28"/>
          <w:lang w:eastAsia="en-US"/>
        </w:rPr>
      </w:pPr>
      <w:r w:rsidRPr="00C62EA7">
        <w:rPr>
          <w:rFonts w:eastAsia="Calibri"/>
          <w:sz w:val="28"/>
          <w:lang w:eastAsia="en-US"/>
        </w:rPr>
        <w:t xml:space="preserve">с 3 по 6 октября межрегиональное комплексное физкультурное мероприятие среди ветеранов СВО «Кубок Защитников Отечества» (Северо-Кавказский федеральный округ) в </w:t>
      </w:r>
      <w:proofErr w:type="spellStart"/>
      <w:r w:rsidRPr="00C62EA7">
        <w:rPr>
          <w:rFonts w:eastAsia="Calibri"/>
          <w:sz w:val="28"/>
          <w:lang w:eastAsia="en-US"/>
        </w:rPr>
        <w:t>г.о</w:t>
      </w:r>
      <w:proofErr w:type="spellEnd"/>
      <w:r w:rsidRPr="00C62EA7">
        <w:rPr>
          <w:rFonts w:eastAsia="Calibri"/>
          <w:sz w:val="28"/>
          <w:lang w:eastAsia="en-US"/>
        </w:rPr>
        <w:t>. Нальчик;</w:t>
      </w:r>
    </w:p>
    <w:p w14:paraId="61284D15" w14:textId="77777777" w:rsidR="00655A3E" w:rsidRPr="00C62EA7" w:rsidRDefault="00655A3E" w:rsidP="00655A3E">
      <w:pPr>
        <w:ind w:firstLine="708"/>
        <w:jc w:val="both"/>
        <w:rPr>
          <w:rFonts w:eastAsia="Calibri"/>
          <w:sz w:val="28"/>
          <w:lang w:eastAsia="en-US"/>
        </w:rPr>
      </w:pPr>
      <w:r w:rsidRPr="00C62EA7">
        <w:rPr>
          <w:rFonts w:eastAsia="Calibri"/>
          <w:sz w:val="28"/>
          <w:lang w:eastAsia="en-US"/>
        </w:rPr>
        <w:t>19 ноября прием нормативов</w:t>
      </w:r>
      <w:r w:rsidRPr="00C62EA7">
        <w:rPr>
          <w:sz w:val="28"/>
        </w:rPr>
        <w:t xml:space="preserve"> </w:t>
      </w:r>
      <w:r w:rsidRPr="00C62EA7">
        <w:rPr>
          <w:rFonts w:eastAsia="Calibri"/>
          <w:sz w:val="28"/>
          <w:lang w:eastAsia="en-US"/>
        </w:rPr>
        <w:t xml:space="preserve">ВФСК ГТО у лиц с ОВЗ в </w:t>
      </w:r>
      <w:proofErr w:type="spellStart"/>
      <w:r w:rsidRPr="00C62EA7">
        <w:rPr>
          <w:rFonts w:eastAsia="Calibri"/>
          <w:sz w:val="28"/>
          <w:lang w:eastAsia="en-US"/>
        </w:rPr>
        <w:t>г.о</w:t>
      </w:r>
      <w:proofErr w:type="spellEnd"/>
      <w:r w:rsidRPr="00C62EA7">
        <w:rPr>
          <w:rFonts w:eastAsia="Calibri"/>
          <w:sz w:val="28"/>
          <w:lang w:eastAsia="en-US"/>
        </w:rPr>
        <w:t>. Нальчик;</w:t>
      </w:r>
    </w:p>
    <w:p w14:paraId="62220E1F" w14:textId="77777777" w:rsidR="00655A3E" w:rsidRPr="00C62EA7" w:rsidRDefault="00655A3E" w:rsidP="00655A3E">
      <w:pPr>
        <w:ind w:firstLine="708"/>
        <w:jc w:val="both"/>
        <w:rPr>
          <w:sz w:val="28"/>
        </w:rPr>
      </w:pPr>
      <w:r w:rsidRPr="00C62EA7">
        <w:rPr>
          <w:sz w:val="28"/>
        </w:rPr>
        <w:t xml:space="preserve">с 19 по 20 ноября Всероссийский день самбо в </w:t>
      </w:r>
      <w:proofErr w:type="spellStart"/>
      <w:r w:rsidRPr="00C62EA7">
        <w:rPr>
          <w:sz w:val="28"/>
        </w:rPr>
        <w:t>г.о</w:t>
      </w:r>
      <w:proofErr w:type="spellEnd"/>
      <w:r w:rsidRPr="00C62EA7">
        <w:rPr>
          <w:sz w:val="28"/>
        </w:rPr>
        <w:t>. Нальчик;</w:t>
      </w:r>
    </w:p>
    <w:p w14:paraId="4F849FE4" w14:textId="77777777" w:rsidR="00655A3E" w:rsidRPr="00C62EA7" w:rsidRDefault="00655A3E" w:rsidP="00655A3E">
      <w:pPr>
        <w:ind w:firstLine="709"/>
        <w:jc w:val="both"/>
        <w:rPr>
          <w:sz w:val="28"/>
          <w:szCs w:val="28"/>
        </w:rPr>
      </w:pPr>
      <w:r w:rsidRPr="00C62EA7">
        <w:rPr>
          <w:sz w:val="28"/>
        </w:rPr>
        <w:t xml:space="preserve">с 20 по 24 октября прием нормативов ВФСК ГТО у выпускников </w:t>
      </w:r>
      <w:r w:rsidRPr="00C62EA7">
        <w:rPr>
          <w:sz w:val="28"/>
          <w:szCs w:val="28"/>
        </w:rPr>
        <w:t xml:space="preserve">общеобразовательных учреждений республики в </w:t>
      </w:r>
      <w:proofErr w:type="spellStart"/>
      <w:r w:rsidRPr="00C62EA7">
        <w:rPr>
          <w:sz w:val="28"/>
          <w:szCs w:val="28"/>
        </w:rPr>
        <w:t>г.о</w:t>
      </w:r>
      <w:proofErr w:type="spellEnd"/>
      <w:r w:rsidRPr="00C62EA7">
        <w:rPr>
          <w:sz w:val="28"/>
          <w:szCs w:val="28"/>
        </w:rPr>
        <w:t>. Нальчик;</w:t>
      </w:r>
    </w:p>
    <w:p w14:paraId="2DF6C57F" w14:textId="77777777" w:rsidR="00655A3E" w:rsidRPr="00C62EA7" w:rsidRDefault="00655A3E" w:rsidP="00655A3E">
      <w:pPr>
        <w:ind w:firstLine="709"/>
        <w:jc w:val="both"/>
        <w:rPr>
          <w:sz w:val="28"/>
          <w:szCs w:val="28"/>
        </w:rPr>
      </w:pPr>
      <w:r w:rsidRPr="00C62EA7">
        <w:rPr>
          <w:sz w:val="28"/>
          <w:szCs w:val="28"/>
        </w:rPr>
        <w:t xml:space="preserve">14 декабря спортивный фестиваль «Старты Надежд» для детей с ограниченными возможностями здоровья в </w:t>
      </w:r>
      <w:proofErr w:type="spellStart"/>
      <w:r w:rsidRPr="00C62EA7">
        <w:rPr>
          <w:sz w:val="28"/>
          <w:szCs w:val="28"/>
        </w:rPr>
        <w:t>г.о</w:t>
      </w:r>
      <w:proofErr w:type="spellEnd"/>
      <w:r w:rsidRPr="00C62EA7">
        <w:rPr>
          <w:sz w:val="28"/>
          <w:szCs w:val="28"/>
        </w:rPr>
        <w:t>. Нальчик.</w:t>
      </w:r>
    </w:p>
    <w:bookmarkEnd w:id="84"/>
    <w:p w14:paraId="6F03608A" w14:textId="77777777" w:rsidR="00655A3E" w:rsidRPr="00C62EA7" w:rsidRDefault="00655A3E" w:rsidP="00655A3E">
      <w:pPr>
        <w:ind w:firstLine="709"/>
        <w:jc w:val="both"/>
        <w:rPr>
          <w:sz w:val="28"/>
          <w:szCs w:val="28"/>
        </w:rPr>
      </w:pPr>
      <w:r w:rsidRPr="00C62EA7">
        <w:rPr>
          <w:sz w:val="28"/>
          <w:szCs w:val="28"/>
        </w:rPr>
        <w:t>Согласно Единому календарному плану межрегиональных, всероссийских и международных физкультурных мероприятий и спортивных мероприятий Министерства спорта Российской Федерации и Единому календарному плану официальных физкультурных и спортивных мероприятий Кабардино-Балкарской Республики с января 2025 года совместно с региональными спортивными федерациями</w:t>
      </w:r>
      <w:r w:rsidR="00C62EA7" w:rsidRPr="00C62EA7">
        <w:rPr>
          <w:sz w:val="28"/>
          <w:szCs w:val="28"/>
        </w:rPr>
        <w:t xml:space="preserve"> </w:t>
      </w:r>
      <w:r w:rsidRPr="00C62EA7">
        <w:rPr>
          <w:sz w:val="28"/>
          <w:szCs w:val="28"/>
        </w:rPr>
        <w:t>на высоком организационном уровне проведено порядка 320 мероприятий,</w:t>
      </w:r>
      <w:r w:rsidRPr="00C62EA7">
        <w:rPr>
          <w:sz w:val="28"/>
          <w:szCs w:val="28"/>
        </w:rPr>
        <w:br/>
        <w:t>из которых 119 межрегионального, всероссийского и международного уровней.</w:t>
      </w:r>
    </w:p>
    <w:p w14:paraId="6F9B924E" w14:textId="77777777" w:rsidR="002E1574" w:rsidRPr="00C62EA7" w:rsidRDefault="00655A3E" w:rsidP="00655A3E">
      <w:pPr>
        <w:ind w:firstLine="709"/>
        <w:jc w:val="both"/>
        <w:outlineLvl w:val="0"/>
        <w:rPr>
          <w:sz w:val="28"/>
          <w:szCs w:val="28"/>
        </w:rPr>
      </w:pPr>
      <w:r w:rsidRPr="00C62EA7">
        <w:rPr>
          <w:color w:val="000000"/>
          <w:sz w:val="28"/>
          <w:szCs w:val="28"/>
        </w:rPr>
        <w:t>В 2025 году спортсмены республики приняли участие в более 440 спортивных мероприятиях международного и всероссийского уровней, по результатам которых спортсмены 270 раз были включены в список на выплату денежных вознаграждений по указам Главы Кабардино-Балкарской Республики.</w:t>
      </w:r>
    </w:p>
    <w:p w14:paraId="3E48A40F" w14:textId="77777777" w:rsidR="00655A3E" w:rsidRPr="00C62EA7" w:rsidRDefault="00655A3E" w:rsidP="00655A3E">
      <w:pPr>
        <w:ind w:firstLine="709"/>
        <w:contextualSpacing/>
        <w:jc w:val="both"/>
        <w:rPr>
          <w:color w:val="000000"/>
          <w:sz w:val="28"/>
          <w:szCs w:val="28"/>
        </w:rPr>
      </w:pPr>
      <w:bookmarkStart w:id="85" w:name="_Hlk220933590"/>
      <w:r w:rsidRPr="00C62EA7">
        <w:rPr>
          <w:color w:val="000000"/>
          <w:sz w:val="28"/>
          <w:szCs w:val="28"/>
        </w:rPr>
        <w:t>В республике функционируют 47 спортивных школ, относящиеся по ведомственной принадлежности к органам управления физической культуры и спорта, Центр спортивной подготовки сборных команд Кабардино-Балкарской Республики, профессиональный футбольный клуб «Спартак-Нальчик».</w:t>
      </w:r>
    </w:p>
    <w:p w14:paraId="03CAB8AE" w14:textId="77777777" w:rsidR="00655A3E" w:rsidRPr="00C62EA7" w:rsidRDefault="00655A3E" w:rsidP="00655A3E">
      <w:pPr>
        <w:ind w:firstLine="709"/>
        <w:contextualSpacing/>
        <w:jc w:val="both"/>
        <w:rPr>
          <w:color w:val="000000"/>
          <w:sz w:val="28"/>
          <w:szCs w:val="28"/>
        </w:rPr>
      </w:pPr>
      <w:r w:rsidRPr="00C62EA7">
        <w:rPr>
          <w:color w:val="000000"/>
          <w:sz w:val="28"/>
          <w:szCs w:val="28"/>
        </w:rPr>
        <w:t>В спортивных учреждениях, из которых 13 государственных и 36 муниципальных, 39 видами спорта занимаются 28 650 человек.</w:t>
      </w:r>
    </w:p>
    <w:p w14:paraId="131BADE6" w14:textId="77777777" w:rsidR="00655A3E" w:rsidRPr="00C62EA7" w:rsidRDefault="00655A3E" w:rsidP="00655A3E">
      <w:pPr>
        <w:ind w:firstLine="709"/>
        <w:contextualSpacing/>
        <w:jc w:val="both"/>
        <w:rPr>
          <w:color w:val="000000"/>
          <w:sz w:val="28"/>
          <w:szCs w:val="28"/>
        </w:rPr>
      </w:pPr>
      <w:r w:rsidRPr="00C62EA7">
        <w:rPr>
          <w:color w:val="000000"/>
          <w:sz w:val="28"/>
          <w:szCs w:val="28"/>
        </w:rPr>
        <w:t>14 спортивных организаций осуществляют подготовку спортсменов высокого класса и носят статус школ олимпийского резерва.</w:t>
      </w:r>
    </w:p>
    <w:bookmarkEnd w:id="85"/>
    <w:p w14:paraId="27EB1D5C" w14:textId="77777777" w:rsidR="00655A3E" w:rsidRPr="00C62EA7" w:rsidRDefault="00655A3E" w:rsidP="00655A3E">
      <w:pPr>
        <w:ind w:firstLine="709"/>
        <w:contextualSpacing/>
        <w:jc w:val="both"/>
        <w:rPr>
          <w:color w:val="000000"/>
          <w:sz w:val="28"/>
          <w:szCs w:val="28"/>
        </w:rPr>
      </w:pPr>
      <w:r w:rsidRPr="00C62EA7">
        <w:rPr>
          <w:color w:val="000000"/>
          <w:sz w:val="28"/>
          <w:szCs w:val="28"/>
        </w:rPr>
        <w:t>В целях популяризации и развития видов спорта в республике</w:t>
      </w:r>
      <w:r w:rsidRPr="00C62EA7">
        <w:rPr>
          <w:color w:val="000000"/>
          <w:sz w:val="28"/>
          <w:szCs w:val="28"/>
        </w:rPr>
        <w:br/>
        <w:t>свою деятельность осуществляют 62 аккредитованных региональных</w:t>
      </w:r>
      <w:r w:rsidRPr="00C62EA7">
        <w:rPr>
          <w:color w:val="000000"/>
          <w:sz w:val="28"/>
          <w:szCs w:val="28"/>
        </w:rPr>
        <w:br/>
        <w:t>спортивных федераций: 20 по олимпийским видам спорта, 41 по неолимпийским видам спорта и 1 по паралимпийским видам спорта.</w:t>
      </w:r>
    </w:p>
    <w:p w14:paraId="01D20CDF" w14:textId="77777777" w:rsidR="00655A3E" w:rsidRPr="00C62EA7" w:rsidRDefault="00655A3E" w:rsidP="00655A3E">
      <w:pPr>
        <w:ind w:right="-1" w:firstLine="567"/>
        <w:contextualSpacing/>
        <w:jc w:val="both"/>
        <w:rPr>
          <w:color w:val="000000"/>
          <w:sz w:val="28"/>
          <w:szCs w:val="28"/>
        </w:rPr>
      </w:pPr>
      <w:r w:rsidRPr="00C62EA7">
        <w:rPr>
          <w:color w:val="000000"/>
          <w:sz w:val="28"/>
          <w:szCs w:val="28"/>
        </w:rPr>
        <w:t>Ключевым вопросом является кадровое обеспечение отрасли. Сегодня в спортивных школах республики работают 878 тренеров (штатных – 675), из них с высшим профессиональным образованием в области физической культуры и спорта составляет более 81 процента от штатной численности тренеров, имеющих среднее профессиональное образование – 19 процентов. При этом наблюдается тенденция к увеличению количества тренеров, имеющих профильное высшее образование, благодаря внедрению отраслевых профессиональных стандартов.</w:t>
      </w:r>
    </w:p>
    <w:p w14:paraId="72446E32" w14:textId="77777777" w:rsidR="00655A3E" w:rsidRPr="00C62EA7" w:rsidRDefault="00655A3E" w:rsidP="00655A3E">
      <w:pPr>
        <w:ind w:right="-1" w:firstLine="567"/>
        <w:contextualSpacing/>
        <w:jc w:val="both"/>
        <w:rPr>
          <w:color w:val="000000"/>
          <w:sz w:val="28"/>
          <w:szCs w:val="28"/>
        </w:rPr>
      </w:pPr>
      <w:r w:rsidRPr="00C62EA7">
        <w:rPr>
          <w:color w:val="000000"/>
          <w:sz w:val="28"/>
          <w:szCs w:val="28"/>
        </w:rPr>
        <w:t>В 2025 году в Кабардино-Балкарском государственном университете</w:t>
      </w:r>
      <w:r w:rsidRPr="00C62EA7">
        <w:rPr>
          <w:color w:val="000000"/>
          <w:sz w:val="28"/>
          <w:szCs w:val="28"/>
        </w:rPr>
        <w:br/>
        <w:t xml:space="preserve">имени Х.М. </w:t>
      </w:r>
      <w:proofErr w:type="spellStart"/>
      <w:r w:rsidRPr="00C62EA7">
        <w:rPr>
          <w:color w:val="000000"/>
          <w:sz w:val="28"/>
          <w:szCs w:val="28"/>
        </w:rPr>
        <w:t>Бербекова</w:t>
      </w:r>
      <w:proofErr w:type="spellEnd"/>
      <w:r w:rsidRPr="00C62EA7">
        <w:rPr>
          <w:color w:val="000000"/>
          <w:sz w:val="28"/>
          <w:szCs w:val="28"/>
        </w:rPr>
        <w:t xml:space="preserve"> на базе института педагогики, психологии и физкультурно-спортивного образования профессиональную переподготовку по программе «Физическая культура и спорт» прошел 1 человек, курсы повышения квалификации – 56 человек.</w:t>
      </w:r>
    </w:p>
    <w:p w14:paraId="4644744B" w14:textId="77777777" w:rsidR="00655A3E" w:rsidRPr="00C62EA7" w:rsidRDefault="00655A3E" w:rsidP="00655A3E">
      <w:pPr>
        <w:ind w:firstLine="709"/>
        <w:contextualSpacing/>
        <w:jc w:val="both"/>
        <w:rPr>
          <w:color w:val="000000"/>
          <w:sz w:val="28"/>
          <w:szCs w:val="28"/>
        </w:rPr>
      </w:pPr>
      <w:r w:rsidRPr="00C62EA7">
        <w:rPr>
          <w:color w:val="000000"/>
          <w:sz w:val="28"/>
          <w:szCs w:val="28"/>
        </w:rPr>
        <w:t>В Министерстве спорта Кабардино-Балкарской Республики утверждено положение о порядке аттестации тренеров по видам спорта и иных специалистов в области физической культуры и спорта государственных и муниципальных спортивных учреждениях Кабардино-Балкарской Республики.</w:t>
      </w:r>
    </w:p>
    <w:p w14:paraId="4B2E4307" w14:textId="77777777" w:rsidR="00655A3E" w:rsidRPr="00C62EA7" w:rsidRDefault="00655A3E" w:rsidP="00655A3E">
      <w:pPr>
        <w:ind w:right="-1" w:firstLine="708"/>
        <w:contextualSpacing/>
        <w:jc w:val="both"/>
        <w:rPr>
          <w:color w:val="000000"/>
          <w:sz w:val="28"/>
          <w:szCs w:val="28"/>
        </w:rPr>
      </w:pPr>
      <w:r w:rsidRPr="00C62EA7">
        <w:rPr>
          <w:color w:val="000000"/>
          <w:sz w:val="28"/>
          <w:szCs w:val="28"/>
        </w:rPr>
        <w:t>По итогам 2025 года присвоены квалификационные категории, спортивные звания и разряды:</w:t>
      </w:r>
    </w:p>
    <w:p w14:paraId="48CE3EF5" w14:textId="77777777" w:rsidR="00655A3E" w:rsidRPr="00C62EA7" w:rsidRDefault="00655A3E" w:rsidP="00655A3E">
      <w:pPr>
        <w:ind w:right="-1" w:firstLine="708"/>
        <w:contextualSpacing/>
        <w:jc w:val="both"/>
        <w:rPr>
          <w:color w:val="000000"/>
          <w:sz w:val="28"/>
          <w:szCs w:val="28"/>
        </w:rPr>
      </w:pPr>
      <w:r w:rsidRPr="00C62EA7">
        <w:rPr>
          <w:color w:val="000000"/>
          <w:sz w:val="28"/>
          <w:szCs w:val="28"/>
        </w:rPr>
        <w:t>квалификационные категории тренерам:</w:t>
      </w:r>
    </w:p>
    <w:p w14:paraId="2B52078F" w14:textId="77777777" w:rsidR="00655A3E" w:rsidRPr="00C62EA7" w:rsidRDefault="00655A3E" w:rsidP="00655A3E">
      <w:pPr>
        <w:ind w:right="-1" w:firstLine="708"/>
        <w:contextualSpacing/>
        <w:jc w:val="both"/>
        <w:rPr>
          <w:color w:val="000000"/>
          <w:sz w:val="28"/>
          <w:szCs w:val="28"/>
        </w:rPr>
      </w:pPr>
      <w:r w:rsidRPr="00C62EA7">
        <w:rPr>
          <w:color w:val="000000"/>
          <w:sz w:val="28"/>
          <w:szCs w:val="28"/>
        </w:rPr>
        <w:t>высшая категория – 83 чел.;</w:t>
      </w:r>
    </w:p>
    <w:p w14:paraId="04F8C887" w14:textId="77777777" w:rsidR="00655A3E" w:rsidRPr="00C62EA7" w:rsidRDefault="00655A3E" w:rsidP="00655A3E">
      <w:pPr>
        <w:ind w:right="-1" w:firstLine="708"/>
        <w:contextualSpacing/>
        <w:jc w:val="both"/>
        <w:rPr>
          <w:color w:val="000000"/>
          <w:sz w:val="28"/>
          <w:szCs w:val="28"/>
        </w:rPr>
      </w:pPr>
      <w:r w:rsidRPr="00C62EA7">
        <w:rPr>
          <w:color w:val="000000"/>
          <w:sz w:val="28"/>
          <w:szCs w:val="28"/>
        </w:rPr>
        <w:t>судейские категории:</w:t>
      </w:r>
    </w:p>
    <w:p w14:paraId="573192C5" w14:textId="77777777" w:rsidR="00655A3E" w:rsidRPr="00C62EA7" w:rsidRDefault="00655A3E" w:rsidP="00655A3E">
      <w:pPr>
        <w:ind w:right="-1" w:firstLine="708"/>
        <w:contextualSpacing/>
        <w:jc w:val="both"/>
        <w:rPr>
          <w:color w:val="000000"/>
          <w:sz w:val="28"/>
          <w:szCs w:val="28"/>
        </w:rPr>
      </w:pPr>
      <w:r w:rsidRPr="00C62EA7">
        <w:rPr>
          <w:color w:val="000000"/>
          <w:sz w:val="28"/>
          <w:szCs w:val="28"/>
        </w:rPr>
        <w:t>спортивный судья I категории – 15 чел.;</w:t>
      </w:r>
    </w:p>
    <w:p w14:paraId="23D88475" w14:textId="77777777" w:rsidR="00655A3E" w:rsidRPr="00C62EA7" w:rsidRDefault="00655A3E" w:rsidP="00655A3E">
      <w:pPr>
        <w:ind w:right="-1" w:firstLine="708"/>
        <w:contextualSpacing/>
        <w:jc w:val="both"/>
        <w:rPr>
          <w:color w:val="000000"/>
          <w:sz w:val="28"/>
          <w:szCs w:val="28"/>
        </w:rPr>
      </w:pPr>
      <w:r w:rsidRPr="00C62EA7">
        <w:rPr>
          <w:color w:val="000000"/>
          <w:sz w:val="28"/>
          <w:szCs w:val="28"/>
        </w:rPr>
        <w:t>спортивный судья всероссийской категории – 3 чел.;</w:t>
      </w:r>
    </w:p>
    <w:p w14:paraId="445E3DC4" w14:textId="77777777" w:rsidR="00655A3E" w:rsidRPr="00C62EA7" w:rsidRDefault="00655A3E" w:rsidP="00655A3E">
      <w:pPr>
        <w:ind w:right="-1" w:firstLine="708"/>
        <w:contextualSpacing/>
        <w:jc w:val="both"/>
        <w:rPr>
          <w:color w:val="000000"/>
          <w:sz w:val="28"/>
          <w:szCs w:val="28"/>
        </w:rPr>
      </w:pPr>
      <w:r w:rsidRPr="00C62EA7">
        <w:rPr>
          <w:color w:val="000000"/>
          <w:sz w:val="28"/>
          <w:szCs w:val="28"/>
        </w:rPr>
        <w:t>спортивные звания и разряды:</w:t>
      </w:r>
    </w:p>
    <w:p w14:paraId="6E746A0F" w14:textId="77777777" w:rsidR="00655A3E" w:rsidRPr="00C62EA7" w:rsidRDefault="00655A3E" w:rsidP="00655A3E">
      <w:pPr>
        <w:ind w:right="-1" w:firstLine="708"/>
        <w:contextualSpacing/>
        <w:jc w:val="both"/>
        <w:rPr>
          <w:color w:val="000000"/>
          <w:sz w:val="28"/>
          <w:szCs w:val="28"/>
        </w:rPr>
      </w:pPr>
      <w:r w:rsidRPr="00C62EA7">
        <w:rPr>
          <w:color w:val="000000"/>
          <w:sz w:val="28"/>
          <w:szCs w:val="28"/>
        </w:rPr>
        <w:t>«Мастер спорта России международного класса» – 3 чел.;</w:t>
      </w:r>
    </w:p>
    <w:p w14:paraId="0315A3D6" w14:textId="77777777" w:rsidR="00655A3E" w:rsidRPr="00C62EA7" w:rsidRDefault="00655A3E" w:rsidP="00655A3E">
      <w:pPr>
        <w:ind w:right="-1" w:firstLine="708"/>
        <w:contextualSpacing/>
        <w:jc w:val="both"/>
        <w:rPr>
          <w:color w:val="000000"/>
          <w:sz w:val="28"/>
          <w:szCs w:val="28"/>
        </w:rPr>
      </w:pPr>
      <w:r w:rsidRPr="00C62EA7">
        <w:rPr>
          <w:color w:val="000000"/>
          <w:sz w:val="28"/>
          <w:szCs w:val="28"/>
        </w:rPr>
        <w:t>«Мастер спорта России» – 58 чел.;</w:t>
      </w:r>
    </w:p>
    <w:p w14:paraId="703AE8E2" w14:textId="77777777" w:rsidR="00655A3E" w:rsidRPr="00C62EA7" w:rsidRDefault="00655A3E" w:rsidP="00655A3E">
      <w:pPr>
        <w:ind w:right="-1" w:firstLine="708"/>
        <w:contextualSpacing/>
        <w:jc w:val="both"/>
        <w:rPr>
          <w:color w:val="000000"/>
          <w:sz w:val="28"/>
          <w:szCs w:val="28"/>
        </w:rPr>
      </w:pPr>
      <w:r w:rsidRPr="00C62EA7">
        <w:rPr>
          <w:color w:val="000000"/>
          <w:sz w:val="28"/>
          <w:szCs w:val="28"/>
        </w:rPr>
        <w:t>кандидат в мастера спорта – 492 чел.;</w:t>
      </w:r>
    </w:p>
    <w:p w14:paraId="1F052363" w14:textId="77777777" w:rsidR="00655A3E" w:rsidRPr="00C62EA7" w:rsidRDefault="00655A3E" w:rsidP="00655A3E">
      <w:pPr>
        <w:ind w:right="-1" w:firstLine="708"/>
        <w:contextualSpacing/>
        <w:jc w:val="both"/>
        <w:rPr>
          <w:color w:val="000000"/>
          <w:sz w:val="28"/>
          <w:szCs w:val="28"/>
        </w:rPr>
      </w:pPr>
      <w:r w:rsidRPr="00C62EA7">
        <w:rPr>
          <w:color w:val="000000"/>
          <w:sz w:val="28"/>
          <w:szCs w:val="28"/>
        </w:rPr>
        <w:t>первый спортивный разряд – 312 чел.</w:t>
      </w:r>
    </w:p>
    <w:p w14:paraId="232B4C22" w14:textId="77777777" w:rsidR="00655A3E" w:rsidRPr="00C62EA7" w:rsidRDefault="00655A3E" w:rsidP="00655A3E">
      <w:pPr>
        <w:ind w:firstLine="709"/>
        <w:contextualSpacing/>
        <w:jc w:val="both"/>
        <w:rPr>
          <w:color w:val="000000"/>
          <w:sz w:val="28"/>
          <w:szCs w:val="28"/>
        </w:rPr>
      </w:pPr>
      <w:r w:rsidRPr="00C62EA7">
        <w:rPr>
          <w:color w:val="000000"/>
          <w:sz w:val="28"/>
          <w:szCs w:val="28"/>
        </w:rPr>
        <w:t>В 2025 году Министерством спорта Кабардино-Балкарской Республики в рамках госпрограммы, реализованы следующие мероприятия:</w:t>
      </w:r>
    </w:p>
    <w:p w14:paraId="4F146C8C" w14:textId="77777777" w:rsidR="00655A3E" w:rsidRPr="00C62EA7" w:rsidRDefault="00655A3E" w:rsidP="00655A3E">
      <w:pPr>
        <w:ind w:firstLine="709"/>
        <w:contextualSpacing/>
        <w:jc w:val="both"/>
        <w:rPr>
          <w:color w:val="000000"/>
          <w:sz w:val="28"/>
          <w:szCs w:val="28"/>
        </w:rPr>
      </w:pPr>
      <w:r w:rsidRPr="00C62EA7">
        <w:rPr>
          <w:color w:val="000000"/>
          <w:sz w:val="28"/>
          <w:szCs w:val="28"/>
        </w:rPr>
        <w:t>приобретено спортивное оборудование и инвентарь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на сумму 13,68 млн. рублей;</w:t>
      </w:r>
    </w:p>
    <w:p w14:paraId="5D95198A" w14:textId="77777777" w:rsidR="00655A3E" w:rsidRPr="00C62EA7" w:rsidRDefault="00655A3E" w:rsidP="00655A3E">
      <w:pPr>
        <w:ind w:firstLine="709"/>
        <w:contextualSpacing/>
        <w:jc w:val="both"/>
        <w:rPr>
          <w:color w:val="000000"/>
          <w:sz w:val="28"/>
          <w:szCs w:val="28"/>
        </w:rPr>
      </w:pPr>
      <w:r w:rsidRPr="00C62EA7">
        <w:rPr>
          <w:color w:val="000000"/>
          <w:sz w:val="28"/>
          <w:szCs w:val="28"/>
        </w:rPr>
        <w:t xml:space="preserve">закуплено спортивное оборудование для организаций, осуществляющих спортивную подготовку в соответствии с федеральными стандартами спортивной подготовки по базовым олимпийским, паралимпийским и </w:t>
      </w:r>
      <w:proofErr w:type="spellStart"/>
      <w:r w:rsidRPr="00C62EA7">
        <w:rPr>
          <w:color w:val="000000"/>
          <w:sz w:val="28"/>
          <w:szCs w:val="28"/>
        </w:rPr>
        <w:t>сурдлимпийским</w:t>
      </w:r>
      <w:proofErr w:type="spellEnd"/>
      <w:r w:rsidRPr="00C62EA7">
        <w:rPr>
          <w:color w:val="000000"/>
          <w:sz w:val="28"/>
          <w:szCs w:val="28"/>
        </w:rPr>
        <w:t xml:space="preserve"> видам спорта на сумму 12,01 млн. рублей;</w:t>
      </w:r>
    </w:p>
    <w:p w14:paraId="3C01A570" w14:textId="77777777" w:rsidR="00655A3E" w:rsidRPr="00C62EA7" w:rsidRDefault="00655A3E" w:rsidP="00655A3E">
      <w:pPr>
        <w:ind w:firstLine="709"/>
        <w:contextualSpacing/>
        <w:jc w:val="both"/>
        <w:rPr>
          <w:color w:val="000000"/>
          <w:sz w:val="28"/>
          <w:szCs w:val="28"/>
        </w:rPr>
      </w:pPr>
      <w:r w:rsidRPr="00C62EA7">
        <w:rPr>
          <w:color w:val="000000"/>
          <w:sz w:val="28"/>
          <w:szCs w:val="28"/>
        </w:rPr>
        <w:t xml:space="preserve">закуплено с установкой спортивно-технологическое оборудование для создания двух малых спортивных площадок для сдачи тестов норм ГТО в сельском поселении Заюково </w:t>
      </w:r>
      <w:proofErr w:type="spellStart"/>
      <w:r w:rsidRPr="00C62EA7">
        <w:rPr>
          <w:color w:val="000000"/>
          <w:sz w:val="28"/>
          <w:szCs w:val="28"/>
        </w:rPr>
        <w:t>Басканского</w:t>
      </w:r>
      <w:proofErr w:type="spellEnd"/>
      <w:r w:rsidRPr="00C62EA7">
        <w:rPr>
          <w:color w:val="000000"/>
          <w:sz w:val="28"/>
          <w:szCs w:val="28"/>
        </w:rPr>
        <w:t xml:space="preserve"> муниципального района и сельском поселении </w:t>
      </w:r>
      <w:proofErr w:type="spellStart"/>
      <w:r w:rsidRPr="00C62EA7">
        <w:rPr>
          <w:color w:val="000000"/>
          <w:sz w:val="28"/>
          <w:szCs w:val="28"/>
        </w:rPr>
        <w:t>Хабаз</w:t>
      </w:r>
      <w:proofErr w:type="spellEnd"/>
      <w:r w:rsidRPr="00C62EA7">
        <w:rPr>
          <w:color w:val="000000"/>
          <w:sz w:val="28"/>
          <w:szCs w:val="28"/>
        </w:rPr>
        <w:t xml:space="preserve"> Зольского муниципального района на сумму 5,14 млн. рублей;</w:t>
      </w:r>
    </w:p>
    <w:p w14:paraId="26349F84" w14:textId="77777777" w:rsidR="00655A3E" w:rsidRPr="00C62EA7" w:rsidRDefault="00655A3E" w:rsidP="00655A3E">
      <w:pPr>
        <w:ind w:firstLine="709"/>
        <w:contextualSpacing/>
        <w:jc w:val="both"/>
        <w:rPr>
          <w:color w:val="000000"/>
          <w:sz w:val="28"/>
          <w:szCs w:val="28"/>
        </w:rPr>
      </w:pPr>
      <w:r w:rsidRPr="00C62EA7">
        <w:rPr>
          <w:color w:val="000000"/>
          <w:sz w:val="28"/>
          <w:szCs w:val="28"/>
        </w:rPr>
        <w:t>проведен капитальный ремонт государственного бюджетного учреждения «Спортивный комплекс «Нальчик» на сумму 41,05 млн. рублей;</w:t>
      </w:r>
    </w:p>
    <w:p w14:paraId="4BD85F06" w14:textId="77777777" w:rsidR="00655A3E" w:rsidRPr="00C62EA7" w:rsidRDefault="00655A3E" w:rsidP="00655A3E">
      <w:pPr>
        <w:ind w:firstLine="709"/>
        <w:contextualSpacing/>
        <w:jc w:val="both"/>
        <w:rPr>
          <w:color w:val="000000"/>
          <w:sz w:val="28"/>
          <w:szCs w:val="28"/>
        </w:rPr>
      </w:pPr>
      <w:r w:rsidRPr="00C62EA7">
        <w:rPr>
          <w:color w:val="000000"/>
          <w:sz w:val="28"/>
          <w:szCs w:val="28"/>
        </w:rPr>
        <w:t>закуплено с монтажом спортивно-технологическое оборудование для создания модульного спортивного зала в сельском поселении Хасанья на сумму 121,0 млн. рублей. В рамках заключенного контракта осуществлена поставка и монтаж модульного спортивного зала.</w:t>
      </w:r>
    </w:p>
    <w:p w14:paraId="46C23B60" w14:textId="77777777" w:rsidR="00655A3E" w:rsidRPr="00C62EA7" w:rsidRDefault="00655A3E" w:rsidP="00655A3E">
      <w:pPr>
        <w:ind w:firstLine="709"/>
        <w:contextualSpacing/>
        <w:jc w:val="both"/>
        <w:rPr>
          <w:color w:val="000000"/>
          <w:sz w:val="28"/>
          <w:szCs w:val="28"/>
        </w:rPr>
      </w:pPr>
      <w:r w:rsidRPr="00C62EA7">
        <w:rPr>
          <w:color w:val="000000"/>
          <w:sz w:val="28"/>
          <w:szCs w:val="28"/>
        </w:rPr>
        <w:t>Общий объем предоставленных и освоенных в 2025 году финансовых средств составляет 193,46 млн. рублей, в том числе: из федерального бюджета – 183,78 млн рублей и из республиканского бюджета Кабардино-Балкарской Республики – 9,67 млн. рублей. По итогам года общее освоение составляет 100%.</w:t>
      </w:r>
    </w:p>
    <w:p w14:paraId="246CB5AE" w14:textId="77777777" w:rsidR="00655A3E" w:rsidRPr="00C62EA7" w:rsidRDefault="00655A3E" w:rsidP="00655A3E">
      <w:pPr>
        <w:ind w:firstLine="709"/>
        <w:contextualSpacing/>
        <w:jc w:val="both"/>
        <w:rPr>
          <w:color w:val="000000"/>
          <w:sz w:val="28"/>
          <w:szCs w:val="28"/>
        </w:rPr>
      </w:pPr>
      <w:r w:rsidRPr="00C62EA7">
        <w:rPr>
          <w:color w:val="000000"/>
          <w:sz w:val="28"/>
          <w:szCs w:val="28"/>
        </w:rPr>
        <w:t xml:space="preserve">Также в 2025 году осуществлены мероприятия по обустройству «умной» спортивной площадки в сельском поселении </w:t>
      </w:r>
      <w:proofErr w:type="spellStart"/>
      <w:r w:rsidRPr="00C62EA7">
        <w:rPr>
          <w:color w:val="000000"/>
          <w:sz w:val="28"/>
          <w:szCs w:val="28"/>
        </w:rPr>
        <w:t>Хушто</w:t>
      </w:r>
      <w:proofErr w:type="spellEnd"/>
      <w:r w:rsidRPr="00C62EA7">
        <w:rPr>
          <w:color w:val="000000"/>
          <w:sz w:val="28"/>
          <w:szCs w:val="28"/>
        </w:rPr>
        <w:t>-Сырт Чегемского муниципального района. Спортивно-технологическое оборудование для данной площадки было закуплено в декабре 2024 года.</w:t>
      </w:r>
    </w:p>
    <w:p w14:paraId="7982ABF3" w14:textId="77777777" w:rsidR="00FD0C2B" w:rsidRPr="00C62EA7" w:rsidRDefault="00FD0C2B" w:rsidP="002E1574">
      <w:pPr>
        <w:ind w:firstLine="709"/>
        <w:jc w:val="both"/>
        <w:outlineLvl w:val="0"/>
        <w:rPr>
          <w:sz w:val="28"/>
          <w:szCs w:val="26"/>
        </w:rPr>
      </w:pPr>
    </w:p>
    <w:p w14:paraId="250B7E05" w14:textId="77777777" w:rsidR="00FD0C2B" w:rsidRPr="00C62EA7" w:rsidRDefault="00FD0C2B" w:rsidP="00FD0C2B">
      <w:pPr>
        <w:ind w:firstLine="709"/>
        <w:jc w:val="both"/>
        <w:outlineLvl w:val="0"/>
        <w:rPr>
          <w:sz w:val="26"/>
          <w:szCs w:val="26"/>
        </w:rPr>
      </w:pPr>
    </w:p>
    <w:p w14:paraId="44EE394B" w14:textId="77777777" w:rsidR="008D68D1" w:rsidRPr="00C62EA7" w:rsidRDefault="008D68D1" w:rsidP="00326ECD">
      <w:pPr>
        <w:ind w:firstLine="709"/>
        <w:jc w:val="both"/>
        <w:rPr>
          <w:sz w:val="26"/>
          <w:szCs w:val="26"/>
        </w:rPr>
      </w:pPr>
    </w:p>
    <w:p w14:paraId="0218C3EC" w14:textId="77777777" w:rsidR="00442776" w:rsidRPr="00C62EA7" w:rsidRDefault="00442776" w:rsidP="00326ECD">
      <w:pPr>
        <w:rPr>
          <w:sz w:val="26"/>
          <w:szCs w:val="26"/>
        </w:rPr>
      </w:pPr>
    </w:p>
    <w:p w14:paraId="0B20E7C4" w14:textId="77777777" w:rsidR="00442776" w:rsidRPr="00C62EA7" w:rsidRDefault="00442776" w:rsidP="00326ECD">
      <w:pPr>
        <w:rPr>
          <w:b/>
          <w:sz w:val="26"/>
          <w:szCs w:val="26"/>
        </w:rPr>
        <w:sectPr w:rsidR="00442776" w:rsidRPr="00C62EA7" w:rsidSect="00D632BF">
          <w:pgSz w:w="11906" w:h="16838"/>
          <w:pgMar w:top="1134" w:right="1134" w:bottom="1134" w:left="1531" w:header="709" w:footer="709" w:gutter="0"/>
          <w:cols w:space="708"/>
          <w:docGrid w:linePitch="381"/>
        </w:sectPr>
      </w:pPr>
    </w:p>
    <w:p w14:paraId="0867F212" w14:textId="77777777" w:rsidR="0058702D" w:rsidRPr="00C62EA7" w:rsidRDefault="0058702D" w:rsidP="00BA009E">
      <w:pPr>
        <w:pStyle w:val="2"/>
        <w:jc w:val="center"/>
      </w:pPr>
      <w:bookmarkStart w:id="86" w:name="_Отчет_о_достигнутых_9"/>
      <w:bookmarkEnd w:id="86"/>
      <w:r w:rsidRPr="00C62EA7">
        <w:t>Отчет о достигнутых значениях показателей государственной программы</w:t>
      </w:r>
    </w:p>
    <w:p w14:paraId="16BE58ED" w14:textId="77777777" w:rsidR="0058702D" w:rsidRPr="00C62EA7" w:rsidRDefault="0058702D" w:rsidP="00BA009E">
      <w:pPr>
        <w:pStyle w:val="2"/>
        <w:jc w:val="center"/>
      </w:pPr>
      <w:r w:rsidRPr="00C62EA7">
        <w:t>Кабардино-Балкарской Республики</w:t>
      </w:r>
      <w:r w:rsidR="00AF32A0" w:rsidRPr="00C62EA7">
        <w:t xml:space="preserve"> </w:t>
      </w:r>
      <w:r w:rsidR="000F3468" w:rsidRPr="00C62EA7">
        <w:t>«</w:t>
      </w:r>
      <w:r w:rsidR="00BF418F" w:rsidRPr="00C62EA7">
        <w:t>Развитие физической культуры и спорта в Кабардино-Балкарской Республике</w:t>
      </w:r>
      <w:r w:rsidR="000F3468" w:rsidRPr="00C62EA7">
        <w:t>»</w:t>
      </w:r>
    </w:p>
    <w:p w14:paraId="1F662FC1" w14:textId="77777777" w:rsidR="00AF32A0" w:rsidRPr="00C62EA7" w:rsidRDefault="006B12FE" w:rsidP="00BA009E">
      <w:pPr>
        <w:pStyle w:val="2"/>
        <w:jc w:val="center"/>
      </w:pPr>
      <w:r w:rsidRPr="00C62EA7">
        <w:t>за</w:t>
      </w:r>
      <w:r w:rsidR="00BF418F" w:rsidRPr="00C62EA7">
        <w:t xml:space="preserve"> </w:t>
      </w:r>
      <w:r w:rsidR="00AC1C76" w:rsidRPr="00C62EA7">
        <w:t>202</w:t>
      </w:r>
      <w:r w:rsidR="006926E3" w:rsidRPr="00C62EA7">
        <w:t>5</w:t>
      </w:r>
      <w:r w:rsidR="00E316BC" w:rsidRPr="00C62EA7">
        <w:t xml:space="preserve"> </w:t>
      </w:r>
      <w:r w:rsidR="00BF418F" w:rsidRPr="00C62EA7">
        <w:t>год</w:t>
      </w:r>
    </w:p>
    <w:p w14:paraId="2E42BFC7" w14:textId="77777777" w:rsidR="000975FE" w:rsidRPr="00C62EA7" w:rsidRDefault="000975FE" w:rsidP="00326ECD">
      <w:pPr>
        <w:rPr>
          <w:sz w:val="28"/>
          <w:szCs w:val="28"/>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58702D" w:rsidRPr="00C62EA7" w14:paraId="6C0979CE" w14:textId="77777777" w:rsidTr="006D4228">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1C405C4" w14:textId="77777777" w:rsidR="0058702D" w:rsidRPr="00C62EA7" w:rsidRDefault="0058702D" w:rsidP="006D4228">
            <w:pPr>
              <w:widowControl w:val="0"/>
              <w:autoSpaceDE w:val="0"/>
              <w:autoSpaceDN w:val="0"/>
              <w:jc w:val="center"/>
              <w:rPr>
                <w:sz w:val="22"/>
                <w:szCs w:val="22"/>
              </w:rPr>
            </w:pPr>
            <w:r w:rsidRPr="00C62EA7">
              <w:rPr>
                <w:sz w:val="22"/>
                <w:szCs w:val="22"/>
              </w:rPr>
              <w:t>№</w:t>
            </w:r>
          </w:p>
          <w:p w14:paraId="681E0D30" w14:textId="77777777" w:rsidR="0058702D" w:rsidRPr="00C62EA7" w:rsidRDefault="0058702D" w:rsidP="006D4228">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63ECD43C" w14:textId="77777777" w:rsidR="0058702D" w:rsidRPr="00C62EA7" w:rsidRDefault="0058702D" w:rsidP="006D4228">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F96EDEC" w14:textId="77777777" w:rsidR="0058702D" w:rsidRPr="00C62EA7" w:rsidRDefault="0058702D" w:rsidP="006D4228">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C322E55" w14:textId="77777777" w:rsidR="0058702D" w:rsidRPr="00C62EA7" w:rsidRDefault="0058702D" w:rsidP="006D4228">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1C28442E" w14:textId="77777777" w:rsidR="0058702D" w:rsidRPr="00C62EA7" w:rsidRDefault="0058702D" w:rsidP="006D4228">
            <w:pPr>
              <w:widowControl w:val="0"/>
              <w:autoSpaceDE w:val="0"/>
              <w:autoSpaceDN w:val="0"/>
              <w:jc w:val="center"/>
              <w:rPr>
                <w:sz w:val="22"/>
                <w:szCs w:val="22"/>
              </w:rPr>
            </w:pPr>
            <w:r w:rsidRPr="00C62EA7">
              <w:rPr>
                <w:sz w:val="22"/>
                <w:szCs w:val="22"/>
              </w:rPr>
              <w:t>Обоснование отклонений значений показателя</w:t>
            </w:r>
          </w:p>
          <w:p w14:paraId="4FCC4F42" w14:textId="77777777" w:rsidR="0058702D" w:rsidRPr="00C62EA7" w:rsidRDefault="0058702D" w:rsidP="006D4228">
            <w:pPr>
              <w:widowControl w:val="0"/>
              <w:autoSpaceDE w:val="0"/>
              <w:autoSpaceDN w:val="0"/>
              <w:jc w:val="center"/>
              <w:rPr>
                <w:sz w:val="22"/>
                <w:szCs w:val="22"/>
              </w:rPr>
            </w:pPr>
            <w:r w:rsidRPr="00C62EA7">
              <w:rPr>
                <w:sz w:val="22"/>
                <w:szCs w:val="22"/>
              </w:rPr>
              <w:t>на конец отчетного года (при наличии)</w:t>
            </w:r>
          </w:p>
        </w:tc>
      </w:tr>
      <w:tr w:rsidR="0058702D" w:rsidRPr="00C62EA7" w14:paraId="4BF99DEE" w14:textId="77777777" w:rsidTr="006D4228">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4292C414" w14:textId="77777777" w:rsidR="0058702D" w:rsidRPr="00C62EA7" w:rsidRDefault="0058702D" w:rsidP="006D4228">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13791101" w14:textId="77777777" w:rsidR="0058702D" w:rsidRPr="00C62EA7" w:rsidRDefault="0058702D" w:rsidP="006D4228">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68E0FC2" w14:textId="77777777" w:rsidR="0058702D" w:rsidRPr="00C62EA7" w:rsidRDefault="0058702D" w:rsidP="006D4228">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2FF4863" w14:textId="77777777" w:rsidR="0058702D" w:rsidRPr="00C62EA7" w:rsidRDefault="006926E3" w:rsidP="006926E3">
            <w:pPr>
              <w:widowControl w:val="0"/>
              <w:autoSpaceDE w:val="0"/>
              <w:autoSpaceDN w:val="0"/>
              <w:jc w:val="center"/>
              <w:rPr>
                <w:sz w:val="22"/>
                <w:szCs w:val="22"/>
              </w:rPr>
            </w:pPr>
            <w:r w:rsidRPr="00C62EA7">
              <w:rPr>
                <w:sz w:val="22"/>
                <w:szCs w:val="22"/>
              </w:rPr>
              <w:t>2025</w:t>
            </w:r>
            <w:r w:rsidR="0058702D"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0688DFAD" w14:textId="77777777" w:rsidR="0058702D" w:rsidRPr="00C62EA7" w:rsidRDefault="0058702D" w:rsidP="006D4228">
            <w:pPr>
              <w:rPr>
                <w:sz w:val="22"/>
                <w:szCs w:val="22"/>
              </w:rPr>
            </w:pPr>
          </w:p>
        </w:tc>
      </w:tr>
      <w:tr w:rsidR="0058702D" w:rsidRPr="00C62EA7" w14:paraId="652EF7A4" w14:textId="77777777" w:rsidTr="006D4228">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422C8223" w14:textId="77777777" w:rsidR="0058702D" w:rsidRPr="00C62EA7" w:rsidRDefault="0058702D" w:rsidP="006D4228">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408947EA" w14:textId="77777777" w:rsidR="0058702D" w:rsidRPr="00C62EA7" w:rsidRDefault="0058702D" w:rsidP="006D4228">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98B59F" w14:textId="77777777" w:rsidR="0058702D" w:rsidRPr="00C62EA7" w:rsidRDefault="0058702D" w:rsidP="006D4228">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167C77E5" w14:textId="77777777" w:rsidR="0058702D" w:rsidRPr="00C62EA7" w:rsidRDefault="0058702D" w:rsidP="006D4228">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40104BA8" w14:textId="77777777" w:rsidR="0058702D" w:rsidRPr="00C62EA7" w:rsidRDefault="0058702D" w:rsidP="006D4228">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4C33401A" w14:textId="77777777" w:rsidR="0058702D" w:rsidRPr="00C62EA7" w:rsidRDefault="0058702D" w:rsidP="006D4228">
            <w:pPr>
              <w:rPr>
                <w:sz w:val="22"/>
                <w:szCs w:val="22"/>
              </w:rPr>
            </w:pPr>
          </w:p>
        </w:tc>
      </w:tr>
      <w:tr w:rsidR="0058702D" w:rsidRPr="00C62EA7" w14:paraId="1B6C5FA5" w14:textId="77777777" w:rsidTr="006D4228">
        <w:tc>
          <w:tcPr>
            <w:tcW w:w="852" w:type="dxa"/>
            <w:tcBorders>
              <w:top w:val="single" w:sz="4" w:space="0" w:color="auto"/>
              <w:left w:val="single" w:sz="4" w:space="0" w:color="auto"/>
              <w:bottom w:val="single" w:sz="4" w:space="0" w:color="auto"/>
              <w:right w:val="single" w:sz="4" w:space="0" w:color="auto"/>
            </w:tcBorders>
            <w:vAlign w:val="center"/>
            <w:hideMark/>
          </w:tcPr>
          <w:p w14:paraId="55DF3262" w14:textId="77777777" w:rsidR="0058702D" w:rsidRPr="00C62EA7" w:rsidRDefault="0058702D" w:rsidP="006D4228">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6E9CB157" w14:textId="77777777" w:rsidR="0058702D" w:rsidRPr="00C62EA7" w:rsidRDefault="0058702D" w:rsidP="006D4228">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C4B59" w14:textId="77777777" w:rsidR="0058702D" w:rsidRPr="00C62EA7" w:rsidRDefault="0058702D" w:rsidP="006D4228">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65F348CE" w14:textId="77777777" w:rsidR="0058702D" w:rsidRPr="00C62EA7" w:rsidRDefault="0058702D" w:rsidP="006D4228">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413CFEDF" w14:textId="77777777" w:rsidR="0058702D" w:rsidRPr="00C62EA7" w:rsidRDefault="0058702D" w:rsidP="006D4228">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C0A8A66" w14:textId="77777777" w:rsidR="0058702D" w:rsidRPr="00C62EA7" w:rsidRDefault="0058702D" w:rsidP="006D4228">
            <w:pPr>
              <w:widowControl w:val="0"/>
              <w:autoSpaceDE w:val="0"/>
              <w:autoSpaceDN w:val="0"/>
              <w:jc w:val="center"/>
              <w:rPr>
                <w:sz w:val="22"/>
                <w:szCs w:val="22"/>
              </w:rPr>
            </w:pPr>
            <w:r w:rsidRPr="00C62EA7">
              <w:rPr>
                <w:sz w:val="22"/>
                <w:szCs w:val="22"/>
              </w:rPr>
              <w:t>6</w:t>
            </w:r>
          </w:p>
        </w:tc>
      </w:tr>
      <w:tr w:rsidR="0058702D" w:rsidRPr="00C62EA7" w14:paraId="52BCF4F1" w14:textId="77777777" w:rsidTr="006D4228">
        <w:tc>
          <w:tcPr>
            <w:tcW w:w="852" w:type="dxa"/>
            <w:tcBorders>
              <w:top w:val="single" w:sz="4" w:space="0" w:color="auto"/>
              <w:left w:val="single" w:sz="4" w:space="0" w:color="auto"/>
              <w:bottom w:val="single" w:sz="4" w:space="0" w:color="auto"/>
              <w:right w:val="single" w:sz="4" w:space="0" w:color="auto"/>
            </w:tcBorders>
            <w:hideMark/>
          </w:tcPr>
          <w:p w14:paraId="279E08B2" w14:textId="77777777" w:rsidR="0058702D" w:rsidRPr="00C62EA7" w:rsidRDefault="0058702D" w:rsidP="006D4228">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74C060A3" w14:textId="77777777" w:rsidR="0058702D" w:rsidRPr="00C62EA7" w:rsidRDefault="0058702D" w:rsidP="006D4228">
            <w:pPr>
              <w:autoSpaceDE w:val="0"/>
              <w:autoSpaceDN w:val="0"/>
              <w:adjustRightInd w:val="0"/>
              <w:rPr>
                <w:rFonts w:eastAsiaTheme="minorHAnsi"/>
                <w:sz w:val="22"/>
                <w:szCs w:val="22"/>
                <w:lang w:eastAsia="en-US"/>
              </w:rPr>
            </w:pPr>
            <w:r w:rsidRPr="00C62EA7">
              <w:rPr>
                <w:rFonts w:eastAsiaTheme="minorHAnsi"/>
                <w:sz w:val="22"/>
                <w:szCs w:val="22"/>
                <w:lang w:eastAsia="en-US"/>
              </w:rPr>
              <w:t>Доля граждан, систематически занимающихся физической культурой и спортом</w:t>
            </w:r>
          </w:p>
        </w:tc>
        <w:tc>
          <w:tcPr>
            <w:tcW w:w="1418" w:type="dxa"/>
            <w:tcBorders>
              <w:top w:val="single" w:sz="4" w:space="0" w:color="auto"/>
              <w:left w:val="single" w:sz="4" w:space="0" w:color="auto"/>
              <w:bottom w:val="single" w:sz="4" w:space="0" w:color="auto"/>
              <w:right w:val="single" w:sz="4" w:space="0" w:color="auto"/>
            </w:tcBorders>
          </w:tcPr>
          <w:p w14:paraId="13485477" w14:textId="77777777" w:rsidR="0058702D" w:rsidRPr="00C62EA7" w:rsidRDefault="0058702D" w:rsidP="006D4228">
            <w:pPr>
              <w:autoSpaceDE w:val="0"/>
              <w:autoSpaceDN w:val="0"/>
              <w:adjustRightInd w:val="0"/>
              <w:jc w:val="center"/>
              <w:rPr>
                <w:rFonts w:eastAsiaTheme="minorHAnsi"/>
                <w:sz w:val="22"/>
                <w:lang w:eastAsia="en-US"/>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58DD0776" w14:textId="77777777" w:rsidR="0058702D" w:rsidRPr="00C62EA7" w:rsidRDefault="00BF0890" w:rsidP="006D422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60,3</w:t>
            </w:r>
          </w:p>
        </w:tc>
        <w:tc>
          <w:tcPr>
            <w:tcW w:w="1769" w:type="dxa"/>
            <w:tcBorders>
              <w:top w:val="single" w:sz="4" w:space="0" w:color="auto"/>
              <w:left w:val="single" w:sz="4" w:space="0" w:color="auto"/>
              <w:bottom w:val="single" w:sz="4" w:space="0" w:color="auto"/>
              <w:right w:val="single" w:sz="4" w:space="0" w:color="auto"/>
            </w:tcBorders>
          </w:tcPr>
          <w:p w14:paraId="3274167B" w14:textId="77777777" w:rsidR="0058702D" w:rsidRPr="00C62EA7" w:rsidRDefault="00655A3E" w:rsidP="006D4228">
            <w:pPr>
              <w:widowControl w:val="0"/>
              <w:autoSpaceDE w:val="0"/>
              <w:autoSpaceDN w:val="0"/>
              <w:jc w:val="center"/>
              <w:rPr>
                <w:sz w:val="22"/>
                <w:szCs w:val="22"/>
              </w:rPr>
            </w:pPr>
            <w:r w:rsidRPr="00C62EA7">
              <w:rPr>
                <w:sz w:val="22"/>
                <w:szCs w:val="22"/>
              </w:rPr>
              <w:t>60,2</w:t>
            </w:r>
          </w:p>
        </w:tc>
        <w:tc>
          <w:tcPr>
            <w:tcW w:w="4819" w:type="dxa"/>
            <w:tcBorders>
              <w:top w:val="single" w:sz="4" w:space="0" w:color="auto"/>
              <w:left w:val="single" w:sz="4" w:space="0" w:color="auto"/>
              <w:bottom w:val="single" w:sz="4" w:space="0" w:color="auto"/>
              <w:right w:val="single" w:sz="4" w:space="0" w:color="auto"/>
            </w:tcBorders>
          </w:tcPr>
          <w:p w14:paraId="2A8F33A4" w14:textId="77777777" w:rsidR="0058702D" w:rsidRPr="00C62EA7" w:rsidRDefault="0058702D" w:rsidP="006D4228">
            <w:pPr>
              <w:autoSpaceDE w:val="0"/>
              <w:autoSpaceDN w:val="0"/>
              <w:adjustRightInd w:val="0"/>
              <w:rPr>
                <w:sz w:val="22"/>
                <w:szCs w:val="22"/>
              </w:rPr>
            </w:pPr>
          </w:p>
        </w:tc>
      </w:tr>
      <w:tr w:rsidR="0058702D" w:rsidRPr="00C62EA7" w14:paraId="58CAF9A5" w14:textId="77777777" w:rsidTr="006D4228">
        <w:tc>
          <w:tcPr>
            <w:tcW w:w="852" w:type="dxa"/>
            <w:tcBorders>
              <w:top w:val="single" w:sz="4" w:space="0" w:color="auto"/>
              <w:left w:val="single" w:sz="4" w:space="0" w:color="auto"/>
              <w:bottom w:val="single" w:sz="4" w:space="0" w:color="auto"/>
              <w:right w:val="single" w:sz="4" w:space="0" w:color="auto"/>
            </w:tcBorders>
            <w:hideMark/>
          </w:tcPr>
          <w:p w14:paraId="360D9DA3" w14:textId="77777777" w:rsidR="0058702D" w:rsidRPr="00C62EA7" w:rsidRDefault="0058702D" w:rsidP="006D4228">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4365591F" w14:textId="77777777" w:rsidR="0058702D" w:rsidRPr="00C62EA7" w:rsidRDefault="00655A3E" w:rsidP="006D4228">
            <w:pPr>
              <w:autoSpaceDE w:val="0"/>
              <w:autoSpaceDN w:val="0"/>
              <w:adjustRightInd w:val="0"/>
              <w:rPr>
                <w:rFonts w:eastAsiaTheme="minorHAnsi"/>
                <w:sz w:val="22"/>
                <w:szCs w:val="22"/>
                <w:lang w:eastAsia="en-US"/>
              </w:rPr>
            </w:pPr>
            <w:r w:rsidRPr="00C62EA7">
              <w:rPr>
                <w:rFonts w:eastAsiaTheme="minorHAnsi"/>
                <w:sz w:val="22"/>
                <w:szCs w:val="22"/>
                <w:lang w:eastAsia="en-US"/>
              </w:rPr>
              <w:t>Уровень обеспеченности граждан спортивными сооружениями, исходя из единовременной пропускной способности объектов спорта</w:t>
            </w:r>
          </w:p>
        </w:tc>
        <w:tc>
          <w:tcPr>
            <w:tcW w:w="1418" w:type="dxa"/>
            <w:tcBorders>
              <w:top w:val="single" w:sz="4" w:space="0" w:color="auto"/>
              <w:left w:val="single" w:sz="4" w:space="0" w:color="auto"/>
              <w:bottom w:val="single" w:sz="4" w:space="0" w:color="auto"/>
              <w:right w:val="single" w:sz="4" w:space="0" w:color="auto"/>
            </w:tcBorders>
          </w:tcPr>
          <w:p w14:paraId="2218CB1D" w14:textId="77777777" w:rsidR="0058702D" w:rsidRPr="00C62EA7" w:rsidRDefault="0058702D" w:rsidP="006D4228">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2C34CAA3" w14:textId="77777777" w:rsidR="0058702D" w:rsidRPr="00C62EA7" w:rsidRDefault="00655A3E" w:rsidP="006D422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62,5</w:t>
            </w:r>
          </w:p>
        </w:tc>
        <w:tc>
          <w:tcPr>
            <w:tcW w:w="1769" w:type="dxa"/>
          </w:tcPr>
          <w:p w14:paraId="004EA46A" w14:textId="77777777" w:rsidR="0058702D" w:rsidRPr="00C62EA7" w:rsidRDefault="00655A3E" w:rsidP="006D4228">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64,8</w:t>
            </w:r>
          </w:p>
        </w:tc>
        <w:tc>
          <w:tcPr>
            <w:tcW w:w="4819" w:type="dxa"/>
            <w:tcBorders>
              <w:top w:val="single" w:sz="4" w:space="0" w:color="auto"/>
              <w:left w:val="single" w:sz="4" w:space="0" w:color="auto"/>
              <w:bottom w:val="single" w:sz="4" w:space="0" w:color="auto"/>
              <w:right w:val="single" w:sz="4" w:space="0" w:color="auto"/>
            </w:tcBorders>
          </w:tcPr>
          <w:p w14:paraId="640617C6" w14:textId="77777777" w:rsidR="0058702D" w:rsidRPr="00C62EA7" w:rsidRDefault="0058702D" w:rsidP="006D4228">
            <w:pPr>
              <w:rPr>
                <w:sz w:val="22"/>
                <w:szCs w:val="22"/>
              </w:rPr>
            </w:pPr>
          </w:p>
        </w:tc>
      </w:tr>
      <w:tr w:rsidR="0058702D" w:rsidRPr="00C62EA7" w14:paraId="5BF6A00F" w14:textId="77777777" w:rsidTr="006D4228">
        <w:tc>
          <w:tcPr>
            <w:tcW w:w="852" w:type="dxa"/>
            <w:tcBorders>
              <w:top w:val="single" w:sz="4" w:space="0" w:color="auto"/>
              <w:left w:val="single" w:sz="4" w:space="0" w:color="auto"/>
              <w:bottom w:val="single" w:sz="4" w:space="0" w:color="auto"/>
              <w:right w:val="single" w:sz="4" w:space="0" w:color="auto"/>
            </w:tcBorders>
            <w:hideMark/>
          </w:tcPr>
          <w:p w14:paraId="7DD81AAF" w14:textId="77777777" w:rsidR="0058702D" w:rsidRPr="00C62EA7" w:rsidRDefault="0058702D" w:rsidP="006D4228">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6684B36B" w14:textId="77777777" w:rsidR="0058702D" w:rsidRPr="00C62EA7" w:rsidRDefault="00655A3E" w:rsidP="006D4228">
            <w:pPr>
              <w:autoSpaceDE w:val="0"/>
              <w:autoSpaceDN w:val="0"/>
              <w:adjustRightInd w:val="0"/>
              <w:rPr>
                <w:rFonts w:eastAsiaTheme="minorHAnsi"/>
                <w:sz w:val="22"/>
                <w:szCs w:val="22"/>
                <w:lang w:eastAsia="en-US"/>
              </w:rPr>
            </w:pPr>
            <w:r w:rsidRPr="00C62EA7">
              <w:rPr>
                <w:rFonts w:eastAsiaTheme="minorHAnsi"/>
                <w:sz w:val="22"/>
                <w:szCs w:val="22"/>
                <w:lang w:eastAsia="en-US"/>
              </w:rPr>
              <w:t>Уровень удовлетворенности граждан созданными условиями для занятий физической культурой и спортом</w:t>
            </w:r>
          </w:p>
        </w:tc>
        <w:tc>
          <w:tcPr>
            <w:tcW w:w="1418" w:type="dxa"/>
            <w:tcBorders>
              <w:top w:val="single" w:sz="4" w:space="0" w:color="auto"/>
              <w:left w:val="single" w:sz="4" w:space="0" w:color="auto"/>
              <w:bottom w:val="single" w:sz="4" w:space="0" w:color="auto"/>
              <w:right w:val="single" w:sz="4" w:space="0" w:color="auto"/>
            </w:tcBorders>
          </w:tcPr>
          <w:p w14:paraId="0BE3F5DA" w14:textId="77777777" w:rsidR="0058702D" w:rsidRPr="00C62EA7" w:rsidRDefault="0058702D" w:rsidP="006D4228">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435B67D7" w14:textId="77777777" w:rsidR="0058702D" w:rsidRPr="00C62EA7" w:rsidRDefault="00BF0890" w:rsidP="006D422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62,0</w:t>
            </w:r>
          </w:p>
        </w:tc>
        <w:tc>
          <w:tcPr>
            <w:tcW w:w="1769" w:type="dxa"/>
            <w:tcBorders>
              <w:top w:val="single" w:sz="4" w:space="0" w:color="auto"/>
              <w:left w:val="single" w:sz="4" w:space="0" w:color="auto"/>
              <w:bottom w:val="single" w:sz="4" w:space="0" w:color="auto"/>
              <w:right w:val="single" w:sz="4" w:space="0" w:color="auto"/>
            </w:tcBorders>
          </w:tcPr>
          <w:p w14:paraId="24AB6D10" w14:textId="77777777" w:rsidR="0058702D" w:rsidRPr="00C62EA7" w:rsidRDefault="00BF0890" w:rsidP="006D4228">
            <w:pPr>
              <w:jc w:val="center"/>
              <w:rPr>
                <w:sz w:val="22"/>
                <w:szCs w:val="22"/>
              </w:rPr>
            </w:pPr>
            <w:r w:rsidRPr="00C62EA7">
              <w:rPr>
                <w:sz w:val="22"/>
                <w:szCs w:val="22"/>
              </w:rPr>
              <w:t>68,5</w:t>
            </w:r>
          </w:p>
        </w:tc>
        <w:tc>
          <w:tcPr>
            <w:tcW w:w="4819" w:type="dxa"/>
            <w:tcBorders>
              <w:top w:val="single" w:sz="4" w:space="0" w:color="auto"/>
              <w:left w:val="single" w:sz="4" w:space="0" w:color="auto"/>
              <w:bottom w:val="single" w:sz="4" w:space="0" w:color="auto"/>
              <w:right w:val="single" w:sz="4" w:space="0" w:color="auto"/>
            </w:tcBorders>
          </w:tcPr>
          <w:p w14:paraId="5F83BD00" w14:textId="77777777" w:rsidR="0058702D" w:rsidRPr="00C62EA7" w:rsidRDefault="0058702D" w:rsidP="006D4228">
            <w:pPr>
              <w:autoSpaceDE w:val="0"/>
              <w:autoSpaceDN w:val="0"/>
              <w:adjustRightInd w:val="0"/>
              <w:rPr>
                <w:rFonts w:eastAsiaTheme="minorHAnsi"/>
                <w:sz w:val="22"/>
                <w:szCs w:val="22"/>
                <w:lang w:eastAsia="en-US"/>
              </w:rPr>
            </w:pPr>
          </w:p>
        </w:tc>
      </w:tr>
      <w:tr w:rsidR="0058702D" w:rsidRPr="00C62EA7" w14:paraId="2BEAB20E" w14:textId="77777777" w:rsidTr="006D4228">
        <w:tc>
          <w:tcPr>
            <w:tcW w:w="852" w:type="dxa"/>
            <w:tcBorders>
              <w:top w:val="single" w:sz="4" w:space="0" w:color="auto"/>
              <w:left w:val="single" w:sz="4" w:space="0" w:color="auto"/>
              <w:bottom w:val="single" w:sz="4" w:space="0" w:color="auto"/>
              <w:right w:val="single" w:sz="4" w:space="0" w:color="auto"/>
            </w:tcBorders>
          </w:tcPr>
          <w:p w14:paraId="1F675158" w14:textId="77777777" w:rsidR="0058702D" w:rsidRPr="00C62EA7" w:rsidRDefault="0058702D" w:rsidP="006D4228">
            <w:pPr>
              <w:widowControl w:val="0"/>
              <w:autoSpaceDE w:val="0"/>
              <w:autoSpaceDN w:val="0"/>
              <w:jc w:val="center"/>
              <w:rPr>
                <w:sz w:val="22"/>
                <w:szCs w:val="22"/>
              </w:rPr>
            </w:pPr>
            <w:r w:rsidRPr="00C62EA7">
              <w:rPr>
                <w:sz w:val="22"/>
                <w:szCs w:val="22"/>
              </w:rPr>
              <w:t>4.</w:t>
            </w:r>
          </w:p>
        </w:tc>
        <w:tc>
          <w:tcPr>
            <w:tcW w:w="4677" w:type="dxa"/>
            <w:tcBorders>
              <w:top w:val="single" w:sz="4" w:space="0" w:color="auto"/>
              <w:left w:val="single" w:sz="4" w:space="0" w:color="auto"/>
              <w:bottom w:val="single" w:sz="4" w:space="0" w:color="auto"/>
              <w:right w:val="single" w:sz="4" w:space="0" w:color="auto"/>
            </w:tcBorders>
          </w:tcPr>
          <w:p w14:paraId="59A8540A" w14:textId="77777777" w:rsidR="0058702D" w:rsidRPr="00C62EA7" w:rsidRDefault="00BF0890" w:rsidP="006D4228">
            <w:pPr>
              <w:autoSpaceDE w:val="0"/>
              <w:autoSpaceDN w:val="0"/>
              <w:adjustRightInd w:val="0"/>
              <w:rPr>
                <w:rFonts w:eastAsiaTheme="minorHAnsi"/>
                <w:sz w:val="22"/>
                <w:szCs w:val="22"/>
                <w:lang w:eastAsia="en-US"/>
              </w:rPr>
            </w:pPr>
            <w:r w:rsidRPr="00C62EA7">
              <w:rPr>
                <w:rFonts w:eastAsiaTheme="minorHAnsi"/>
                <w:sz w:val="22"/>
                <w:szCs w:val="22"/>
                <w:lang w:eastAsia="en-US"/>
              </w:rPr>
              <w:t>Доля сельского населения, систематически занимающегося физической культурой и спортом</w:t>
            </w:r>
          </w:p>
        </w:tc>
        <w:tc>
          <w:tcPr>
            <w:tcW w:w="1418" w:type="dxa"/>
            <w:tcBorders>
              <w:top w:val="single" w:sz="4" w:space="0" w:color="auto"/>
              <w:left w:val="single" w:sz="4" w:space="0" w:color="auto"/>
              <w:bottom w:val="single" w:sz="4" w:space="0" w:color="auto"/>
              <w:right w:val="single" w:sz="4" w:space="0" w:color="auto"/>
            </w:tcBorders>
          </w:tcPr>
          <w:p w14:paraId="29ACF0E1" w14:textId="77777777" w:rsidR="0058702D" w:rsidRPr="00C62EA7" w:rsidRDefault="0058702D" w:rsidP="006D4228">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6AA1BB22" w14:textId="77777777" w:rsidR="0058702D" w:rsidRPr="00C62EA7" w:rsidRDefault="00BF0890" w:rsidP="006D422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47,1</w:t>
            </w:r>
          </w:p>
        </w:tc>
        <w:tc>
          <w:tcPr>
            <w:tcW w:w="1769" w:type="dxa"/>
            <w:tcBorders>
              <w:top w:val="single" w:sz="4" w:space="0" w:color="auto"/>
              <w:left w:val="single" w:sz="4" w:space="0" w:color="auto"/>
              <w:bottom w:val="single" w:sz="4" w:space="0" w:color="auto"/>
              <w:right w:val="single" w:sz="4" w:space="0" w:color="auto"/>
            </w:tcBorders>
          </w:tcPr>
          <w:p w14:paraId="5994E78F" w14:textId="77777777" w:rsidR="0058702D" w:rsidRPr="00C62EA7" w:rsidRDefault="00BF0890" w:rsidP="006D4228">
            <w:pPr>
              <w:jc w:val="center"/>
              <w:rPr>
                <w:sz w:val="22"/>
                <w:szCs w:val="22"/>
              </w:rPr>
            </w:pPr>
            <w:r w:rsidRPr="00C62EA7">
              <w:rPr>
                <w:sz w:val="22"/>
                <w:szCs w:val="22"/>
              </w:rPr>
              <w:t>48,3</w:t>
            </w:r>
          </w:p>
        </w:tc>
        <w:tc>
          <w:tcPr>
            <w:tcW w:w="4819" w:type="dxa"/>
            <w:tcBorders>
              <w:top w:val="single" w:sz="4" w:space="0" w:color="auto"/>
              <w:left w:val="single" w:sz="4" w:space="0" w:color="auto"/>
              <w:bottom w:val="single" w:sz="4" w:space="0" w:color="auto"/>
              <w:right w:val="single" w:sz="4" w:space="0" w:color="auto"/>
            </w:tcBorders>
          </w:tcPr>
          <w:p w14:paraId="40843B7B" w14:textId="77777777" w:rsidR="0058702D" w:rsidRPr="00C62EA7" w:rsidRDefault="0058702D" w:rsidP="006D4228">
            <w:pPr>
              <w:autoSpaceDE w:val="0"/>
              <w:autoSpaceDN w:val="0"/>
              <w:adjustRightInd w:val="0"/>
              <w:rPr>
                <w:rFonts w:eastAsiaTheme="minorHAnsi"/>
                <w:sz w:val="22"/>
                <w:szCs w:val="22"/>
                <w:lang w:eastAsia="en-US"/>
              </w:rPr>
            </w:pPr>
          </w:p>
        </w:tc>
      </w:tr>
      <w:tr w:rsidR="0058702D" w:rsidRPr="00C62EA7" w14:paraId="345B4604" w14:textId="77777777" w:rsidTr="006D4228">
        <w:tc>
          <w:tcPr>
            <w:tcW w:w="852" w:type="dxa"/>
            <w:tcBorders>
              <w:top w:val="single" w:sz="4" w:space="0" w:color="auto"/>
              <w:left w:val="single" w:sz="4" w:space="0" w:color="auto"/>
              <w:bottom w:val="single" w:sz="4" w:space="0" w:color="auto"/>
              <w:right w:val="single" w:sz="4" w:space="0" w:color="auto"/>
            </w:tcBorders>
          </w:tcPr>
          <w:p w14:paraId="65BD8ACA" w14:textId="77777777" w:rsidR="0058702D" w:rsidRPr="00C62EA7" w:rsidRDefault="0058702D" w:rsidP="006D4228">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33826111" w14:textId="77777777" w:rsidR="0058702D" w:rsidRPr="00C62EA7" w:rsidRDefault="00BF0890" w:rsidP="006D4228">
            <w:pPr>
              <w:autoSpaceDE w:val="0"/>
              <w:autoSpaceDN w:val="0"/>
              <w:adjustRightInd w:val="0"/>
              <w:rPr>
                <w:rFonts w:eastAsiaTheme="minorHAnsi"/>
                <w:sz w:val="22"/>
                <w:szCs w:val="22"/>
                <w:lang w:eastAsia="en-US"/>
              </w:rPr>
            </w:pPr>
            <w:r w:rsidRPr="00C62EA7">
              <w:rPr>
                <w:rFonts w:eastAsiaTheme="minorHAnsi"/>
                <w:sz w:val="22"/>
                <w:szCs w:val="22"/>
                <w:lang w:eastAsia="en-US"/>
              </w:rPr>
              <w:t>Доля граждан трудоспособного возраста, систематически занимающихся физической культурой и спортом</w:t>
            </w:r>
          </w:p>
        </w:tc>
        <w:tc>
          <w:tcPr>
            <w:tcW w:w="1418" w:type="dxa"/>
            <w:tcBorders>
              <w:top w:val="single" w:sz="4" w:space="0" w:color="auto"/>
              <w:left w:val="single" w:sz="4" w:space="0" w:color="auto"/>
              <w:bottom w:val="single" w:sz="4" w:space="0" w:color="auto"/>
              <w:right w:val="single" w:sz="4" w:space="0" w:color="auto"/>
            </w:tcBorders>
          </w:tcPr>
          <w:p w14:paraId="2BD2A26B" w14:textId="77777777" w:rsidR="0058702D" w:rsidRPr="00C62EA7" w:rsidRDefault="0058702D" w:rsidP="006D4228">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4AADA329" w14:textId="77777777" w:rsidR="0058702D" w:rsidRPr="00C62EA7" w:rsidRDefault="00BF0890" w:rsidP="006D422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58,0</w:t>
            </w:r>
          </w:p>
        </w:tc>
        <w:tc>
          <w:tcPr>
            <w:tcW w:w="1769" w:type="dxa"/>
            <w:tcBorders>
              <w:top w:val="single" w:sz="4" w:space="0" w:color="auto"/>
              <w:left w:val="single" w:sz="4" w:space="0" w:color="auto"/>
              <w:bottom w:val="single" w:sz="4" w:space="0" w:color="auto"/>
              <w:right w:val="single" w:sz="4" w:space="0" w:color="auto"/>
            </w:tcBorders>
          </w:tcPr>
          <w:p w14:paraId="02592FE5" w14:textId="77777777" w:rsidR="0058702D" w:rsidRPr="00C62EA7" w:rsidRDefault="00BF0890" w:rsidP="00BF0890">
            <w:pPr>
              <w:jc w:val="center"/>
              <w:rPr>
                <w:sz w:val="22"/>
                <w:szCs w:val="22"/>
              </w:rPr>
            </w:pPr>
            <w:r w:rsidRPr="00C62EA7">
              <w:rPr>
                <w:sz w:val="22"/>
                <w:szCs w:val="22"/>
              </w:rPr>
              <w:t>66,3</w:t>
            </w:r>
          </w:p>
        </w:tc>
        <w:tc>
          <w:tcPr>
            <w:tcW w:w="4819" w:type="dxa"/>
            <w:tcBorders>
              <w:top w:val="single" w:sz="4" w:space="0" w:color="auto"/>
              <w:left w:val="single" w:sz="4" w:space="0" w:color="auto"/>
              <w:bottom w:val="single" w:sz="4" w:space="0" w:color="auto"/>
              <w:right w:val="single" w:sz="4" w:space="0" w:color="auto"/>
            </w:tcBorders>
          </w:tcPr>
          <w:p w14:paraId="328F090F" w14:textId="77777777" w:rsidR="0058702D" w:rsidRPr="00C62EA7" w:rsidRDefault="0058702D" w:rsidP="006D4228">
            <w:pPr>
              <w:autoSpaceDE w:val="0"/>
              <w:autoSpaceDN w:val="0"/>
              <w:adjustRightInd w:val="0"/>
              <w:rPr>
                <w:rFonts w:eastAsiaTheme="minorHAnsi"/>
                <w:sz w:val="22"/>
                <w:szCs w:val="22"/>
                <w:lang w:eastAsia="en-US"/>
              </w:rPr>
            </w:pPr>
          </w:p>
        </w:tc>
      </w:tr>
      <w:tr w:rsidR="0058702D" w:rsidRPr="00C62EA7" w14:paraId="659BAA43" w14:textId="77777777" w:rsidTr="006D4228">
        <w:tc>
          <w:tcPr>
            <w:tcW w:w="852" w:type="dxa"/>
            <w:tcBorders>
              <w:top w:val="single" w:sz="4" w:space="0" w:color="auto"/>
              <w:left w:val="single" w:sz="4" w:space="0" w:color="auto"/>
              <w:bottom w:val="single" w:sz="4" w:space="0" w:color="auto"/>
              <w:right w:val="single" w:sz="4" w:space="0" w:color="auto"/>
            </w:tcBorders>
          </w:tcPr>
          <w:p w14:paraId="2C99CF76" w14:textId="77777777" w:rsidR="0058702D" w:rsidRPr="00C62EA7" w:rsidRDefault="00BF0890" w:rsidP="006D4228">
            <w:pPr>
              <w:widowControl w:val="0"/>
              <w:autoSpaceDE w:val="0"/>
              <w:autoSpaceDN w:val="0"/>
              <w:jc w:val="center"/>
              <w:rPr>
                <w:sz w:val="22"/>
                <w:szCs w:val="22"/>
              </w:rPr>
            </w:pPr>
            <w:r w:rsidRPr="00C62EA7">
              <w:rPr>
                <w:sz w:val="22"/>
                <w:szCs w:val="22"/>
              </w:rPr>
              <w:t>6</w:t>
            </w:r>
            <w:r w:rsidR="0058702D"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23B8AAB3" w14:textId="77777777" w:rsidR="00BF0890" w:rsidRPr="00C62EA7" w:rsidRDefault="00BF0890" w:rsidP="00BF0890">
            <w:pPr>
              <w:autoSpaceDE w:val="0"/>
              <w:autoSpaceDN w:val="0"/>
              <w:adjustRightInd w:val="0"/>
              <w:rPr>
                <w:rFonts w:eastAsiaTheme="minorHAnsi"/>
                <w:sz w:val="22"/>
                <w:szCs w:val="22"/>
                <w:lang w:eastAsia="en-US"/>
              </w:rPr>
            </w:pPr>
            <w:r w:rsidRPr="00C62EA7">
              <w:rPr>
                <w:rFonts w:eastAsiaTheme="minorHAnsi"/>
                <w:sz w:val="22"/>
                <w:szCs w:val="22"/>
                <w:lang w:eastAsia="en-US"/>
              </w:rPr>
              <w:t>Доля спортсменов-разрядников в общей численности лиц, занимающихся в системе спортивных школ олимпийского резерва и училищ олимпийского резерва</w:t>
            </w:r>
          </w:p>
          <w:p w14:paraId="7E795DC7" w14:textId="77777777" w:rsidR="0058702D" w:rsidRPr="00C62EA7" w:rsidRDefault="0058702D" w:rsidP="006D4228">
            <w:pPr>
              <w:autoSpaceDE w:val="0"/>
              <w:autoSpaceDN w:val="0"/>
              <w:adjustRightInd w:val="0"/>
              <w:rPr>
                <w:rFonts w:eastAsiaTheme="minorHAns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Pr>
          <w:p w14:paraId="110FA9CF" w14:textId="77777777" w:rsidR="0058702D" w:rsidRPr="00C62EA7" w:rsidRDefault="0058702D" w:rsidP="006D4228">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20F23042" w14:textId="77777777" w:rsidR="0058702D" w:rsidRPr="00C62EA7" w:rsidRDefault="00BF0890" w:rsidP="00BF0890">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49</w:t>
            </w:r>
            <w:r w:rsidR="0058702D" w:rsidRPr="00C62EA7">
              <w:rPr>
                <w:rFonts w:ascii="Times New Roman" w:hAnsi="Times New Roman" w:cs="Times New Roman"/>
                <w:sz w:val="22"/>
                <w:szCs w:val="22"/>
              </w:rPr>
              <w:t>,</w:t>
            </w:r>
            <w:r w:rsidRPr="00C62EA7">
              <w:rPr>
                <w:rFonts w:ascii="Times New Roman" w:hAnsi="Times New Roman" w:cs="Times New Roman"/>
                <w:sz w:val="22"/>
                <w:szCs w:val="22"/>
              </w:rPr>
              <w:t>7</w:t>
            </w:r>
          </w:p>
        </w:tc>
        <w:tc>
          <w:tcPr>
            <w:tcW w:w="1769" w:type="dxa"/>
            <w:tcBorders>
              <w:top w:val="single" w:sz="4" w:space="0" w:color="auto"/>
              <w:left w:val="single" w:sz="4" w:space="0" w:color="auto"/>
              <w:bottom w:val="single" w:sz="4" w:space="0" w:color="auto"/>
              <w:right w:val="single" w:sz="4" w:space="0" w:color="auto"/>
            </w:tcBorders>
          </w:tcPr>
          <w:p w14:paraId="06322773" w14:textId="77777777" w:rsidR="0058702D" w:rsidRPr="00C62EA7" w:rsidRDefault="00BF0890" w:rsidP="006D4228">
            <w:pPr>
              <w:jc w:val="center"/>
              <w:rPr>
                <w:sz w:val="22"/>
                <w:szCs w:val="22"/>
              </w:rPr>
            </w:pPr>
            <w:r w:rsidRPr="00C62EA7">
              <w:rPr>
                <w:sz w:val="22"/>
                <w:szCs w:val="22"/>
              </w:rPr>
              <w:t>49,7</w:t>
            </w:r>
          </w:p>
        </w:tc>
        <w:tc>
          <w:tcPr>
            <w:tcW w:w="4819" w:type="dxa"/>
            <w:tcBorders>
              <w:top w:val="single" w:sz="4" w:space="0" w:color="auto"/>
              <w:left w:val="single" w:sz="4" w:space="0" w:color="auto"/>
              <w:bottom w:val="single" w:sz="4" w:space="0" w:color="auto"/>
              <w:right w:val="single" w:sz="4" w:space="0" w:color="auto"/>
            </w:tcBorders>
          </w:tcPr>
          <w:p w14:paraId="4D202797" w14:textId="77777777" w:rsidR="0058702D" w:rsidRPr="00C62EA7" w:rsidRDefault="0058702D" w:rsidP="006D4228">
            <w:pPr>
              <w:autoSpaceDE w:val="0"/>
              <w:autoSpaceDN w:val="0"/>
              <w:adjustRightInd w:val="0"/>
              <w:rPr>
                <w:rFonts w:eastAsiaTheme="minorHAnsi"/>
                <w:sz w:val="22"/>
                <w:szCs w:val="22"/>
                <w:lang w:eastAsia="en-US"/>
              </w:rPr>
            </w:pPr>
          </w:p>
        </w:tc>
      </w:tr>
    </w:tbl>
    <w:p w14:paraId="1FDFC773" w14:textId="77777777" w:rsidR="00AF32A0" w:rsidRPr="00C62EA7" w:rsidRDefault="00AF32A0" w:rsidP="00326ECD">
      <w:pPr>
        <w:rPr>
          <w:b/>
          <w:sz w:val="26"/>
          <w:szCs w:val="26"/>
        </w:rPr>
        <w:sectPr w:rsidR="00AF32A0" w:rsidRPr="00C62EA7" w:rsidSect="009438F9">
          <w:pgSz w:w="16838" w:h="11906" w:orient="landscape"/>
          <w:pgMar w:top="1531" w:right="1134" w:bottom="1134" w:left="1134" w:header="709" w:footer="709" w:gutter="0"/>
          <w:cols w:space="708"/>
          <w:titlePg/>
          <w:docGrid w:linePitch="381"/>
        </w:sectPr>
      </w:pPr>
    </w:p>
    <w:p w14:paraId="66F34AF6" w14:textId="77777777" w:rsidR="00FC3881" w:rsidRPr="00C62EA7" w:rsidRDefault="00E3434A" w:rsidP="00BA009E">
      <w:pPr>
        <w:pStyle w:val="2"/>
        <w:jc w:val="center"/>
        <w:rPr>
          <w:b/>
        </w:rPr>
      </w:pPr>
      <w:bookmarkStart w:id="87" w:name="_Информация_о_реализации_11"/>
      <w:bookmarkEnd w:id="87"/>
      <w:r w:rsidRPr="00C62EA7">
        <w:rPr>
          <w:b/>
        </w:rPr>
        <w:t>Информация о реализации государственной программы</w:t>
      </w:r>
      <w:r w:rsidR="009440A6" w:rsidRPr="00C62EA7">
        <w:rPr>
          <w:b/>
        </w:rPr>
        <w:br/>
      </w:r>
      <w:r w:rsidRPr="00C62EA7">
        <w:rPr>
          <w:b/>
        </w:rPr>
        <w:t xml:space="preserve">Кабардино-Балкарской Республики </w:t>
      </w:r>
      <w:r w:rsidR="000F3468" w:rsidRPr="00C62EA7">
        <w:rPr>
          <w:b/>
        </w:rPr>
        <w:t>«</w:t>
      </w:r>
      <w:r w:rsidR="00FC3881" w:rsidRPr="00C62EA7">
        <w:rPr>
          <w:b/>
        </w:rPr>
        <w:t>Экономическое развитие</w:t>
      </w:r>
      <w:r w:rsidR="009440A6" w:rsidRPr="00C62EA7">
        <w:rPr>
          <w:b/>
        </w:rPr>
        <w:br/>
      </w:r>
      <w:r w:rsidR="00FC3881" w:rsidRPr="00C62EA7">
        <w:rPr>
          <w:b/>
        </w:rPr>
        <w:t>и инновационная экономика</w:t>
      </w:r>
      <w:r w:rsidR="000F3468" w:rsidRPr="00C62EA7">
        <w:rPr>
          <w:b/>
        </w:rPr>
        <w:t>»</w:t>
      </w:r>
      <w:r w:rsidR="00FC3881" w:rsidRPr="00C62EA7">
        <w:rPr>
          <w:b/>
        </w:rPr>
        <w:t xml:space="preserve"> в </w:t>
      </w:r>
      <w:r w:rsidR="00AC1C76" w:rsidRPr="00C62EA7">
        <w:rPr>
          <w:b/>
        </w:rPr>
        <w:t>202</w:t>
      </w:r>
      <w:r w:rsidR="00481A35" w:rsidRPr="00C62EA7">
        <w:rPr>
          <w:b/>
        </w:rPr>
        <w:t>5</w:t>
      </w:r>
      <w:r w:rsidR="00FC3881" w:rsidRPr="00C62EA7">
        <w:rPr>
          <w:b/>
        </w:rPr>
        <w:t xml:space="preserve"> году</w:t>
      </w:r>
    </w:p>
    <w:p w14:paraId="1E8FA473" w14:textId="77777777" w:rsidR="00E846F8" w:rsidRPr="00C62EA7" w:rsidRDefault="00E846F8" w:rsidP="00326ECD">
      <w:pPr>
        <w:autoSpaceDE w:val="0"/>
        <w:autoSpaceDN w:val="0"/>
        <w:adjustRightInd w:val="0"/>
        <w:ind w:firstLine="709"/>
        <w:jc w:val="center"/>
        <w:rPr>
          <w:szCs w:val="26"/>
        </w:rPr>
      </w:pPr>
      <w:r w:rsidRPr="00C62EA7">
        <w:rPr>
          <w:szCs w:val="26"/>
        </w:rPr>
        <w:t xml:space="preserve">(по данным </w:t>
      </w:r>
      <w:r w:rsidR="0057567B" w:rsidRPr="00C62EA7">
        <w:rPr>
          <w:szCs w:val="26"/>
        </w:rPr>
        <w:t>ответственного исполнителя</w:t>
      </w:r>
      <w:r w:rsidR="00E9340A" w:rsidRPr="00C62EA7">
        <w:rPr>
          <w:szCs w:val="26"/>
        </w:rPr>
        <w:t xml:space="preserve"> - </w:t>
      </w:r>
      <w:r w:rsidRPr="00C62EA7">
        <w:rPr>
          <w:szCs w:val="26"/>
        </w:rPr>
        <w:t>Министерства экономического развития</w:t>
      </w:r>
      <w:r w:rsidR="0057567B" w:rsidRPr="00C62EA7">
        <w:rPr>
          <w:szCs w:val="26"/>
        </w:rPr>
        <w:t xml:space="preserve"> </w:t>
      </w:r>
      <w:r w:rsidRPr="00C62EA7">
        <w:rPr>
          <w:szCs w:val="26"/>
        </w:rPr>
        <w:t>Кабардино-Балкарской Республики)</w:t>
      </w:r>
    </w:p>
    <w:p w14:paraId="07A48488" w14:textId="77777777" w:rsidR="00FC3881" w:rsidRPr="00C62EA7" w:rsidRDefault="00FC3881" w:rsidP="00326ECD">
      <w:pPr>
        <w:autoSpaceDE w:val="0"/>
        <w:autoSpaceDN w:val="0"/>
        <w:adjustRightInd w:val="0"/>
        <w:ind w:firstLine="709"/>
        <w:jc w:val="both"/>
        <w:rPr>
          <w:sz w:val="26"/>
          <w:szCs w:val="26"/>
        </w:rPr>
      </w:pPr>
    </w:p>
    <w:p w14:paraId="4D7D0416" w14:textId="77777777" w:rsidR="0057567B" w:rsidRPr="00C62EA7" w:rsidRDefault="0057567B" w:rsidP="0057567B">
      <w:pPr>
        <w:ind w:firstLine="709"/>
        <w:jc w:val="both"/>
        <w:outlineLvl w:val="0"/>
        <w:rPr>
          <w:sz w:val="28"/>
          <w:szCs w:val="26"/>
        </w:rPr>
      </w:pPr>
      <w:bookmarkStart w:id="88" w:name="_Toc224033926"/>
      <w:r w:rsidRPr="00C62EA7">
        <w:rPr>
          <w:sz w:val="28"/>
          <w:szCs w:val="26"/>
        </w:rPr>
        <w:t>Государственная программа «Экономическое развитие и инновационная экономика» утверждена постановлением Правительства КБР от 2 декабря 2019 г. № 213-ПП (далее – госпрограмма).</w:t>
      </w:r>
      <w:bookmarkEnd w:id="88"/>
    </w:p>
    <w:p w14:paraId="5012A00D" w14:textId="77777777" w:rsidR="0057567B" w:rsidRPr="00C62EA7" w:rsidRDefault="0057567B" w:rsidP="0057567B">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29 декабря 2023 г.  № 687-рп.</w:t>
      </w:r>
    </w:p>
    <w:p w14:paraId="7592E750" w14:textId="77777777" w:rsidR="0057567B" w:rsidRPr="00C62EA7" w:rsidRDefault="0057567B" w:rsidP="0057567B">
      <w:pPr>
        <w:autoSpaceDE w:val="0"/>
        <w:autoSpaceDN w:val="0"/>
        <w:adjustRightInd w:val="0"/>
        <w:ind w:firstLine="709"/>
        <w:jc w:val="both"/>
        <w:rPr>
          <w:sz w:val="28"/>
          <w:szCs w:val="26"/>
        </w:rPr>
      </w:pPr>
      <w:r w:rsidRPr="00C62EA7">
        <w:rPr>
          <w:sz w:val="28"/>
          <w:szCs w:val="26"/>
        </w:rPr>
        <w:t>Целями госпрограммы являются:</w:t>
      </w:r>
    </w:p>
    <w:p w14:paraId="1FC0EB0A" w14:textId="77777777" w:rsidR="0057567B" w:rsidRPr="00C62EA7" w:rsidRDefault="005F2E50" w:rsidP="005F2E50">
      <w:pPr>
        <w:ind w:firstLine="709"/>
        <w:jc w:val="both"/>
        <w:outlineLvl w:val="0"/>
        <w:rPr>
          <w:sz w:val="28"/>
          <w:szCs w:val="26"/>
        </w:rPr>
      </w:pPr>
      <w:bookmarkStart w:id="89" w:name="_Toc224033927"/>
      <w:r w:rsidRPr="00C62EA7">
        <w:rPr>
          <w:sz w:val="28"/>
          <w:szCs w:val="26"/>
        </w:rPr>
        <w:t>у</w:t>
      </w:r>
      <w:r w:rsidR="0057567B" w:rsidRPr="00C62EA7">
        <w:rPr>
          <w:sz w:val="28"/>
          <w:szCs w:val="26"/>
        </w:rPr>
        <w:t>величение численности занятых в сфере малого и среднего предпринимательства, включая индивидуальных предпринимателей и самозанятых;</w:t>
      </w:r>
      <w:bookmarkEnd w:id="89"/>
    </w:p>
    <w:p w14:paraId="4705A597" w14:textId="77777777" w:rsidR="0057567B" w:rsidRPr="00C62EA7" w:rsidRDefault="005F2E50" w:rsidP="005F2E50">
      <w:pPr>
        <w:ind w:firstLine="709"/>
        <w:jc w:val="both"/>
        <w:outlineLvl w:val="0"/>
        <w:rPr>
          <w:sz w:val="28"/>
          <w:szCs w:val="26"/>
        </w:rPr>
      </w:pPr>
      <w:bookmarkStart w:id="90" w:name="_Toc224033928"/>
      <w:r w:rsidRPr="00C62EA7">
        <w:rPr>
          <w:sz w:val="28"/>
          <w:szCs w:val="26"/>
        </w:rPr>
        <w:t>п</w:t>
      </w:r>
      <w:r w:rsidR="0057567B" w:rsidRPr="00C62EA7">
        <w:rPr>
          <w:sz w:val="28"/>
          <w:szCs w:val="26"/>
        </w:rPr>
        <w:t>овышение уровня социально-экономического развития Кабардино-Балкарской Республики;</w:t>
      </w:r>
      <w:bookmarkEnd w:id="90"/>
    </w:p>
    <w:p w14:paraId="3EAE6C38" w14:textId="77777777" w:rsidR="0057567B" w:rsidRPr="00C62EA7" w:rsidRDefault="005F2E50" w:rsidP="005F2E50">
      <w:pPr>
        <w:ind w:firstLine="709"/>
        <w:jc w:val="both"/>
        <w:outlineLvl w:val="0"/>
        <w:rPr>
          <w:sz w:val="28"/>
          <w:szCs w:val="26"/>
        </w:rPr>
      </w:pPr>
      <w:bookmarkStart w:id="91" w:name="_Toc224033929"/>
      <w:r w:rsidRPr="00C62EA7">
        <w:rPr>
          <w:sz w:val="28"/>
          <w:szCs w:val="26"/>
        </w:rPr>
        <w:t>п</w:t>
      </w:r>
      <w:r w:rsidR="0057567B" w:rsidRPr="00C62EA7">
        <w:rPr>
          <w:sz w:val="28"/>
          <w:szCs w:val="26"/>
        </w:rPr>
        <w:t>овышение эффективности государственного управления;</w:t>
      </w:r>
      <w:bookmarkEnd w:id="91"/>
    </w:p>
    <w:p w14:paraId="447A7C6E" w14:textId="77777777" w:rsidR="0057567B" w:rsidRPr="00C62EA7" w:rsidRDefault="005F2E50" w:rsidP="005F2E50">
      <w:pPr>
        <w:ind w:firstLine="709"/>
        <w:jc w:val="both"/>
        <w:outlineLvl w:val="0"/>
        <w:rPr>
          <w:sz w:val="28"/>
          <w:szCs w:val="26"/>
        </w:rPr>
      </w:pPr>
      <w:bookmarkStart w:id="92" w:name="_Toc224033930"/>
      <w:r w:rsidRPr="00C62EA7">
        <w:rPr>
          <w:sz w:val="28"/>
          <w:szCs w:val="26"/>
        </w:rPr>
        <w:t>у</w:t>
      </w:r>
      <w:r w:rsidR="0057567B" w:rsidRPr="00C62EA7">
        <w:rPr>
          <w:sz w:val="28"/>
          <w:szCs w:val="26"/>
        </w:rPr>
        <w:t>величение объема несырьевого неэнергетического экспорта;</w:t>
      </w:r>
      <w:bookmarkEnd w:id="92"/>
    </w:p>
    <w:p w14:paraId="2A046ADE" w14:textId="77777777" w:rsidR="0057567B" w:rsidRPr="00C62EA7" w:rsidRDefault="005F2E50" w:rsidP="005F2E50">
      <w:pPr>
        <w:ind w:firstLine="709"/>
        <w:jc w:val="both"/>
        <w:outlineLvl w:val="0"/>
        <w:rPr>
          <w:sz w:val="28"/>
          <w:szCs w:val="26"/>
        </w:rPr>
      </w:pPr>
      <w:bookmarkStart w:id="93" w:name="_Toc224033931"/>
      <w:r w:rsidRPr="00C62EA7">
        <w:rPr>
          <w:sz w:val="28"/>
          <w:szCs w:val="26"/>
        </w:rPr>
        <w:t>п</w:t>
      </w:r>
      <w:r w:rsidR="0057567B" w:rsidRPr="00C62EA7">
        <w:rPr>
          <w:sz w:val="28"/>
          <w:szCs w:val="26"/>
        </w:rPr>
        <w:t>овышение производительности труда;</w:t>
      </w:r>
      <w:bookmarkEnd w:id="93"/>
    </w:p>
    <w:p w14:paraId="06849780" w14:textId="77777777" w:rsidR="0057567B" w:rsidRPr="00C62EA7" w:rsidRDefault="005F2E50" w:rsidP="005F2E50">
      <w:pPr>
        <w:ind w:firstLine="709"/>
        <w:jc w:val="both"/>
        <w:outlineLvl w:val="0"/>
        <w:rPr>
          <w:sz w:val="28"/>
          <w:szCs w:val="26"/>
        </w:rPr>
      </w:pPr>
      <w:bookmarkStart w:id="94" w:name="_Toc224033932"/>
      <w:r w:rsidRPr="00C62EA7">
        <w:rPr>
          <w:sz w:val="28"/>
          <w:szCs w:val="26"/>
        </w:rPr>
        <w:t>з</w:t>
      </w:r>
      <w:r w:rsidR="0057567B" w:rsidRPr="00C62EA7">
        <w:rPr>
          <w:sz w:val="28"/>
          <w:szCs w:val="26"/>
        </w:rPr>
        <w:t>апуск нового инвестиционного цикла и улучшение делового климата.</w:t>
      </w:r>
      <w:bookmarkEnd w:id="94"/>
    </w:p>
    <w:p w14:paraId="27B4BC9A" w14:textId="77777777" w:rsidR="0057567B" w:rsidRPr="00C62EA7" w:rsidRDefault="0057567B" w:rsidP="0057567B">
      <w:pPr>
        <w:autoSpaceDE w:val="0"/>
        <w:autoSpaceDN w:val="0"/>
        <w:adjustRightInd w:val="0"/>
        <w:ind w:firstLine="709"/>
        <w:jc w:val="both"/>
        <w:rPr>
          <w:sz w:val="28"/>
          <w:szCs w:val="26"/>
        </w:rPr>
      </w:pPr>
      <w:r w:rsidRPr="00C62EA7">
        <w:rPr>
          <w:rFonts w:eastAsiaTheme="minorHAnsi"/>
          <w:sz w:val="28"/>
          <w:szCs w:val="28"/>
          <w:lang w:eastAsia="en-US"/>
        </w:rPr>
        <w:t>В состав госпрограммы включены следующие направления (</w:t>
      </w:r>
      <w:r w:rsidRPr="00C62EA7">
        <w:rPr>
          <w:sz w:val="28"/>
          <w:szCs w:val="26"/>
        </w:rPr>
        <w:t>подпрограммы):</w:t>
      </w:r>
    </w:p>
    <w:p w14:paraId="5BB43523" w14:textId="77777777" w:rsidR="002E5848" w:rsidRPr="00C62EA7" w:rsidRDefault="002E5848" w:rsidP="002E5848">
      <w:pPr>
        <w:widowControl w:val="0"/>
        <w:tabs>
          <w:tab w:val="left" w:pos="851"/>
        </w:tabs>
        <w:autoSpaceDE w:val="0"/>
        <w:autoSpaceDN w:val="0"/>
        <w:adjustRightInd w:val="0"/>
        <w:ind w:firstLine="709"/>
        <w:jc w:val="both"/>
        <w:rPr>
          <w:rFonts w:eastAsia="Calibri"/>
          <w:sz w:val="28"/>
          <w:szCs w:val="28"/>
        </w:rPr>
      </w:pPr>
      <w:r w:rsidRPr="00C62EA7">
        <w:rPr>
          <w:rFonts w:eastAsia="Calibri"/>
          <w:sz w:val="28"/>
          <w:szCs w:val="28"/>
        </w:rPr>
        <w:t>«Развитие малого и среднего предпринимательства»;</w:t>
      </w:r>
    </w:p>
    <w:p w14:paraId="2B676DB6" w14:textId="77777777" w:rsidR="002E5848" w:rsidRPr="00C62EA7" w:rsidRDefault="002E5848" w:rsidP="002E5848">
      <w:pPr>
        <w:widowControl w:val="0"/>
        <w:tabs>
          <w:tab w:val="left" w:pos="851"/>
        </w:tabs>
        <w:autoSpaceDE w:val="0"/>
        <w:autoSpaceDN w:val="0"/>
        <w:adjustRightInd w:val="0"/>
        <w:ind w:firstLine="709"/>
        <w:jc w:val="both"/>
        <w:rPr>
          <w:rFonts w:eastAsia="Calibri"/>
          <w:sz w:val="28"/>
          <w:szCs w:val="28"/>
        </w:rPr>
      </w:pPr>
      <w:r w:rsidRPr="00C62EA7">
        <w:rPr>
          <w:rFonts w:eastAsia="Calibri"/>
          <w:sz w:val="28"/>
          <w:szCs w:val="28"/>
        </w:rPr>
        <w:t>«Реализация в Кабардино-Балкарской Республике мероприятий государственной программы Российской Федерации «Развитие Северо-Кавказского федерального округа»;</w:t>
      </w:r>
    </w:p>
    <w:p w14:paraId="39E8AB78" w14:textId="77777777" w:rsidR="002E5848" w:rsidRPr="00C62EA7" w:rsidRDefault="002E5848" w:rsidP="002E5848">
      <w:pPr>
        <w:widowControl w:val="0"/>
        <w:tabs>
          <w:tab w:val="left" w:pos="851"/>
        </w:tabs>
        <w:autoSpaceDE w:val="0"/>
        <w:autoSpaceDN w:val="0"/>
        <w:adjustRightInd w:val="0"/>
        <w:ind w:firstLine="709"/>
        <w:jc w:val="both"/>
        <w:rPr>
          <w:rFonts w:eastAsia="Calibri"/>
          <w:sz w:val="28"/>
          <w:szCs w:val="28"/>
        </w:rPr>
      </w:pPr>
      <w:r w:rsidRPr="00C62EA7">
        <w:rPr>
          <w:rFonts w:eastAsia="Calibri"/>
          <w:sz w:val="28"/>
          <w:szCs w:val="28"/>
        </w:rPr>
        <w:t xml:space="preserve">«Обеспечение благоприятных условий для развития экспорта </w:t>
      </w:r>
      <w:r w:rsidRPr="00C62EA7">
        <w:rPr>
          <w:rFonts w:eastAsia="Calibri"/>
          <w:sz w:val="28"/>
          <w:szCs w:val="28"/>
        </w:rPr>
        <w:br/>
        <w:t>и внешнеэкономической деятельности»;</w:t>
      </w:r>
    </w:p>
    <w:p w14:paraId="2E06F7F5" w14:textId="77777777" w:rsidR="002E5848" w:rsidRPr="00C62EA7" w:rsidRDefault="002E5848" w:rsidP="002E5848">
      <w:pPr>
        <w:widowControl w:val="0"/>
        <w:tabs>
          <w:tab w:val="left" w:pos="851"/>
        </w:tabs>
        <w:autoSpaceDE w:val="0"/>
        <w:autoSpaceDN w:val="0"/>
        <w:adjustRightInd w:val="0"/>
        <w:ind w:firstLine="709"/>
        <w:jc w:val="both"/>
        <w:rPr>
          <w:rFonts w:eastAsia="Calibri"/>
          <w:sz w:val="28"/>
          <w:szCs w:val="28"/>
        </w:rPr>
      </w:pPr>
      <w:r w:rsidRPr="00C62EA7">
        <w:rPr>
          <w:rFonts w:eastAsia="Calibri"/>
          <w:sz w:val="28"/>
          <w:szCs w:val="28"/>
        </w:rPr>
        <w:t>«Развитие государственного управления»;</w:t>
      </w:r>
    </w:p>
    <w:p w14:paraId="5C6331EB" w14:textId="77777777" w:rsidR="002E5848" w:rsidRPr="00C62EA7" w:rsidRDefault="002E5848" w:rsidP="002E5848">
      <w:pPr>
        <w:widowControl w:val="0"/>
        <w:tabs>
          <w:tab w:val="left" w:pos="851"/>
        </w:tabs>
        <w:autoSpaceDE w:val="0"/>
        <w:autoSpaceDN w:val="0"/>
        <w:adjustRightInd w:val="0"/>
        <w:ind w:firstLine="709"/>
        <w:jc w:val="both"/>
        <w:rPr>
          <w:rFonts w:eastAsia="Calibri"/>
          <w:sz w:val="28"/>
          <w:szCs w:val="28"/>
        </w:rPr>
      </w:pPr>
      <w:r w:rsidRPr="00C62EA7">
        <w:rPr>
          <w:rFonts w:eastAsia="Calibri"/>
          <w:sz w:val="28"/>
          <w:szCs w:val="28"/>
        </w:rPr>
        <w:t>«Стимулирование реализации инвестиционных проектов»;</w:t>
      </w:r>
    </w:p>
    <w:p w14:paraId="647EDBE3" w14:textId="77777777" w:rsidR="0057567B" w:rsidRPr="00C62EA7" w:rsidRDefault="002E5848" w:rsidP="002E5848">
      <w:pPr>
        <w:ind w:firstLine="709"/>
        <w:jc w:val="both"/>
        <w:outlineLvl w:val="0"/>
        <w:rPr>
          <w:sz w:val="28"/>
          <w:szCs w:val="26"/>
        </w:rPr>
      </w:pPr>
      <w:r w:rsidRPr="00C62EA7">
        <w:rPr>
          <w:rFonts w:eastAsia="Calibri"/>
          <w:sz w:val="28"/>
          <w:szCs w:val="28"/>
        </w:rPr>
        <w:t>«Производительность труда».</w:t>
      </w:r>
    </w:p>
    <w:p w14:paraId="71C6734C" w14:textId="77777777" w:rsidR="00A63FDC" w:rsidRPr="00C62EA7" w:rsidRDefault="00A63FDC" w:rsidP="00A63FDC">
      <w:pPr>
        <w:ind w:firstLine="709"/>
        <w:jc w:val="both"/>
        <w:outlineLvl w:val="0"/>
        <w:rPr>
          <w:sz w:val="28"/>
          <w:szCs w:val="26"/>
        </w:rPr>
      </w:pPr>
      <w:bookmarkStart w:id="95" w:name="_Toc224033939"/>
      <w:r w:rsidRPr="00C62EA7">
        <w:rPr>
          <w:sz w:val="28"/>
          <w:szCs w:val="26"/>
        </w:rPr>
        <w:t>На реализацию госпрограммы в 2024 году в республиканском бюджете Кабардино-Балкарской Республики было предусмотрено 1 557,9 млн рублей,</w:t>
      </w:r>
      <w:r w:rsidRPr="00C62EA7">
        <w:rPr>
          <w:sz w:val="28"/>
          <w:szCs w:val="26"/>
        </w:rPr>
        <w:br/>
        <w:t>в том числе 603,7 млн рублей за счет средств федерального бюджета и 954,2 млн рублей за счет средств республиканского бюджета Кабардино-Балкарской Республики. Фактическое финансирование госпрограммы составило 1 555,4 млн рублей (99,8% от планового объема финансирования), в том числе 603,7 млн рублей (100% от планового объема финансирования) за счет средств федерального бюджета и 951,7 млн рублей (99,7% от планового объема финансирования) за счет средств республиканского бюджета Кабардино-Балкарской Республики.</w:t>
      </w:r>
      <w:bookmarkEnd w:id="95"/>
    </w:p>
    <w:p w14:paraId="654210A9" w14:textId="77777777" w:rsidR="002E5848" w:rsidRPr="00C62EA7" w:rsidRDefault="002E5848" w:rsidP="002E5848">
      <w:pPr>
        <w:ind w:firstLine="709"/>
        <w:jc w:val="both"/>
        <w:rPr>
          <w:rFonts w:eastAsia="Calibri"/>
          <w:sz w:val="28"/>
          <w:szCs w:val="28"/>
        </w:rPr>
      </w:pPr>
      <w:bookmarkStart w:id="96" w:name="_Toc224033955"/>
      <w:r w:rsidRPr="00C62EA7">
        <w:rPr>
          <w:rFonts w:eastAsia="Calibri"/>
          <w:sz w:val="28"/>
          <w:szCs w:val="28"/>
        </w:rPr>
        <w:t>На реализацию госпрограммы в 2025 году в республиканском бюджете Кабардино-Балкарской Республики было предусмотрено 1 230,34 млн рублей, в том числе 375,26 млн рублей за счет средств федерального бюджета и 855,08 млн рублей за счет средств республиканского бюджета Кабардино-Балкарской Республики. Фактическое финансирование госпрограммы составило 1 223,26 млн рублей</w:t>
      </w:r>
      <w:r w:rsidR="00E619C3" w:rsidRPr="00C62EA7">
        <w:rPr>
          <w:rFonts w:eastAsia="Calibri"/>
          <w:sz w:val="28"/>
          <w:szCs w:val="28"/>
        </w:rPr>
        <w:t xml:space="preserve"> </w:t>
      </w:r>
      <w:r w:rsidRPr="00C62EA7">
        <w:rPr>
          <w:rFonts w:eastAsia="Calibri"/>
          <w:sz w:val="28"/>
          <w:szCs w:val="28"/>
        </w:rPr>
        <w:t>(99,4% от планового объема финансирования), в том числе 375,26 млн рублей</w:t>
      </w:r>
      <w:r w:rsidR="00E619C3" w:rsidRPr="00C62EA7">
        <w:rPr>
          <w:rFonts w:eastAsia="Calibri"/>
          <w:sz w:val="28"/>
          <w:szCs w:val="28"/>
        </w:rPr>
        <w:t xml:space="preserve"> </w:t>
      </w:r>
      <w:r w:rsidRPr="00C62EA7">
        <w:rPr>
          <w:rFonts w:eastAsia="Calibri"/>
          <w:sz w:val="28"/>
          <w:szCs w:val="28"/>
        </w:rPr>
        <w:t>100% от планового объема финансирования) за счет средств федерального бюджета</w:t>
      </w:r>
      <w:r w:rsidR="00E619C3" w:rsidRPr="00C62EA7">
        <w:rPr>
          <w:rFonts w:eastAsia="Calibri"/>
          <w:sz w:val="28"/>
          <w:szCs w:val="28"/>
        </w:rPr>
        <w:t xml:space="preserve"> </w:t>
      </w:r>
      <w:r w:rsidRPr="00C62EA7">
        <w:rPr>
          <w:rFonts w:eastAsia="Calibri"/>
          <w:sz w:val="28"/>
          <w:szCs w:val="28"/>
        </w:rPr>
        <w:t>и 848,00 млн рублей (99,2% от планового объема финансирования) за счет средств республиканского бюджета Кабардино-Балкарской Республики.</w:t>
      </w:r>
    </w:p>
    <w:p w14:paraId="32860C85" w14:textId="77777777" w:rsidR="002E5848" w:rsidRPr="00C62EA7" w:rsidRDefault="002E5848" w:rsidP="002E5848">
      <w:pPr>
        <w:widowControl w:val="0"/>
        <w:tabs>
          <w:tab w:val="left" w:pos="851"/>
        </w:tabs>
        <w:autoSpaceDE w:val="0"/>
        <w:autoSpaceDN w:val="0"/>
        <w:adjustRightInd w:val="0"/>
        <w:ind w:firstLine="709"/>
        <w:jc w:val="both"/>
        <w:rPr>
          <w:sz w:val="28"/>
          <w:szCs w:val="28"/>
        </w:rPr>
      </w:pPr>
      <w:r w:rsidRPr="00C62EA7">
        <w:rPr>
          <w:sz w:val="28"/>
          <w:szCs w:val="28"/>
        </w:rPr>
        <w:t>Госпрограммой на 2025 год предусмотрено достижение 8 показателей результативности. По итогам года плановые значения по всем показателям достигнуты (100%).</w:t>
      </w:r>
    </w:p>
    <w:p w14:paraId="5B9B1E16" w14:textId="77777777" w:rsidR="002E5848" w:rsidRPr="00C62EA7" w:rsidRDefault="002E5848" w:rsidP="002E5848">
      <w:pPr>
        <w:widowControl w:val="0"/>
        <w:tabs>
          <w:tab w:val="left" w:pos="851"/>
        </w:tabs>
        <w:autoSpaceDE w:val="0"/>
        <w:autoSpaceDN w:val="0"/>
        <w:adjustRightInd w:val="0"/>
        <w:ind w:firstLine="709"/>
        <w:jc w:val="both"/>
        <w:rPr>
          <w:sz w:val="28"/>
          <w:szCs w:val="28"/>
        </w:rPr>
      </w:pPr>
      <w:r w:rsidRPr="00C62EA7">
        <w:rPr>
          <w:sz w:val="28"/>
          <w:szCs w:val="28"/>
        </w:rPr>
        <w:t>В структуру госпрограммы входят:</w:t>
      </w:r>
    </w:p>
    <w:p w14:paraId="68DE0EAD" w14:textId="77777777" w:rsidR="002E5848" w:rsidRPr="00C62EA7" w:rsidRDefault="002E5848" w:rsidP="002E5848">
      <w:pPr>
        <w:widowControl w:val="0"/>
        <w:tabs>
          <w:tab w:val="left" w:pos="851"/>
        </w:tabs>
        <w:autoSpaceDE w:val="0"/>
        <w:autoSpaceDN w:val="0"/>
        <w:adjustRightInd w:val="0"/>
        <w:ind w:firstLine="709"/>
        <w:jc w:val="both"/>
        <w:rPr>
          <w:sz w:val="28"/>
          <w:szCs w:val="28"/>
        </w:rPr>
      </w:pPr>
      <w:r w:rsidRPr="00C62EA7">
        <w:rPr>
          <w:sz w:val="28"/>
          <w:szCs w:val="28"/>
        </w:rPr>
        <w:t>региональный проект «Малое и среднее предпринимательство и поддержка индивидуальной предпринимательской инициативы»;</w:t>
      </w:r>
    </w:p>
    <w:p w14:paraId="29E5F723" w14:textId="77777777" w:rsidR="002E5848" w:rsidRPr="00C62EA7" w:rsidRDefault="002E5848" w:rsidP="002E5848">
      <w:pPr>
        <w:widowControl w:val="0"/>
        <w:tabs>
          <w:tab w:val="left" w:pos="851"/>
        </w:tabs>
        <w:autoSpaceDE w:val="0"/>
        <w:autoSpaceDN w:val="0"/>
        <w:adjustRightInd w:val="0"/>
        <w:ind w:firstLine="709"/>
        <w:jc w:val="both"/>
        <w:rPr>
          <w:sz w:val="28"/>
          <w:szCs w:val="28"/>
        </w:rPr>
      </w:pPr>
      <w:r w:rsidRPr="00C62EA7">
        <w:rPr>
          <w:sz w:val="28"/>
          <w:szCs w:val="28"/>
        </w:rPr>
        <w:t>комплекс процессных мероприятий «Развитие и поддержка малого и среднего предпринимательства»;</w:t>
      </w:r>
    </w:p>
    <w:p w14:paraId="7646CFF4" w14:textId="77777777" w:rsidR="002E5848" w:rsidRPr="00C62EA7" w:rsidRDefault="002E5848" w:rsidP="002E5848">
      <w:pPr>
        <w:widowControl w:val="0"/>
        <w:tabs>
          <w:tab w:val="left" w:pos="851"/>
        </w:tabs>
        <w:autoSpaceDE w:val="0"/>
        <w:autoSpaceDN w:val="0"/>
        <w:adjustRightInd w:val="0"/>
        <w:ind w:firstLine="709"/>
        <w:jc w:val="both"/>
        <w:rPr>
          <w:sz w:val="28"/>
          <w:szCs w:val="28"/>
        </w:rPr>
      </w:pPr>
      <w:r w:rsidRPr="00C62EA7">
        <w:rPr>
          <w:sz w:val="28"/>
          <w:szCs w:val="28"/>
        </w:rPr>
        <w:t xml:space="preserve">региональный проект «Социально-экономическое развитие </w:t>
      </w:r>
      <w:r w:rsidRPr="00C62EA7">
        <w:rPr>
          <w:sz w:val="28"/>
          <w:szCs w:val="28"/>
        </w:rPr>
        <w:br/>
        <w:t>Кабардино-Балкарской Республики»;</w:t>
      </w:r>
    </w:p>
    <w:p w14:paraId="15A4C678" w14:textId="77777777" w:rsidR="002E5848" w:rsidRPr="00C62EA7" w:rsidRDefault="002E5848" w:rsidP="002E5848">
      <w:pPr>
        <w:widowControl w:val="0"/>
        <w:tabs>
          <w:tab w:val="left" w:pos="851"/>
        </w:tabs>
        <w:autoSpaceDE w:val="0"/>
        <w:autoSpaceDN w:val="0"/>
        <w:adjustRightInd w:val="0"/>
        <w:ind w:firstLine="709"/>
        <w:jc w:val="both"/>
        <w:rPr>
          <w:sz w:val="28"/>
          <w:szCs w:val="28"/>
        </w:rPr>
      </w:pPr>
      <w:r w:rsidRPr="00C62EA7">
        <w:rPr>
          <w:sz w:val="28"/>
          <w:szCs w:val="28"/>
        </w:rPr>
        <w:t>региональный проект «Системные меры развития международной кооперации и экспорта»;</w:t>
      </w:r>
    </w:p>
    <w:p w14:paraId="6D5EA2C3" w14:textId="77777777" w:rsidR="002E5848" w:rsidRPr="00C62EA7" w:rsidRDefault="002E5848" w:rsidP="002E5848">
      <w:pPr>
        <w:widowControl w:val="0"/>
        <w:tabs>
          <w:tab w:val="left" w:pos="851"/>
        </w:tabs>
        <w:autoSpaceDE w:val="0"/>
        <w:autoSpaceDN w:val="0"/>
        <w:adjustRightInd w:val="0"/>
        <w:ind w:firstLine="709"/>
        <w:jc w:val="both"/>
        <w:rPr>
          <w:sz w:val="28"/>
          <w:szCs w:val="28"/>
        </w:rPr>
      </w:pPr>
      <w:r w:rsidRPr="00C62EA7">
        <w:rPr>
          <w:sz w:val="28"/>
          <w:szCs w:val="28"/>
        </w:rPr>
        <w:t>региональный проект «Системные меры развития международной кооперации и экспорта»;</w:t>
      </w:r>
    </w:p>
    <w:p w14:paraId="62970361" w14:textId="77777777" w:rsidR="002E5848" w:rsidRPr="00C62EA7" w:rsidRDefault="002E5848" w:rsidP="002E5848">
      <w:pPr>
        <w:widowControl w:val="0"/>
        <w:tabs>
          <w:tab w:val="left" w:pos="851"/>
        </w:tabs>
        <w:autoSpaceDE w:val="0"/>
        <w:autoSpaceDN w:val="0"/>
        <w:adjustRightInd w:val="0"/>
        <w:ind w:firstLine="709"/>
        <w:jc w:val="both"/>
        <w:rPr>
          <w:sz w:val="28"/>
          <w:szCs w:val="28"/>
        </w:rPr>
      </w:pPr>
      <w:r w:rsidRPr="00C62EA7">
        <w:rPr>
          <w:sz w:val="28"/>
          <w:szCs w:val="28"/>
        </w:rPr>
        <w:t>комплекс процессных мероприятий «Повышение качества предоставления государственных и муниципальных услуг»;</w:t>
      </w:r>
    </w:p>
    <w:p w14:paraId="566999D9" w14:textId="77777777" w:rsidR="002E5848" w:rsidRPr="00C62EA7" w:rsidRDefault="002E5848" w:rsidP="002E5848">
      <w:pPr>
        <w:widowControl w:val="0"/>
        <w:tabs>
          <w:tab w:val="left" w:pos="851"/>
        </w:tabs>
        <w:autoSpaceDE w:val="0"/>
        <w:autoSpaceDN w:val="0"/>
        <w:adjustRightInd w:val="0"/>
        <w:ind w:firstLine="709"/>
        <w:jc w:val="both"/>
        <w:rPr>
          <w:sz w:val="28"/>
          <w:szCs w:val="28"/>
        </w:rPr>
      </w:pPr>
      <w:r w:rsidRPr="00C62EA7">
        <w:rPr>
          <w:sz w:val="28"/>
          <w:szCs w:val="28"/>
        </w:rPr>
        <w:t>региональный проект «Подготовка кадров»;</w:t>
      </w:r>
    </w:p>
    <w:p w14:paraId="2C3FEC1B" w14:textId="77777777" w:rsidR="002E5848" w:rsidRPr="00C62EA7" w:rsidRDefault="002E5848" w:rsidP="002E5848">
      <w:pPr>
        <w:widowControl w:val="0"/>
        <w:tabs>
          <w:tab w:val="left" w:pos="851"/>
        </w:tabs>
        <w:autoSpaceDE w:val="0"/>
        <w:autoSpaceDN w:val="0"/>
        <w:adjustRightInd w:val="0"/>
        <w:ind w:firstLine="709"/>
        <w:jc w:val="both"/>
        <w:rPr>
          <w:sz w:val="28"/>
          <w:szCs w:val="28"/>
        </w:rPr>
      </w:pPr>
      <w:r w:rsidRPr="00C62EA7">
        <w:rPr>
          <w:sz w:val="28"/>
          <w:szCs w:val="28"/>
        </w:rPr>
        <w:t>ведомственный проект «Стимулирование реализации новых инвестиционных проектов в Кабардино-Балкарской Республике»;</w:t>
      </w:r>
    </w:p>
    <w:p w14:paraId="2B518C38" w14:textId="77777777" w:rsidR="002E5848" w:rsidRPr="00C62EA7" w:rsidRDefault="002E5848" w:rsidP="002E5848">
      <w:pPr>
        <w:widowControl w:val="0"/>
        <w:tabs>
          <w:tab w:val="left" w:pos="851"/>
        </w:tabs>
        <w:autoSpaceDE w:val="0"/>
        <w:autoSpaceDN w:val="0"/>
        <w:adjustRightInd w:val="0"/>
        <w:ind w:firstLine="709"/>
        <w:jc w:val="both"/>
        <w:rPr>
          <w:sz w:val="28"/>
          <w:szCs w:val="28"/>
        </w:rPr>
      </w:pPr>
      <w:r w:rsidRPr="00C62EA7">
        <w:rPr>
          <w:sz w:val="28"/>
          <w:szCs w:val="28"/>
        </w:rPr>
        <w:t>региональный проект «Производительность труда»;</w:t>
      </w:r>
    </w:p>
    <w:p w14:paraId="727D13F6" w14:textId="77777777" w:rsidR="002E5848" w:rsidRPr="00C62EA7" w:rsidRDefault="002E5848" w:rsidP="002E5848">
      <w:pPr>
        <w:widowControl w:val="0"/>
        <w:tabs>
          <w:tab w:val="left" w:pos="851"/>
        </w:tabs>
        <w:autoSpaceDE w:val="0"/>
        <w:autoSpaceDN w:val="0"/>
        <w:adjustRightInd w:val="0"/>
        <w:ind w:firstLine="709"/>
        <w:jc w:val="both"/>
        <w:rPr>
          <w:sz w:val="28"/>
          <w:szCs w:val="28"/>
        </w:rPr>
      </w:pPr>
      <w:r w:rsidRPr="00C62EA7">
        <w:rPr>
          <w:sz w:val="28"/>
          <w:szCs w:val="28"/>
        </w:rPr>
        <w:t>комплекс процессных мероприятий «Обеспечение деятельности Министерства экономического развития Кабардино-Балкарской Республики»;</w:t>
      </w:r>
    </w:p>
    <w:p w14:paraId="4373B97B" w14:textId="77777777" w:rsidR="002E5848" w:rsidRPr="00C62EA7" w:rsidRDefault="002E5848" w:rsidP="002E5848">
      <w:pPr>
        <w:ind w:firstLine="709"/>
        <w:jc w:val="both"/>
        <w:outlineLvl w:val="0"/>
        <w:rPr>
          <w:sz w:val="28"/>
          <w:szCs w:val="28"/>
        </w:rPr>
      </w:pPr>
      <w:r w:rsidRPr="00C62EA7">
        <w:rPr>
          <w:sz w:val="28"/>
          <w:szCs w:val="28"/>
        </w:rPr>
        <w:t>комплекс процессных мероприятий «Государственная кадастровая оценка объектов недвижимости».</w:t>
      </w:r>
    </w:p>
    <w:p w14:paraId="499F79ED" w14:textId="77777777" w:rsidR="0013467F" w:rsidRPr="00C62EA7" w:rsidRDefault="0013467F" w:rsidP="002E5848">
      <w:pPr>
        <w:ind w:firstLine="709"/>
        <w:jc w:val="both"/>
        <w:outlineLvl w:val="0"/>
        <w:rPr>
          <w:sz w:val="28"/>
          <w:szCs w:val="26"/>
        </w:rPr>
      </w:pPr>
      <w:r w:rsidRPr="00C62EA7">
        <w:rPr>
          <w:sz w:val="28"/>
          <w:szCs w:val="26"/>
        </w:rPr>
        <w:t>На реализацию направления (подпрограммы) «Развитие малого и среднего предпринимательства» на 202</w:t>
      </w:r>
      <w:r w:rsidR="002E5848" w:rsidRPr="00C62EA7">
        <w:rPr>
          <w:sz w:val="28"/>
          <w:szCs w:val="26"/>
        </w:rPr>
        <w:t>5</w:t>
      </w:r>
      <w:r w:rsidRPr="00C62EA7">
        <w:rPr>
          <w:sz w:val="28"/>
          <w:szCs w:val="26"/>
        </w:rPr>
        <w:t xml:space="preserve"> год </w:t>
      </w:r>
      <w:bookmarkEnd w:id="96"/>
      <w:r w:rsidR="002E5848" w:rsidRPr="00C62EA7">
        <w:rPr>
          <w:sz w:val="28"/>
          <w:szCs w:val="28"/>
        </w:rPr>
        <w:t xml:space="preserve">было предусмотрено 56 327,6 тыс. рублей, в том числе 21 185,1 тыс. рублей - за счет средств федерального бюджета и 35 142,5 тыс. рублей - за счет средств республиканского бюджета Кабардино-Балкарской Республики. Фактическое финансирование составило </w:t>
      </w:r>
      <w:r w:rsidR="002E5848" w:rsidRPr="00C62EA7">
        <w:rPr>
          <w:sz w:val="28"/>
          <w:szCs w:val="28"/>
        </w:rPr>
        <w:br/>
        <w:t xml:space="preserve">54 907,5 тыс. рублей (97,5% от запланированного объема финансирования), в том числе 21 185,1 тыс. рублей за счет средств федерального бюджета </w:t>
      </w:r>
      <w:r w:rsidR="002E5848" w:rsidRPr="00C62EA7">
        <w:rPr>
          <w:sz w:val="28"/>
          <w:szCs w:val="28"/>
        </w:rPr>
        <w:br/>
        <w:t>(100% от запланированного объема финансирования) и 33 722,4 тыс. рублей за счет средств республиканского бюджета Кабардино-Балкарской Республике (95,9% от запланированного объема финансирования).</w:t>
      </w:r>
    </w:p>
    <w:p w14:paraId="06155590" w14:textId="77777777" w:rsidR="0013467F" w:rsidRPr="00C62EA7" w:rsidRDefault="0013467F" w:rsidP="0013467F">
      <w:pPr>
        <w:ind w:firstLine="709"/>
        <w:jc w:val="both"/>
        <w:outlineLvl w:val="0"/>
        <w:rPr>
          <w:sz w:val="28"/>
          <w:szCs w:val="26"/>
        </w:rPr>
      </w:pPr>
      <w:bookmarkStart w:id="97" w:name="_Toc224033956"/>
      <w:r w:rsidRPr="00C62EA7">
        <w:rPr>
          <w:sz w:val="28"/>
          <w:szCs w:val="26"/>
        </w:rPr>
        <w:t>В рамках данного направления (подпрограммы) реализовывал:</w:t>
      </w:r>
      <w:bookmarkEnd w:id="97"/>
    </w:p>
    <w:p w14:paraId="7B802E54" w14:textId="77777777" w:rsidR="009F4F88" w:rsidRPr="00C62EA7" w:rsidRDefault="009F4F88" w:rsidP="009F4F88">
      <w:pPr>
        <w:shd w:val="clear" w:color="auto" w:fill="FFFFFF"/>
        <w:ind w:firstLine="709"/>
        <w:jc w:val="both"/>
        <w:rPr>
          <w:sz w:val="28"/>
          <w:szCs w:val="28"/>
        </w:rPr>
      </w:pPr>
      <w:r w:rsidRPr="00C62EA7">
        <w:rPr>
          <w:sz w:val="28"/>
          <w:szCs w:val="28"/>
        </w:rPr>
        <w:t>региональный проект «Малое и среднее предпринимательство и поддержка индивидуальной предпринимательской инициативы»,</w:t>
      </w:r>
      <w:r w:rsidRPr="00C62EA7">
        <w:rPr>
          <w:b/>
          <w:sz w:val="28"/>
          <w:szCs w:val="28"/>
        </w:rPr>
        <w:t xml:space="preserve"> </w:t>
      </w:r>
      <w:r w:rsidRPr="00C62EA7">
        <w:rPr>
          <w:sz w:val="28"/>
          <w:szCs w:val="28"/>
        </w:rPr>
        <w:t>задачами которого являлись</w:t>
      </w:r>
      <w:r w:rsidRPr="00C62EA7">
        <w:rPr>
          <w:b/>
          <w:sz w:val="28"/>
          <w:szCs w:val="28"/>
        </w:rPr>
        <w:t xml:space="preserve"> </w:t>
      </w:r>
      <w:r w:rsidRPr="00C62EA7">
        <w:rPr>
          <w:sz w:val="28"/>
          <w:szCs w:val="28"/>
        </w:rPr>
        <w:t>увеличение охвата субъектов малого и среднего предпринимательства услугами и мерами инфраструктуры поддержки субъектов малого и среднего предпринимательства и расширение доступа к финансовым ресурсам субъектов малого и среднего предпринимательства в приоритетных отраслях.</w:t>
      </w:r>
    </w:p>
    <w:p w14:paraId="7F7E557B" w14:textId="77777777" w:rsidR="009F4F88" w:rsidRPr="00C62EA7" w:rsidRDefault="009F4F88" w:rsidP="009F4F88">
      <w:pPr>
        <w:shd w:val="clear" w:color="auto" w:fill="FFFFFF"/>
        <w:ind w:firstLine="709"/>
        <w:jc w:val="both"/>
        <w:rPr>
          <w:sz w:val="28"/>
          <w:szCs w:val="28"/>
        </w:rPr>
      </w:pPr>
      <w:r w:rsidRPr="00C62EA7">
        <w:rPr>
          <w:sz w:val="28"/>
          <w:szCs w:val="28"/>
        </w:rPr>
        <w:t>На реализацию проекта было предусмотрено всего 30 299,1 тыс. рублей, в том числе из федерального бюджета – 21 185,1 тыс. рублей, республиканского бюджета КБР – 9 114,0 тыс. рублей. Все средства были освоены в полном объеме;</w:t>
      </w:r>
    </w:p>
    <w:p w14:paraId="2CA25163" w14:textId="77777777" w:rsidR="009F4F88" w:rsidRPr="00C62EA7" w:rsidRDefault="009F4F88" w:rsidP="009F4F88">
      <w:pPr>
        <w:shd w:val="clear" w:color="auto" w:fill="FFFFFF"/>
        <w:ind w:firstLine="709"/>
        <w:jc w:val="both"/>
        <w:rPr>
          <w:sz w:val="28"/>
          <w:szCs w:val="28"/>
        </w:rPr>
      </w:pPr>
      <w:r w:rsidRPr="00C62EA7">
        <w:rPr>
          <w:sz w:val="28"/>
          <w:szCs w:val="28"/>
        </w:rPr>
        <w:t xml:space="preserve">комплекс процессных мероприятий «Развитие и поддержка малого и среднего предпринимательства», задачей которого являлось обеспечение выполнения функций государственного казенного учреждения «Кабардино-Балкарский бизнес-инкубатор». В республиканском бюджете Кабардино-Балкарской Республики на обеспечение содержания государственного казенного учреждения «Кабардино-Балкарский бизнес-инкубатор» было предусмотрено 26 028,5 тыс. рублей. Освоение составило </w:t>
      </w:r>
      <w:r w:rsidRPr="00C62EA7">
        <w:rPr>
          <w:sz w:val="28"/>
          <w:szCs w:val="28"/>
        </w:rPr>
        <w:br/>
        <w:t>24 608,4 тыс. рублей, или 94,5 %.</w:t>
      </w:r>
    </w:p>
    <w:p w14:paraId="6A19069F" w14:textId="77777777" w:rsidR="009F4F88" w:rsidRPr="00C62EA7" w:rsidRDefault="009F4F88" w:rsidP="009F4F88">
      <w:pPr>
        <w:shd w:val="clear" w:color="auto" w:fill="FFFFFF"/>
        <w:ind w:firstLine="709"/>
        <w:jc w:val="both"/>
        <w:rPr>
          <w:sz w:val="28"/>
          <w:szCs w:val="28"/>
        </w:rPr>
      </w:pPr>
      <w:r w:rsidRPr="00C62EA7">
        <w:rPr>
          <w:sz w:val="28"/>
          <w:szCs w:val="28"/>
        </w:rPr>
        <w:t xml:space="preserve">Структурными элементами направления (подпрограммы) в 2025 году предусматривалась реализация 4 мероприятий (результатов) и достижение </w:t>
      </w:r>
      <w:r w:rsidRPr="00C62EA7">
        <w:rPr>
          <w:sz w:val="28"/>
          <w:szCs w:val="28"/>
        </w:rPr>
        <w:br/>
        <w:t>значений по 2 показателям результативности.</w:t>
      </w:r>
    </w:p>
    <w:p w14:paraId="5D2002C9" w14:textId="77777777" w:rsidR="009F4F88" w:rsidRPr="00C62EA7" w:rsidRDefault="009F4F88" w:rsidP="009F4F88">
      <w:pPr>
        <w:shd w:val="clear" w:color="auto" w:fill="FFFFFF"/>
        <w:ind w:firstLine="709"/>
        <w:jc w:val="both"/>
        <w:rPr>
          <w:sz w:val="28"/>
          <w:szCs w:val="28"/>
        </w:rPr>
      </w:pPr>
      <w:r w:rsidRPr="00C62EA7">
        <w:rPr>
          <w:sz w:val="28"/>
          <w:szCs w:val="28"/>
        </w:rPr>
        <w:t>По итогам года мероприятие (результат) «Субъектами малого и среднего предпринимательства обеспечено привлечение финансирования за счет поручительств (независимых гарантий) фондов содействия кредитованию (гарантийных фондов, фондов поручительств)» не реализовано в полном объеме. П</w:t>
      </w:r>
      <w:r w:rsidRPr="00C62EA7">
        <w:rPr>
          <w:rFonts w:eastAsia="Calibri"/>
          <w:sz w:val="28"/>
          <w:szCs w:val="28"/>
        </w:rPr>
        <w:t>лановое значение результата на 2025 год составляет 0,8 млрд рублей. По итогам 2025 года фактическое значение данного результата составило 0,67905 млрд рублей.</w:t>
      </w:r>
    </w:p>
    <w:p w14:paraId="3017D0FB" w14:textId="77777777" w:rsidR="009F4F88" w:rsidRPr="00C62EA7" w:rsidRDefault="009F4F88" w:rsidP="009F4F88">
      <w:pPr>
        <w:ind w:firstLine="709"/>
        <w:contextualSpacing/>
        <w:jc w:val="both"/>
        <w:rPr>
          <w:rFonts w:eastAsia="Calibri"/>
          <w:sz w:val="28"/>
          <w:szCs w:val="28"/>
        </w:rPr>
      </w:pPr>
      <w:r w:rsidRPr="00C62EA7">
        <w:rPr>
          <w:rFonts w:eastAsia="Calibri"/>
          <w:sz w:val="28"/>
          <w:szCs w:val="28"/>
        </w:rPr>
        <w:t xml:space="preserve">Данная ситуация сложилась в связи с ограниченным доступом </w:t>
      </w:r>
      <w:r w:rsidRPr="00C62EA7">
        <w:rPr>
          <w:rFonts w:eastAsia="Calibri"/>
          <w:sz w:val="28"/>
          <w:szCs w:val="28"/>
        </w:rPr>
        <w:br/>
        <w:t xml:space="preserve">к финансированию и высокой ключевой ставкой Центрального банка РФ.  Высокая ключевая ставка (до 21%) сделала заемные средства недоступными, большое количество предпринимателей отмечают дефицит оборотных средств. Более половины предпринимателей отказались от инвестиций. Повышение ключевой ставки Центрального банка РФ привело к снижению обращений в Банки-партнеры потенциальных клиентов, что повлияло на недостижение планового значения результата путем привлечения финансирования за счет поручительств. </w:t>
      </w:r>
    </w:p>
    <w:p w14:paraId="1CB8FF9B" w14:textId="77777777" w:rsidR="009F4F88" w:rsidRPr="00C62EA7" w:rsidRDefault="009F4F88" w:rsidP="009F4F88">
      <w:pPr>
        <w:ind w:firstLine="709"/>
        <w:contextualSpacing/>
        <w:jc w:val="both"/>
        <w:rPr>
          <w:rFonts w:eastAsia="Calibri"/>
          <w:sz w:val="28"/>
          <w:szCs w:val="28"/>
        </w:rPr>
      </w:pPr>
      <w:r w:rsidRPr="00C62EA7">
        <w:rPr>
          <w:rFonts w:eastAsia="Calibri"/>
          <w:sz w:val="28"/>
          <w:szCs w:val="28"/>
        </w:rPr>
        <w:t xml:space="preserve">Кроме того, в филиалах банков, присутствующих в Кабардино-Балкарской Республике, ограничены лимиты на принятие решений по кредитованию, что в свою очередь тоже снижает возможности привлечение кредитных средств. </w:t>
      </w:r>
    </w:p>
    <w:p w14:paraId="0032AFA9" w14:textId="77777777" w:rsidR="009F4F88" w:rsidRPr="00C62EA7" w:rsidRDefault="009F4F88" w:rsidP="009F4F88">
      <w:pPr>
        <w:shd w:val="clear" w:color="auto" w:fill="FFFFFF"/>
        <w:ind w:firstLine="709"/>
        <w:jc w:val="both"/>
        <w:rPr>
          <w:sz w:val="28"/>
          <w:szCs w:val="28"/>
        </w:rPr>
      </w:pPr>
      <w:r w:rsidRPr="00C62EA7">
        <w:rPr>
          <w:sz w:val="28"/>
          <w:szCs w:val="28"/>
        </w:rPr>
        <w:t>Состояние малого и среднего бизнеса в Кабардино-Балкарской Республике характеризуются следующими показателями.</w:t>
      </w:r>
    </w:p>
    <w:p w14:paraId="33898B69" w14:textId="77777777" w:rsidR="009F4F88" w:rsidRPr="00C62EA7" w:rsidRDefault="009F4F88" w:rsidP="009F4F88">
      <w:pPr>
        <w:shd w:val="clear" w:color="auto" w:fill="FFFFFF"/>
        <w:ind w:firstLine="709"/>
        <w:jc w:val="both"/>
        <w:rPr>
          <w:sz w:val="28"/>
          <w:szCs w:val="28"/>
        </w:rPr>
      </w:pPr>
      <w:r w:rsidRPr="00C62EA7">
        <w:rPr>
          <w:sz w:val="28"/>
          <w:szCs w:val="28"/>
        </w:rPr>
        <w:t>В Кабардино-Балкарской Республике на 1 января 2025 года осуществляют деятельность 24502 субъекта малого и среднего предпринимательства, из них 5996 юридических лиц, 18506 индивидуальных предпринимателей. Темп роста количества субъектов МСП по сравнению с прошлым  годом, составил 108,3 %.</w:t>
      </w:r>
    </w:p>
    <w:p w14:paraId="3EB60AA5" w14:textId="77777777" w:rsidR="009F4F88" w:rsidRPr="00C62EA7" w:rsidRDefault="009F4F88" w:rsidP="009F4F88">
      <w:pPr>
        <w:shd w:val="clear" w:color="auto" w:fill="FFFFFF"/>
        <w:ind w:firstLine="709"/>
        <w:jc w:val="both"/>
        <w:rPr>
          <w:sz w:val="28"/>
          <w:szCs w:val="28"/>
        </w:rPr>
      </w:pPr>
      <w:r w:rsidRPr="00C62EA7">
        <w:rPr>
          <w:sz w:val="28"/>
          <w:szCs w:val="28"/>
        </w:rPr>
        <w:t xml:space="preserve">Количество микро- предприятий составило 24032 единицы, малых </w:t>
      </w:r>
      <w:r w:rsidRPr="00C62EA7">
        <w:rPr>
          <w:sz w:val="28"/>
          <w:szCs w:val="28"/>
        </w:rPr>
        <w:br/>
        <w:t>предприятий – 443, средних предприятий – 27.</w:t>
      </w:r>
    </w:p>
    <w:p w14:paraId="68C33973" w14:textId="77777777" w:rsidR="009F4F88" w:rsidRPr="00C62EA7" w:rsidRDefault="009F4F88" w:rsidP="009F4F88">
      <w:pPr>
        <w:shd w:val="clear" w:color="auto" w:fill="FFFFFF"/>
        <w:ind w:firstLine="709"/>
        <w:jc w:val="both"/>
        <w:rPr>
          <w:sz w:val="28"/>
          <w:szCs w:val="28"/>
        </w:rPr>
      </w:pPr>
      <w:r w:rsidRPr="00C62EA7">
        <w:rPr>
          <w:sz w:val="28"/>
          <w:szCs w:val="28"/>
        </w:rPr>
        <w:t>Количество вновь созданных субъектов МСП, составило 6361 единица, из них 759 – юридические лица, 5602 – индивидуальные предприниматели. Количество самозанятых граждан, зафиксировавших свой статус и применяющих специальный налоговый режим «Налог на профессиональный доход» составило 94856 человек. Темп роста количества самозанятых по сравнению с прошлым годом составил 116,4 %.</w:t>
      </w:r>
    </w:p>
    <w:p w14:paraId="247FE4FE" w14:textId="77777777" w:rsidR="009F4F88" w:rsidRPr="00C62EA7" w:rsidRDefault="009F4F88" w:rsidP="009F4F88">
      <w:pPr>
        <w:shd w:val="clear" w:color="auto" w:fill="FFFFFF"/>
        <w:ind w:firstLine="709"/>
        <w:jc w:val="both"/>
        <w:rPr>
          <w:sz w:val="28"/>
          <w:szCs w:val="28"/>
        </w:rPr>
      </w:pPr>
      <w:r w:rsidRPr="00C62EA7">
        <w:rPr>
          <w:sz w:val="28"/>
          <w:szCs w:val="28"/>
        </w:rPr>
        <w:t>Поступления от субъектов МСП по специальным налоговым режимам составили 2922,6 млн рублей, темп роста по сравнению с прошлым годом составил 119,8 %.</w:t>
      </w:r>
    </w:p>
    <w:p w14:paraId="5980B38C" w14:textId="77777777" w:rsidR="009F4F88" w:rsidRPr="00C62EA7" w:rsidRDefault="009F4F88" w:rsidP="009F4F88">
      <w:pPr>
        <w:shd w:val="clear" w:color="auto" w:fill="FFFFFF"/>
        <w:ind w:firstLine="709"/>
        <w:jc w:val="both"/>
        <w:rPr>
          <w:sz w:val="28"/>
          <w:szCs w:val="28"/>
        </w:rPr>
      </w:pPr>
      <w:r w:rsidRPr="00C62EA7">
        <w:rPr>
          <w:sz w:val="28"/>
          <w:szCs w:val="28"/>
        </w:rPr>
        <w:t>В том числе:</w:t>
      </w:r>
    </w:p>
    <w:p w14:paraId="3974E271" w14:textId="77777777" w:rsidR="009F4F88" w:rsidRPr="00C62EA7" w:rsidRDefault="009F4F88" w:rsidP="009F4F88">
      <w:pPr>
        <w:shd w:val="clear" w:color="auto" w:fill="FFFFFF"/>
        <w:ind w:firstLine="709"/>
        <w:jc w:val="both"/>
        <w:rPr>
          <w:sz w:val="28"/>
          <w:szCs w:val="28"/>
        </w:rPr>
      </w:pPr>
      <w:r w:rsidRPr="00C62EA7">
        <w:rPr>
          <w:sz w:val="28"/>
          <w:szCs w:val="28"/>
        </w:rPr>
        <w:t>единый налог, взимаемый в связи с применением упрощенной системы налогообложения – 2427,8 млн рублей, что составляет 115,2% к 2024 году;</w:t>
      </w:r>
    </w:p>
    <w:p w14:paraId="541FE80F" w14:textId="77777777" w:rsidR="009F4F88" w:rsidRPr="00C62EA7" w:rsidRDefault="009F4F88" w:rsidP="009F4F88">
      <w:pPr>
        <w:shd w:val="clear" w:color="auto" w:fill="FFFFFF"/>
        <w:ind w:firstLine="709"/>
        <w:jc w:val="both"/>
        <w:rPr>
          <w:sz w:val="28"/>
          <w:szCs w:val="28"/>
        </w:rPr>
      </w:pPr>
      <w:r w:rsidRPr="00C62EA7">
        <w:rPr>
          <w:sz w:val="28"/>
          <w:szCs w:val="28"/>
        </w:rPr>
        <w:t xml:space="preserve">единый сельскохозяйственный налог – 183,9 млн рублей, что составляет </w:t>
      </w:r>
      <w:r w:rsidRPr="00C62EA7">
        <w:rPr>
          <w:sz w:val="28"/>
          <w:szCs w:val="28"/>
        </w:rPr>
        <w:br/>
        <w:t>109,8% к 2024 году;</w:t>
      </w:r>
    </w:p>
    <w:p w14:paraId="67166D93" w14:textId="77777777" w:rsidR="009F4F88" w:rsidRPr="00C62EA7" w:rsidRDefault="009F4F88" w:rsidP="009F4F88">
      <w:pPr>
        <w:shd w:val="clear" w:color="auto" w:fill="FFFFFF"/>
        <w:ind w:firstLine="709"/>
        <w:jc w:val="both"/>
        <w:rPr>
          <w:sz w:val="28"/>
          <w:szCs w:val="28"/>
        </w:rPr>
      </w:pPr>
      <w:r w:rsidRPr="00C62EA7">
        <w:rPr>
          <w:sz w:val="28"/>
          <w:szCs w:val="28"/>
        </w:rPr>
        <w:t xml:space="preserve">патентная система налогообложения – 110,2 млн рублей, что составляет </w:t>
      </w:r>
      <w:r w:rsidRPr="00C62EA7">
        <w:rPr>
          <w:sz w:val="28"/>
          <w:szCs w:val="28"/>
        </w:rPr>
        <w:br/>
        <w:t>197,5% к 2024 году;</w:t>
      </w:r>
    </w:p>
    <w:p w14:paraId="62769058" w14:textId="77777777" w:rsidR="009F4F88" w:rsidRPr="00C62EA7" w:rsidRDefault="009F4F88" w:rsidP="009F4F88">
      <w:pPr>
        <w:shd w:val="clear" w:color="auto" w:fill="FFFFFF"/>
        <w:ind w:firstLine="709"/>
        <w:jc w:val="both"/>
        <w:rPr>
          <w:sz w:val="28"/>
          <w:szCs w:val="28"/>
        </w:rPr>
      </w:pPr>
      <w:r w:rsidRPr="00C62EA7">
        <w:rPr>
          <w:sz w:val="28"/>
          <w:szCs w:val="28"/>
        </w:rPr>
        <w:t xml:space="preserve">налог на профессиональный доход – 198,5 млн рублей, что составляет </w:t>
      </w:r>
      <w:r w:rsidRPr="00C62EA7">
        <w:rPr>
          <w:sz w:val="28"/>
          <w:szCs w:val="28"/>
        </w:rPr>
        <w:br/>
        <w:t>186% к 2024 году;</w:t>
      </w:r>
    </w:p>
    <w:p w14:paraId="798C680A" w14:textId="77777777" w:rsidR="009F4F88" w:rsidRPr="00C62EA7" w:rsidRDefault="009F4F88" w:rsidP="009F4F88">
      <w:pPr>
        <w:shd w:val="clear" w:color="auto" w:fill="FFFFFF"/>
        <w:ind w:firstLine="709"/>
        <w:jc w:val="both"/>
        <w:rPr>
          <w:sz w:val="28"/>
          <w:szCs w:val="28"/>
        </w:rPr>
      </w:pPr>
      <w:r w:rsidRPr="00C62EA7">
        <w:rPr>
          <w:sz w:val="28"/>
          <w:szCs w:val="28"/>
        </w:rPr>
        <w:t>единый налог на вмененный доход для определенных видов деятельности –1,223 млн рублей, что составляет 54,5 % к 2024 году;</w:t>
      </w:r>
    </w:p>
    <w:p w14:paraId="1A80534D" w14:textId="77777777" w:rsidR="009F4F88" w:rsidRPr="00C62EA7" w:rsidRDefault="009F4F88" w:rsidP="009F4F88">
      <w:pPr>
        <w:shd w:val="clear" w:color="auto" w:fill="FFFFFF"/>
        <w:ind w:firstLine="709"/>
        <w:jc w:val="both"/>
        <w:rPr>
          <w:sz w:val="28"/>
          <w:szCs w:val="28"/>
        </w:rPr>
      </w:pPr>
      <w:r w:rsidRPr="00C62EA7">
        <w:rPr>
          <w:sz w:val="28"/>
          <w:szCs w:val="28"/>
        </w:rPr>
        <w:t>налог, взимаемый в связи с применением специального налогового режима «Автоматизированная упрощенная система налогообложения» – 0,978 млн рублей.</w:t>
      </w:r>
    </w:p>
    <w:p w14:paraId="48087AA1" w14:textId="77777777" w:rsidR="009F4F88" w:rsidRPr="00C62EA7" w:rsidRDefault="009F4F88" w:rsidP="009F4F88">
      <w:pPr>
        <w:shd w:val="clear" w:color="auto" w:fill="FFFFFF"/>
        <w:ind w:firstLine="709"/>
        <w:jc w:val="both"/>
        <w:rPr>
          <w:sz w:val="28"/>
          <w:szCs w:val="28"/>
        </w:rPr>
      </w:pPr>
      <w:r w:rsidRPr="00C62EA7">
        <w:rPr>
          <w:sz w:val="28"/>
          <w:szCs w:val="28"/>
        </w:rPr>
        <w:t>НКО «Гарантийный фонд КБР» предоставлялись субъектам МСП</w:t>
      </w:r>
      <w:r w:rsidRPr="00C62EA7">
        <w:rPr>
          <w:sz w:val="28"/>
          <w:szCs w:val="28"/>
        </w:rPr>
        <w:br/>
        <w:t>и самозанятым гражданам поручительства при привлечении заемных средств, в случа</w:t>
      </w:r>
      <w:r w:rsidR="00FA7103">
        <w:rPr>
          <w:sz w:val="28"/>
          <w:szCs w:val="28"/>
        </w:rPr>
        <w:t>ях</w:t>
      </w:r>
      <w:r w:rsidRPr="00C62EA7">
        <w:rPr>
          <w:sz w:val="28"/>
          <w:szCs w:val="28"/>
        </w:rPr>
        <w:t xml:space="preserve"> недостаточности собственного залогового обеспечения. В 2025 году предоставлено 20 поручительств 18 субъектам МСП на сумму 264 млн рублей. Сумма кредитных договоров, заключенных под поручительство Гарантийного фонда КБР, составила 679,1 млн рублей. </w:t>
      </w:r>
    </w:p>
    <w:p w14:paraId="08553B2C" w14:textId="77777777" w:rsidR="009F4F88" w:rsidRPr="00C62EA7" w:rsidRDefault="009F4F88" w:rsidP="009F4F88">
      <w:pPr>
        <w:shd w:val="clear" w:color="auto" w:fill="FFFFFF"/>
        <w:ind w:firstLine="709"/>
        <w:jc w:val="both"/>
        <w:rPr>
          <w:sz w:val="28"/>
          <w:szCs w:val="28"/>
        </w:rPr>
      </w:pPr>
      <w:r w:rsidRPr="00C62EA7">
        <w:rPr>
          <w:sz w:val="28"/>
          <w:szCs w:val="28"/>
        </w:rPr>
        <w:t>НМКК «Фонд микрокредитования субъектов малого и среднего предпринимательства КБР» предоставлялись субъектам МСП и самозанятым гражданам льготные микрозаймы. За рассматриваемый период выдано 74 целевых микрозайма 56 субъектам МСП на общую сумму 40,945 млн рублей.</w:t>
      </w:r>
    </w:p>
    <w:p w14:paraId="48CBC1CE" w14:textId="77777777" w:rsidR="009F4F88" w:rsidRPr="00C62EA7" w:rsidRDefault="009F4F88" w:rsidP="009F4F88">
      <w:pPr>
        <w:shd w:val="clear" w:color="auto" w:fill="FFFFFF"/>
        <w:ind w:firstLine="709"/>
        <w:jc w:val="both"/>
        <w:rPr>
          <w:sz w:val="28"/>
          <w:szCs w:val="28"/>
        </w:rPr>
      </w:pPr>
      <w:r w:rsidRPr="00C62EA7">
        <w:rPr>
          <w:sz w:val="28"/>
          <w:szCs w:val="28"/>
        </w:rPr>
        <w:t>В бизнес-инкубаторах республики, оказывающих имущественную поддержку субъектам малого предпринимательства и самозанятым гражданам, размещены 74 резидента, создано 298 рабочих мест.</w:t>
      </w:r>
    </w:p>
    <w:p w14:paraId="4BD6C5DD" w14:textId="77777777" w:rsidR="009F4F88" w:rsidRPr="00C62EA7" w:rsidRDefault="009F4F88" w:rsidP="009F4F88">
      <w:pPr>
        <w:shd w:val="clear" w:color="auto" w:fill="FFFFFF"/>
        <w:ind w:firstLine="709"/>
        <w:jc w:val="both"/>
        <w:rPr>
          <w:sz w:val="28"/>
          <w:szCs w:val="28"/>
        </w:rPr>
      </w:pPr>
      <w:r w:rsidRPr="00C62EA7">
        <w:rPr>
          <w:sz w:val="28"/>
          <w:szCs w:val="28"/>
        </w:rPr>
        <w:t>Также в рамках имущественной поддержки в республике сформированы и утверждены перечни государственного и муниципального имущества, предназначенного для предоставления во владение и (или) пользование субъектам малого и среднего предпринимательства на долгосрочной основе. В перечень государственного имущества включено 11 объектов, в перечни муниципального имущества - 183 объекта.</w:t>
      </w:r>
    </w:p>
    <w:p w14:paraId="09719AD0" w14:textId="77777777" w:rsidR="009F4F88" w:rsidRPr="00C62EA7" w:rsidRDefault="009F4F88" w:rsidP="009F4F88">
      <w:pPr>
        <w:shd w:val="clear" w:color="auto" w:fill="FFFFFF"/>
        <w:ind w:firstLine="709"/>
        <w:jc w:val="both"/>
        <w:rPr>
          <w:sz w:val="28"/>
          <w:szCs w:val="28"/>
        </w:rPr>
      </w:pPr>
      <w:r w:rsidRPr="00C62EA7">
        <w:rPr>
          <w:sz w:val="28"/>
          <w:szCs w:val="28"/>
        </w:rPr>
        <w:t xml:space="preserve">Региональным Центром «Мой бизнес» КБР как начинающим, так </w:t>
      </w:r>
      <w:r w:rsidRPr="00C62EA7">
        <w:rPr>
          <w:sz w:val="28"/>
          <w:szCs w:val="28"/>
        </w:rPr>
        <w:br/>
        <w:t>и действующим предпринимателям оказывалась консультационная, информационная и методическая помощь, а также образовательные услуги. Центром «Мой бизнес» КБР за рассматриваемый период оказано 2711 услуг 2126 субъектам МСП и 868 физическим лицам, заинтересованным в начале осуществления предпринимательской деятельности.</w:t>
      </w:r>
    </w:p>
    <w:p w14:paraId="664CC3C6" w14:textId="77777777" w:rsidR="009F4F88" w:rsidRPr="00C62EA7" w:rsidRDefault="009F4F88" w:rsidP="009F4F88">
      <w:pPr>
        <w:shd w:val="clear" w:color="auto" w:fill="FFFFFF"/>
        <w:ind w:firstLine="709"/>
        <w:jc w:val="both"/>
        <w:rPr>
          <w:sz w:val="28"/>
          <w:szCs w:val="28"/>
        </w:rPr>
      </w:pPr>
      <w:r w:rsidRPr="00C62EA7">
        <w:rPr>
          <w:sz w:val="28"/>
          <w:szCs w:val="28"/>
        </w:rPr>
        <w:t>Министерством экономического развития Кабардино-Балкарской Республики и Региональным Центром «Мой бизнес» организованы и функционируют «горячие линии» для приема сообщений от предпринимателей по вопросам осуществления предпринимательской деятельности, получения государственной поддержки, о проблемах в ведении бизнеса и оказания им информационно-консультационной поддержки. На «горячие линии» поступило порядка 600 обращений от предпринимателей. Всем заявителям даны разъяснения по интересующим вопросам.</w:t>
      </w:r>
    </w:p>
    <w:p w14:paraId="29FF7532" w14:textId="77777777" w:rsidR="0013467F" w:rsidRPr="00C62EA7" w:rsidRDefault="0013467F" w:rsidP="0013467F">
      <w:pPr>
        <w:autoSpaceDE w:val="0"/>
        <w:autoSpaceDN w:val="0"/>
        <w:adjustRightInd w:val="0"/>
        <w:ind w:firstLine="709"/>
        <w:jc w:val="both"/>
        <w:rPr>
          <w:sz w:val="28"/>
          <w:szCs w:val="26"/>
        </w:rPr>
      </w:pPr>
      <w:r w:rsidRPr="00C62EA7">
        <w:rPr>
          <w:sz w:val="28"/>
          <w:szCs w:val="26"/>
        </w:rPr>
        <w:t xml:space="preserve">В рамках направления (подпрограммы) «Реализация в Кабардино-Балкарской Республике мероприятий государственной программы Российской Федерации «Развитие Северо-Кавказского федерального округа реализовывался региональный проект «Социально-экономическое развитие Кабардино-Балкарской Республики», задачами которого являлось развитие инженерной, коммунальной, транспортной и иной инфраструктуры, развитие человеческого потенциала и социальной сферы в Кабардино-Балкарской Республике. </w:t>
      </w:r>
    </w:p>
    <w:p w14:paraId="483FD914" w14:textId="77777777" w:rsidR="009F4F88" w:rsidRPr="00C62EA7" w:rsidRDefault="009F4F88" w:rsidP="009F4F88">
      <w:pPr>
        <w:autoSpaceDE w:val="0"/>
        <w:autoSpaceDN w:val="0"/>
        <w:adjustRightInd w:val="0"/>
        <w:ind w:firstLine="709"/>
        <w:jc w:val="both"/>
        <w:rPr>
          <w:rFonts w:eastAsia="Calibri"/>
          <w:sz w:val="28"/>
          <w:szCs w:val="28"/>
        </w:rPr>
      </w:pPr>
      <w:r w:rsidRPr="00C62EA7">
        <w:rPr>
          <w:rFonts w:eastAsia="Calibri"/>
          <w:sz w:val="28"/>
          <w:szCs w:val="28"/>
        </w:rPr>
        <w:t>На реализацию указанного регионального проекта на 2025 год было предусмотрено 560 917,8 тыс. рублей, в том числе 342 871,7 тыс. рублей за счет средств федерального бюджета и 218 045,9 тыс. рублей за счет средств республиканского бюджета Кабардино-Балкарской Республики. Фактическое финансирование составило 560 917,8 тыс. рублей (100% от запланированного объема финансирования), в том числе тыс. рублей тыс. рублей (100%) за счет средств федерального бюджета 218 045,9 тыс. рублей за счет средств республиканского бюджета Кабардино-Балкарской Республики (100%).</w:t>
      </w:r>
    </w:p>
    <w:p w14:paraId="5477ACE8" w14:textId="77777777" w:rsidR="009F4F88" w:rsidRPr="00C62EA7" w:rsidRDefault="009F4F88" w:rsidP="009F4F88">
      <w:pPr>
        <w:autoSpaceDE w:val="0"/>
        <w:autoSpaceDN w:val="0"/>
        <w:adjustRightInd w:val="0"/>
        <w:ind w:firstLine="709"/>
        <w:jc w:val="both"/>
        <w:rPr>
          <w:rFonts w:eastAsia="Calibri"/>
          <w:sz w:val="28"/>
          <w:szCs w:val="28"/>
        </w:rPr>
      </w:pPr>
      <w:r w:rsidRPr="00C62EA7">
        <w:rPr>
          <w:rFonts w:eastAsia="Calibri"/>
          <w:sz w:val="28"/>
          <w:szCs w:val="28"/>
        </w:rPr>
        <w:t>В рамках данного проекта осуществляется реализации следующих объектов капитального строительства:</w:t>
      </w:r>
    </w:p>
    <w:p w14:paraId="0E31158E" w14:textId="77777777" w:rsidR="009F4F88" w:rsidRPr="00C62EA7" w:rsidRDefault="009F4F88" w:rsidP="009F4F88">
      <w:pPr>
        <w:autoSpaceDE w:val="0"/>
        <w:autoSpaceDN w:val="0"/>
        <w:adjustRightInd w:val="0"/>
        <w:ind w:firstLine="709"/>
        <w:jc w:val="both"/>
        <w:rPr>
          <w:rFonts w:eastAsia="Calibri"/>
          <w:sz w:val="28"/>
          <w:szCs w:val="28"/>
        </w:rPr>
      </w:pPr>
      <w:r w:rsidRPr="00C62EA7">
        <w:rPr>
          <w:rFonts w:eastAsia="Calibri"/>
          <w:sz w:val="28"/>
          <w:szCs w:val="28"/>
        </w:rPr>
        <w:t xml:space="preserve">«Реконструкция канализационного коллектора от поляны Азау до с. Эльбрус с реконструкцией канализационных очистных сооружений в с. Эльбрус, Эльбрусского района КБР. 27 марта 2025 г. получено разрешение на ввод в эксплуатацию, лимиты в 2025 г. по указанному объекту не были предусмотрены. </w:t>
      </w:r>
    </w:p>
    <w:p w14:paraId="0C1490D3" w14:textId="77777777" w:rsidR="009F4F88" w:rsidRPr="00C62EA7" w:rsidRDefault="009F4F88" w:rsidP="009F4F88">
      <w:pPr>
        <w:autoSpaceDE w:val="0"/>
        <w:autoSpaceDN w:val="0"/>
        <w:adjustRightInd w:val="0"/>
        <w:ind w:firstLine="709"/>
        <w:jc w:val="both"/>
        <w:rPr>
          <w:rFonts w:eastAsia="Calibri"/>
          <w:sz w:val="28"/>
          <w:szCs w:val="28"/>
        </w:rPr>
      </w:pPr>
      <w:r w:rsidRPr="00C62EA7">
        <w:rPr>
          <w:rFonts w:eastAsia="Calibri"/>
          <w:sz w:val="28"/>
          <w:szCs w:val="28"/>
        </w:rPr>
        <w:t xml:space="preserve">«Очистные сооружения в </w:t>
      </w:r>
      <w:proofErr w:type="spellStart"/>
      <w:r w:rsidRPr="00C62EA7">
        <w:rPr>
          <w:rFonts w:eastAsia="Calibri"/>
          <w:sz w:val="28"/>
          <w:szCs w:val="28"/>
        </w:rPr>
        <w:t>г.п</w:t>
      </w:r>
      <w:proofErr w:type="spellEnd"/>
      <w:r w:rsidRPr="00C62EA7">
        <w:rPr>
          <w:rFonts w:eastAsia="Calibri"/>
          <w:sz w:val="28"/>
          <w:szCs w:val="28"/>
        </w:rPr>
        <w:t>. Тырныауз, Эльбрусский район, КБР». По объекту в 2025 году было предусмотрено 360,9 млн рублей, в том числе 342,9 млн рублей из федерального бюджета и 18,0 млн рублей из республиканского бюджета Кабардино-Балкарской Республики. Заключен государственный контракт от 26 июля 2023 г. № 28 с ООО «СТРОЙ ГАЗ ИНВЕСТ» на сумму 2 050,9 млн рублей. 15 сентября 2023 г. получено разрешение на строительство объекта. Лимит 2025 года полностью профинансирован. Ведутся строительно-монтажные работы. Плановый срок завершения строительства – декабрь 2028 года.</w:t>
      </w:r>
    </w:p>
    <w:p w14:paraId="0C04B6E3" w14:textId="77777777" w:rsidR="009F4F88" w:rsidRPr="00C62EA7" w:rsidRDefault="009F4F88" w:rsidP="009F4F88">
      <w:pPr>
        <w:autoSpaceDE w:val="0"/>
        <w:autoSpaceDN w:val="0"/>
        <w:adjustRightInd w:val="0"/>
        <w:ind w:firstLine="709"/>
        <w:jc w:val="both"/>
        <w:rPr>
          <w:rFonts w:eastAsia="Calibri"/>
          <w:sz w:val="28"/>
          <w:szCs w:val="28"/>
        </w:rPr>
      </w:pPr>
      <w:r w:rsidRPr="00C62EA7">
        <w:rPr>
          <w:rFonts w:eastAsia="Calibri"/>
          <w:sz w:val="28"/>
          <w:szCs w:val="28"/>
        </w:rPr>
        <w:t>Так же в целях реализации проекта «Строительство мусоросортировочного комплекса в Урванском районе Кабардино-Балкарской Республики», реализуемого в соответствии с Концессионным соглашением о финансировании, создании и эксплуатации мусоросортировочного комплекса в Урванском районе Кабардино-Балкарской Республики, заключенным между Правительством Кабардино-Балкарской Республики и ООО «Мусоросортировочный завод» от 04.08.2023, распоряжением Правительства КБР от 24 октября 2025 г. № 645-рп принято решение об увеличении уставного капитала АО «Корпорация развития Кабардино-Балкарской Республики» на 200000,0 тыс. рублей. Указанные бюджетные ассигнования перечислены в АО «Корпорация развития Кабардино-Балкарской Республики» в декабре 2025 года.</w:t>
      </w:r>
    </w:p>
    <w:p w14:paraId="2BE8D9D7" w14:textId="77777777" w:rsidR="009F4F88" w:rsidRPr="00C62EA7" w:rsidRDefault="009F4F88" w:rsidP="009F4F88">
      <w:pPr>
        <w:autoSpaceDE w:val="0"/>
        <w:autoSpaceDN w:val="0"/>
        <w:adjustRightInd w:val="0"/>
        <w:ind w:firstLine="709"/>
        <w:jc w:val="both"/>
        <w:rPr>
          <w:rFonts w:eastAsia="Calibri"/>
          <w:sz w:val="28"/>
          <w:szCs w:val="28"/>
        </w:rPr>
      </w:pPr>
      <w:r w:rsidRPr="00C62EA7">
        <w:rPr>
          <w:rFonts w:eastAsia="Calibri"/>
          <w:sz w:val="28"/>
          <w:szCs w:val="28"/>
        </w:rPr>
        <w:t>Региональным проектом в 2025 году предусматривалась реализация 2 мероприятий (результатов) и достижение 3 показателей результативности.</w:t>
      </w:r>
    </w:p>
    <w:p w14:paraId="1EF9C980" w14:textId="77777777" w:rsidR="009F4F88" w:rsidRPr="00C62EA7" w:rsidRDefault="009F4F88" w:rsidP="009F4F88">
      <w:pPr>
        <w:autoSpaceDE w:val="0"/>
        <w:autoSpaceDN w:val="0"/>
        <w:adjustRightInd w:val="0"/>
        <w:ind w:firstLine="709"/>
        <w:jc w:val="both"/>
        <w:rPr>
          <w:rFonts w:eastAsia="Calibri"/>
          <w:sz w:val="28"/>
          <w:szCs w:val="28"/>
        </w:rPr>
      </w:pPr>
      <w:r w:rsidRPr="00C62EA7">
        <w:rPr>
          <w:rFonts w:eastAsia="Calibri"/>
          <w:sz w:val="28"/>
          <w:szCs w:val="28"/>
        </w:rPr>
        <w:t>По итогам года показатель «Доля населения субъектов Российской Федерации, входящих в состав Северо-Кавказского федерального округа, обеспеченного качественной питьевой водой из систем централизованного водоснабжения» при плановом значении 91,7%, фактически составил 91,4%</w:t>
      </w:r>
    </w:p>
    <w:p w14:paraId="6FB3F669" w14:textId="77777777" w:rsidR="009F4F88" w:rsidRPr="00C62EA7" w:rsidRDefault="009F4F88" w:rsidP="009F4F88">
      <w:pPr>
        <w:autoSpaceDE w:val="0"/>
        <w:autoSpaceDN w:val="0"/>
        <w:adjustRightInd w:val="0"/>
        <w:ind w:firstLine="709"/>
        <w:jc w:val="both"/>
        <w:rPr>
          <w:rFonts w:eastAsia="Calibri"/>
          <w:sz w:val="28"/>
          <w:szCs w:val="28"/>
        </w:rPr>
      </w:pPr>
      <w:r w:rsidRPr="00C62EA7">
        <w:rPr>
          <w:rFonts w:eastAsia="Calibri"/>
          <w:sz w:val="28"/>
          <w:szCs w:val="28"/>
        </w:rPr>
        <w:t>Недостижение планового значения года связано с ростом численности постоянного населения Кабардино-Балкарской Республики. Плановое значение показателя на 2025 год рассчитывалось исходя из данных о среднегодовой численности постоянного населения Кабардино-Балкарской Республики за 2023 год (в 2023 году среднегодовая численность постоянного населения Кабардино-Балкарской Республики составляла 904,4 тыс. человек) и фактическом его значении в размере 91,3%. Согласно расчету, к 2025 году доля постоянного населения Кабардино-Балкарской Республики, обеспеченного качественной питьевой водой из систем централизованного водоснабжения, должна была составить 91,7% или порядка 832 тыс. человек.</w:t>
      </w:r>
    </w:p>
    <w:p w14:paraId="6600FBD9" w14:textId="77777777" w:rsidR="009F4F88" w:rsidRPr="00C62EA7" w:rsidRDefault="009F4F88" w:rsidP="009F4F88">
      <w:pPr>
        <w:autoSpaceDE w:val="0"/>
        <w:autoSpaceDN w:val="0"/>
        <w:adjustRightInd w:val="0"/>
        <w:ind w:firstLine="709"/>
        <w:jc w:val="both"/>
        <w:rPr>
          <w:rFonts w:eastAsia="Calibri"/>
          <w:sz w:val="28"/>
          <w:szCs w:val="28"/>
        </w:rPr>
      </w:pPr>
      <w:r w:rsidRPr="00C62EA7">
        <w:rPr>
          <w:rFonts w:eastAsia="Calibri"/>
          <w:sz w:val="28"/>
          <w:szCs w:val="28"/>
        </w:rPr>
        <w:t>Реализация мероприятий федерального проекта «Чистая вода», в рамках которого был установлен этот показатель, осуществлялась в условиях ограниченного финансирования лишь в 2019-2023 годы, а численность постоянного населения Кабардино-Балкарской Республики выросла к 2025 году до 909,95 тыс. человек,</w:t>
      </w:r>
    </w:p>
    <w:p w14:paraId="4ECAAEA4" w14:textId="77777777" w:rsidR="009F4F88" w:rsidRPr="00C62EA7" w:rsidRDefault="009F4F88" w:rsidP="009F4F88">
      <w:pPr>
        <w:autoSpaceDE w:val="0"/>
        <w:autoSpaceDN w:val="0"/>
        <w:adjustRightInd w:val="0"/>
        <w:ind w:firstLine="709"/>
        <w:jc w:val="both"/>
        <w:rPr>
          <w:rFonts w:eastAsia="Calibri"/>
          <w:sz w:val="28"/>
          <w:szCs w:val="28"/>
        </w:rPr>
      </w:pPr>
      <w:r w:rsidRPr="00C62EA7">
        <w:rPr>
          <w:rFonts w:eastAsia="Calibri"/>
          <w:sz w:val="28"/>
          <w:szCs w:val="28"/>
        </w:rPr>
        <w:t xml:space="preserve">При этом по данным Управления Федеральной службы по надзору в сфере защиты прав потребителей и благополучия человека по Кабардино-Балкарской Республике в 2025 году доля постоянного населения Кабардино-Балкарской Республики, обеспеченного качественной питьевой водой из систем централизованного водоснабжения, составила 91,4% или порядка 832 тыс.  человек. </w:t>
      </w:r>
    </w:p>
    <w:p w14:paraId="509A9841" w14:textId="77777777" w:rsidR="009F4F88" w:rsidRPr="00C62EA7" w:rsidRDefault="009F4F88" w:rsidP="009F4F88">
      <w:pPr>
        <w:autoSpaceDE w:val="0"/>
        <w:autoSpaceDN w:val="0"/>
        <w:adjustRightInd w:val="0"/>
        <w:ind w:firstLine="709"/>
        <w:jc w:val="both"/>
        <w:rPr>
          <w:rFonts w:eastAsia="Calibri"/>
          <w:sz w:val="28"/>
          <w:szCs w:val="28"/>
        </w:rPr>
      </w:pPr>
      <w:r w:rsidRPr="00C62EA7">
        <w:rPr>
          <w:rFonts w:eastAsia="Calibri"/>
          <w:sz w:val="28"/>
          <w:szCs w:val="28"/>
        </w:rPr>
        <w:t xml:space="preserve">Таким образом, недостижение планового значения показателя связано </w:t>
      </w:r>
      <w:r w:rsidRPr="00C62EA7">
        <w:rPr>
          <w:rFonts w:eastAsia="Calibri"/>
          <w:sz w:val="28"/>
          <w:szCs w:val="28"/>
        </w:rPr>
        <w:br/>
        <w:t>с увеличением численности постоянного населения Кабардино-Балкарской Республики значительно выше прогнозных значений. При достижении абсолютной величины, в относительном выражении значение показателя оказалось неисполненным.</w:t>
      </w:r>
    </w:p>
    <w:p w14:paraId="55CFC4D0" w14:textId="77777777" w:rsidR="0013467F" w:rsidRPr="00C62EA7" w:rsidRDefault="0013467F" w:rsidP="009F4F88">
      <w:pPr>
        <w:autoSpaceDE w:val="0"/>
        <w:autoSpaceDN w:val="0"/>
        <w:adjustRightInd w:val="0"/>
        <w:ind w:firstLine="709"/>
        <w:jc w:val="both"/>
        <w:rPr>
          <w:sz w:val="28"/>
          <w:szCs w:val="26"/>
        </w:rPr>
      </w:pPr>
      <w:r w:rsidRPr="00C62EA7">
        <w:rPr>
          <w:sz w:val="28"/>
          <w:szCs w:val="26"/>
        </w:rPr>
        <w:t>В рамка</w:t>
      </w:r>
      <w:r w:rsidR="009F4F88" w:rsidRPr="00C62EA7">
        <w:rPr>
          <w:sz w:val="28"/>
          <w:szCs w:val="26"/>
        </w:rPr>
        <w:t>х</w:t>
      </w:r>
      <w:r w:rsidRPr="00C62EA7">
        <w:rPr>
          <w:sz w:val="28"/>
          <w:szCs w:val="26"/>
        </w:rPr>
        <w:t xml:space="preserve"> направления (подпрограммы) «Обеспечение благоприятных условий для развития экспорта и внешнеэкономической деятельности» реализовывались:</w:t>
      </w:r>
    </w:p>
    <w:p w14:paraId="1EBE392E" w14:textId="77777777" w:rsidR="009F4F88" w:rsidRPr="00C62EA7" w:rsidRDefault="009F4F88" w:rsidP="009F4F88">
      <w:pPr>
        <w:ind w:firstLine="709"/>
        <w:jc w:val="both"/>
        <w:rPr>
          <w:rFonts w:eastAsia="Calibri"/>
          <w:sz w:val="28"/>
          <w:szCs w:val="28"/>
        </w:rPr>
      </w:pPr>
      <w:r w:rsidRPr="00C62EA7">
        <w:rPr>
          <w:sz w:val="28"/>
          <w:szCs w:val="28"/>
        </w:rPr>
        <w:t xml:space="preserve">региональный проект «Системные меры развития международной кооперации и экспорта», задачей которого являлась реализация комплекса институциональных мероприятий по популяризации и содействию развития экспорта в Кабардино-Балкарской Республике. На реализацию мероприятий регионального проекта в республиканском бюджете Кабардино-Балкарской Республики на 2025 год было предусмотрено </w:t>
      </w:r>
      <w:r w:rsidRPr="00C62EA7">
        <w:rPr>
          <w:rFonts w:eastAsia="Calibri"/>
          <w:sz w:val="28"/>
          <w:szCs w:val="28"/>
        </w:rPr>
        <w:t xml:space="preserve">30 000,0 тыс. </w:t>
      </w:r>
      <w:r w:rsidRPr="00C62EA7">
        <w:rPr>
          <w:sz w:val="28"/>
          <w:szCs w:val="28"/>
        </w:rPr>
        <w:t>рублей. Фактическое финансирование составило 30 000,0 тыс. рублей (100% от запланированного объема финансирования). Обеспечено участие республики и предприятий региона в работе международного</w:t>
      </w:r>
      <w:r w:rsidRPr="00C62EA7">
        <w:rPr>
          <w:rFonts w:eastAsia="Calibri"/>
          <w:sz w:val="28"/>
          <w:szCs w:val="28"/>
        </w:rPr>
        <w:t xml:space="preserve"> Кавказского инвестиционного форума в г. Минеральные Воды и проведение Окружного совещания по вопросам реализации нацпроекта «Международная кооперация и экспорт» в субъектах СКФО в г. Нальчике.</w:t>
      </w:r>
    </w:p>
    <w:p w14:paraId="02A4567B" w14:textId="77777777" w:rsidR="009F4F88" w:rsidRPr="00C62EA7" w:rsidRDefault="009F4F88" w:rsidP="009F4F88">
      <w:pPr>
        <w:autoSpaceDE w:val="0"/>
        <w:autoSpaceDN w:val="0"/>
        <w:adjustRightInd w:val="0"/>
        <w:ind w:firstLine="709"/>
        <w:jc w:val="both"/>
        <w:rPr>
          <w:sz w:val="28"/>
          <w:szCs w:val="28"/>
        </w:rPr>
      </w:pPr>
      <w:r w:rsidRPr="00C62EA7">
        <w:rPr>
          <w:sz w:val="28"/>
          <w:szCs w:val="28"/>
        </w:rPr>
        <w:t>региональный проект «Системные меры развития международной кооперации и экспорта» (в рамках национального проекта «Международная кооперация и экспорт»), задачей которого являлось</w:t>
      </w:r>
      <w:r w:rsidRPr="00C62EA7">
        <w:rPr>
          <w:rFonts w:eastAsia="Calibri"/>
          <w:sz w:val="28"/>
          <w:szCs w:val="28"/>
        </w:rPr>
        <w:t xml:space="preserve"> создание и функционирование системы инструментов развития ВЭД, преимущественно ориентированная  на развитие отношений с дружественными странами</w:t>
      </w:r>
      <w:r w:rsidRPr="00C62EA7">
        <w:rPr>
          <w:sz w:val="28"/>
          <w:szCs w:val="28"/>
        </w:rPr>
        <w:t xml:space="preserve">. </w:t>
      </w:r>
    </w:p>
    <w:p w14:paraId="75966C12" w14:textId="77777777" w:rsidR="009F4F88" w:rsidRPr="00C62EA7" w:rsidRDefault="009F4F88" w:rsidP="009F4F88">
      <w:pPr>
        <w:tabs>
          <w:tab w:val="left" w:pos="2050"/>
        </w:tabs>
        <w:ind w:firstLine="709"/>
        <w:jc w:val="both"/>
        <w:rPr>
          <w:color w:val="000000"/>
          <w:sz w:val="28"/>
          <w:szCs w:val="28"/>
        </w:rPr>
      </w:pPr>
      <w:r w:rsidRPr="00C62EA7">
        <w:rPr>
          <w:color w:val="000000"/>
          <w:sz w:val="28"/>
          <w:szCs w:val="28"/>
        </w:rPr>
        <w:t>Проект предусматривает внедрение в Кабардино-Балкарской Республике инструментов Регионального экспортного стандарта 2.0. (далее - Стандарт).</w:t>
      </w:r>
    </w:p>
    <w:p w14:paraId="26BCE202" w14:textId="77777777" w:rsidR="009F4F88" w:rsidRPr="00C62EA7" w:rsidRDefault="009F4F88" w:rsidP="009F4F88">
      <w:pPr>
        <w:tabs>
          <w:tab w:val="left" w:pos="2050"/>
        </w:tabs>
        <w:ind w:firstLine="709"/>
        <w:jc w:val="both"/>
        <w:rPr>
          <w:sz w:val="28"/>
          <w:szCs w:val="28"/>
        </w:rPr>
      </w:pPr>
      <w:r w:rsidRPr="00C62EA7">
        <w:rPr>
          <w:color w:val="000000"/>
          <w:sz w:val="28"/>
          <w:szCs w:val="28"/>
        </w:rPr>
        <w:t xml:space="preserve">По итогам 2025 года в республике внедрено 14 инструментов Стандарта </w:t>
      </w:r>
      <w:r w:rsidRPr="00C62EA7">
        <w:rPr>
          <w:color w:val="000000"/>
          <w:sz w:val="28"/>
          <w:szCs w:val="28"/>
        </w:rPr>
        <w:br/>
      </w:r>
      <w:r w:rsidRPr="00C62EA7">
        <w:rPr>
          <w:sz w:val="28"/>
          <w:szCs w:val="28"/>
        </w:rPr>
        <w:t xml:space="preserve">при 13 запланированных. </w:t>
      </w:r>
    </w:p>
    <w:p w14:paraId="37372DAF" w14:textId="77777777" w:rsidR="009F4F88" w:rsidRPr="00C62EA7" w:rsidRDefault="009F4F88" w:rsidP="009F4F88">
      <w:pPr>
        <w:autoSpaceDE w:val="0"/>
        <w:autoSpaceDN w:val="0"/>
        <w:adjustRightInd w:val="0"/>
        <w:ind w:firstLine="709"/>
        <w:jc w:val="both"/>
        <w:rPr>
          <w:sz w:val="28"/>
          <w:szCs w:val="28"/>
        </w:rPr>
      </w:pPr>
      <w:r w:rsidRPr="00C62EA7">
        <w:rPr>
          <w:sz w:val="28"/>
          <w:szCs w:val="28"/>
        </w:rPr>
        <w:t>В 2025 году на реализацию мероприятий регионального проекта направлены средства субсидии в размере 11 311,3 тыс. рублей, в том числе из федерального бюджета – 11 198,2 тыс. рублей и 113,1 тыс. рублей из республиканского бюджета Кабардино-Балкарской Республики.</w:t>
      </w:r>
    </w:p>
    <w:p w14:paraId="5AE06CF0" w14:textId="77777777" w:rsidR="009F4F88" w:rsidRPr="00C62EA7" w:rsidRDefault="009F4F88" w:rsidP="009F4F88">
      <w:pPr>
        <w:tabs>
          <w:tab w:val="left" w:pos="2552"/>
        </w:tabs>
        <w:ind w:firstLine="709"/>
        <w:jc w:val="both"/>
        <w:rPr>
          <w:rFonts w:eastAsia="Calibri"/>
          <w:sz w:val="28"/>
          <w:szCs w:val="28"/>
        </w:rPr>
      </w:pPr>
      <w:r w:rsidRPr="00C62EA7">
        <w:rPr>
          <w:sz w:val="28"/>
          <w:szCs w:val="28"/>
        </w:rPr>
        <w:t xml:space="preserve">Средства субсидии переданы Региональному фонду «Центр поддержки предпринимательства </w:t>
      </w:r>
      <w:r w:rsidRPr="00C62EA7">
        <w:rPr>
          <w:color w:val="000000"/>
          <w:sz w:val="28"/>
          <w:szCs w:val="28"/>
        </w:rPr>
        <w:t>Кабардино-Балкарской Республики</w:t>
      </w:r>
      <w:r w:rsidRPr="00C62EA7">
        <w:rPr>
          <w:sz w:val="28"/>
          <w:szCs w:val="28"/>
        </w:rPr>
        <w:t xml:space="preserve">» в целях предоставления субъектам малого и среднего предпринимательства услуг и мер поддержки Центром поддержки экспорта </w:t>
      </w:r>
      <w:r w:rsidRPr="00C62EA7">
        <w:rPr>
          <w:color w:val="000000"/>
          <w:sz w:val="28"/>
          <w:szCs w:val="28"/>
        </w:rPr>
        <w:t>Кабардино-Балкарской Республики</w:t>
      </w:r>
      <w:r w:rsidRPr="00C62EA7">
        <w:rPr>
          <w:sz w:val="28"/>
          <w:szCs w:val="28"/>
        </w:rPr>
        <w:t xml:space="preserve">. </w:t>
      </w:r>
      <w:r w:rsidRPr="00C62EA7">
        <w:rPr>
          <w:rFonts w:eastAsia="Calibri"/>
          <w:sz w:val="28"/>
          <w:szCs w:val="28"/>
        </w:rPr>
        <w:t xml:space="preserve">Достижение целевого показателя (результата) «Субъектами малого и среднего предпринимательства осуществлен экспорт товаров (работ, услуг) при участии центров поддержки экспорта», установленного соглашением на 2025 год, составило 10 единиц, процент выполнения составил 100%. </w:t>
      </w:r>
    </w:p>
    <w:p w14:paraId="6EC00F46" w14:textId="77777777" w:rsidR="009F4F88" w:rsidRPr="00C62EA7" w:rsidRDefault="009F4F88" w:rsidP="009F4F88">
      <w:pPr>
        <w:tabs>
          <w:tab w:val="left" w:pos="2050"/>
        </w:tabs>
        <w:ind w:firstLine="709"/>
        <w:jc w:val="both"/>
        <w:rPr>
          <w:rFonts w:eastAsia="Calibri"/>
          <w:sz w:val="28"/>
          <w:szCs w:val="28"/>
        </w:rPr>
      </w:pPr>
      <w:r w:rsidRPr="00C62EA7">
        <w:rPr>
          <w:rFonts w:eastAsia="Calibri"/>
          <w:sz w:val="28"/>
          <w:szCs w:val="28"/>
        </w:rPr>
        <w:t>Кабардино-Балкарская Республика в 2025 году продолжила работу по развитию экспортного потенциала и расширению внешнеэкономического взаимодействия с перспективными партнерами из дружественных государств.</w:t>
      </w:r>
    </w:p>
    <w:p w14:paraId="5916D355" w14:textId="77777777" w:rsidR="009F4F88" w:rsidRPr="00C62EA7" w:rsidRDefault="009F4F88" w:rsidP="009F4F88">
      <w:pPr>
        <w:tabs>
          <w:tab w:val="left" w:pos="2050"/>
        </w:tabs>
        <w:ind w:firstLine="709"/>
        <w:jc w:val="both"/>
        <w:rPr>
          <w:sz w:val="28"/>
          <w:szCs w:val="28"/>
        </w:rPr>
      </w:pPr>
      <w:r w:rsidRPr="00C62EA7">
        <w:rPr>
          <w:sz w:val="28"/>
          <w:szCs w:val="28"/>
        </w:rPr>
        <w:t xml:space="preserve">Разработаны и реализуются </w:t>
      </w:r>
      <w:r w:rsidRPr="00C62EA7">
        <w:rPr>
          <w:rFonts w:eastAsia="Calibri"/>
          <w:sz w:val="28"/>
          <w:szCs w:val="28"/>
        </w:rPr>
        <w:t xml:space="preserve">Региональная программа развития экспорта Кабардино-Балкарской Республики до 2030 года и Стратегия развития внешнеэкономической деятельности в Кабардино-Балкарской Республике </w:t>
      </w:r>
      <w:r w:rsidRPr="00C62EA7">
        <w:rPr>
          <w:rFonts w:eastAsia="Calibri"/>
          <w:sz w:val="28"/>
          <w:szCs w:val="28"/>
        </w:rPr>
        <w:br/>
        <w:t>до 2030 года и на перспективу до 2036 года, утвержденные распоряжениями Правительства Кабардино-Балкарской Республики от 9 июня 2025 г. № 323-рп-дсп и от 11 июня 2025 г. № 327-рп-дсп</w:t>
      </w:r>
      <w:r w:rsidRPr="00C62EA7">
        <w:rPr>
          <w:sz w:val="28"/>
          <w:szCs w:val="28"/>
        </w:rPr>
        <w:t xml:space="preserve">. </w:t>
      </w:r>
    </w:p>
    <w:p w14:paraId="5BB65B17" w14:textId="77777777" w:rsidR="009F4F88" w:rsidRPr="00C62EA7" w:rsidRDefault="009F4F88" w:rsidP="009F4F88">
      <w:pPr>
        <w:ind w:firstLine="709"/>
        <w:jc w:val="both"/>
        <w:rPr>
          <w:rFonts w:eastAsia="Calibri"/>
          <w:sz w:val="28"/>
          <w:szCs w:val="28"/>
        </w:rPr>
      </w:pPr>
      <w:r w:rsidRPr="00C62EA7">
        <w:rPr>
          <w:rFonts w:eastAsia="Calibri"/>
          <w:sz w:val="28"/>
          <w:szCs w:val="28"/>
        </w:rPr>
        <w:t xml:space="preserve">По итогам 2025 года рост внешнеторгового оборота республики составил </w:t>
      </w:r>
      <w:r w:rsidRPr="00C62EA7">
        <w:rPr>
          <w:rFonts w:eastAsia="Calibri"/>
          <w:spacing w:val="-20"/>
          <w:sz w:val="28"/>
          <w:szCs w:val="28"/>
        </w:rPr>
        <w:t>108,6%,</w:t>
      </w:r>
      <w:r w:rsidRPr="00C62EA7">
        <w:rPr>
          <w:rFonts w:eastAsia="Calibri"/>
          <w:sz w:val="28"/>
          <w:szCs w:val="28"/>
        </w:rPr>
        <w:t xml:space="preserve"> участниками внешнеэкономической деятельности республики осуществлено экспортных операций на 5,6% ниже, импортных операций на 18,9% выше уровня аналогичного периода 2024 года. </w:t>
      </w:r>
    </w:p>
    <w:p w14:paraId="7DD15AD1" w14:textId="77777777" w:rsidR="009F4F88" w:rsidRPr="00C62EA7" w:rsidRDefault="009F4F88" w:rsidP="009F4F88">
      <w:pPr>
        <w:ind w:firstLine="709"/>
        <w:jc w:val="both"/>
        <w:rPr>
          <w:rFonts w:eastAsia="Calibri"/>
          <w:sz w:val="28"/>
          <w:szCs w:val="28"/>
        </w:rPr>
      </w:pPr>
      <w:r w:rsidRPr="00C62EA7">
        <w:rPr>
          <w:rFonts w:eastAsia="Calibri"/>
          <w:sz w:val="28"/>
          <w:szCs w:val="28"/>
        </w:rPr>
        <w:t>Вместе с тем, в 2025 году показатель экспорта КБР повторно преодолел рубеж, впервые достигнутый в регионе в 2024 году, и увеличился в 1,4 раза к уровню 2023 года.</w:t>
      </w:r>
    </w:p>
    <w:p w14:paraId="6395FF7B" w14:textId="77777777" w:rsidR="009F4F88" w:rsidRPr="00C62EA7" w:rsidRDefault="009F4F88" w:rsidP="009F4F88">
      <w:pPr>
        <w:ind w:firstLine="709"/>
        <w:jc w:val="both"/>
        <w:rPr>
          <w:rFonts w:eastAsia="Calibri"/>
          <w:sz w:val="28"/>
          <w:szCs w:val="28"/>
        </w:rPr>
      </w:pPr>
      <w:r w:rsidRPr="00C62EA7">
        <w:rPr>
          <w:rFonts w:eastAsia="Calibri"/>
          <w:sz w:val="28"/>
          <w:szCs w:val="28"/>
        </w:rPr>
        <w:t xml:space="preserve">Кабардино-Балкарская Республика занимает 71 место среди субъектов Российской Федерации по объемам несырьевого неэнергетического экспорта </w:t>
      </w:r>
      <w:r w:rsidRPr="00C62EA7">
        <w:rPr>
          <w:rFonts w:eastAsia="Calibri"/>
          <w:sz w:val="28"/>
          <w:szCs w:val="28"/>
        </w:rPr>
        <w:br/>
        <w:t>и 55 место по экспорту продукции АПК.</w:t>
      </w:r>
    </w:p>
    <w:p w14:paraId="0C76FFC2" w14:textId="77777777" w:rsidR="009F4F88" w:rsidRPr="00C62EA7" w:rsidRDefault="009F4F88" w:rsidP="009F4F88">
      <w:pPr>
        <w:ind w:firstLine="709"/>
        <w:jc w:val="both"/>
        <w:rPr>
          <w:rFonts w:eastAsia="Calibri"/>
          <w:sz w:val="28"/>
          <w:szCs w:val="28"/>
        </w:rPr>
      </w:pPr>
      <w:r w:rsidRPr="00C62EA7">
        <w:rPr>
          <w:rFonts w:eastAsia="Calibri"/>
          <w:sz w:val="28"/>
          <w:szCs w:val="28"/>
        </w:rPr>
        <w:t xml:space="preserve">Отраслевая структура экспорта региона показывает, что показатель </w:t>
      </w:r>
      <w:r w:rsidRPr="00C62EA7">
        <w:rPr>
          <w:rFonts w:eastAsia="Calibri"/>
          <w:sz w:val="28"/>
          <w:szCs w:val="28"/>
        </w:rPr>
        <w:br/>
        <w:t>в республике на 100% формируется за счет несырьевого неэнергетического экспорта. Основу экспорта республики составляет экспорт АПК или продовольственных товаров, занимающий более 80% в структуре экспортируемых товаров. Также основу экспорта республики составляют: машины, оборудование и транспортные средства (7,6%); продукция химической промышленности (2,1%); металлы и изделия из них (1,3%).</w:t>
      </w:r>
    </w:p>
    <w:p w14:paraId="4C3E626F" w14:textId="77777777" w:rsidR="009F4F88" w:rsidRPr="00C62EA7" w:rsidRDefault="009F4F88" w:rsidP="009F4F88">
      <w:pPr>
        <w:ind w:firstLine="709"/>
        <w:jc w:val="both"/>
        <w:rPr>
          <w:rFonts w:eastAsia="Calibri"/>
          <w:sz w:val="28"/>
          <w:szCs w:val="28"/>
        </w:rPr>
      </w:pPr>
      <w:r w:rsidRPr="00C62EA7">
        <w:rPr>
          <w:rFonts w:eastAsia="Calibri"/>
          <w:sz w:val="28"/>
          <w:szCs w:val="28"/>
        </w:rPr>
        <w:t>Товарная структура экспорта представлена 25 позициями. Наибольший удельный вес занимают следующие товарные группы в порядке убывания стоимостных объемов: этиловый спирт, шоколадные изделия, кукуруза, сменные рабочие инструменты, пшеничная мука, изделия из цемента и камня, ферменты, сахаристые кондитерские изделия, крахмалы, подсолнечное масло и другие.</w:t>
      </w:r>
    </w:p>
    <w:p w14:paraId="10531591" w14:textId="77777777" w:rsidR="009F4F88" w:rsidRPr="00C62EA7" w:rsidRDefault="009F4F88" w:rsidP="009F4F88">
      <w:pPr>
        <w:ind w:firstLine="709"/>
        <w:jc w:val="both"/>
        <w:rPr>
          <w:rFonts w:eastAsia="Calibri"/>
          <w:sz w:val="28"/>
          <w:szCs w:val="28"/>
        </w:rPr>
      </w:pPr>
      <w:r w:rsidRPr="00C62EA7">
        <w:rPr>
          <w:rFonts w:eastAsia="Calibri"/>
          <w:sz w:val="28"/>
          <w:szCs w:val="28"/>
        </w:rPr>
        <w:t xml:space="preserve">Кабардино-Балкария продолжает поддерживать торговые отношения </w:t>
      </w:r>
      <w:r w:rsidRPr="00C62EA7">
        <w:rPr>
          <w:rFonts w:eastAsia="Calibri"/>
          <w:sz w:val="28"/>
          <w:szCs w:val="28"/>
        </w:rPr>
        <w:br/>
        <w:t xml:space="preserve">с 22 странами и это в основном традиционные торговые партнеры региона, новые направления не добавляются. </w:t>
      </w:r>
    </w:p>
    <w:p w14:paraId="5E6F1BF6" w14:textId="77777777" w:rsidR="009F4F88" w:rsidRPr="00C62EA7" w:rsidRDefault="009F4F88" w:rsidP="009F4F88">
      <w:pPr>
        <w:ind w:firstLine="709"/>
        <w:jc w:val="both"/>
        <w:rPr>
          <w:rFonts w:eastAsia="Calibri"/>
          <w:sz w:val="28"/>
          <w:szCs w:val="28"/>
        </w:rPr>
      </w:pPr>
      <w:r w:rsidRPr="00C62EA7">
        <w:rPr>
          <w:rFonts w:eastAsia="Calibri"/>
          <w:sz w:val="28"/>
          <w:szCs w:val="28"/>
        </w:rPr>
        <w:t>Крупнейшими торговыми партнерами в экспорте продукции Кабардино-Балкарской Республики являются Грузия, Беларусь, Узбекистан, Киргизия, Казахстан, Азербайджан.</w:t>
      </w:r>
    </w:p>
    <w:p w14:paraId="6790A6B9" w14:textId="77777777" w:rsidR="009F4F88" w:rsidRPr="00C62EA7" w:rsidRDefault="009F4F88" w:rsidP="009F4F88">
      <w:pPr>
        <w:ind w:firstLine="709"/>
        <w:jc w:val="both"/>
        <w:rPr>
          <w:rFonts w:eastAsia="Calibri"/>
          <w:sz w:val="28"/>
          <w:szCs w:val="28"/>
        </w:rPr>
      </w:pPr>
      <w:r w:rsidRPr="00C62EA7">
        <w:rPr>
          <w:rFonts w:eastAsia="Calibri"/>
          <w:sz w:val="28"/>
          <w:szCs w:val="28"/>
        </w:rPr>
        <w:t>Компании экспортеры республики участвуют в экспортных акселерационных программах: в проекте совместного экспортного сопровождения Министерства промышленности и торговли Российской Федерации и АО «Российский экспортный центр» «Экспортный акселератор».</w:t>
      </w:r>
    </w:p>
    <w:p w14:paraId="3358F8CD" w14:textId="77777777" w:rsidR="009F4F88" w:rsidRPr="00C62EA7" w:rsidRDefault="009F4F88" w:rsidP="009F4F88">
      <w:pPr>
        <w:ind w:firstLine="709"/>
        <w:jc w:val="both"/>
        <w:rPr>
          <w:rFonts w:eastAsia="Calibri"/>
          <w:sz w:val="28"/>
          <w:szCs w:val="28"/>
        </w:rPr>
      </w:pPr>
      <w:r w:rsidRPr="00C62EA7">
        <w:rPr>
          <w:rFonts w:eastAsia="Calibri"/>
          <w:sz w:val="28"/>
          <w:szCs w:val="28"/>
        </w:rPr>
        <w:t>Для развития экспортной деятельности через каналы электронной торговли отбираются перспективные компании для выхода на международные электронные площадки, для которых обеспечивается  регистрация и продвижение на крупнейших целевых электронных площадках.</w:t>
      </w:r>
    </w:p>
    <w:p w14:paraId="774D9208" w14:textId="77777777" w:rsidR="009F4F88" w:rsidRPr="00C62EA7" w:rsidRDefault="009F4F88" w:rsidP="009F4F88">
      <w:pPr>
        <w:ind w:firstLine="709"/>
        <w:jc w:val="both"/>
        <w:rPr>
          <w:rFonts w:eastAsia="Calibri"/>
          <w:sz w:val="28"/>
          <w:szCs w:val="28"/>
        </w:rPr>
      </w:pPr>
      <w:r w:rsidRPr="00C62EA7">
        <w:rPr>
          <w:rFonts w:eastAsia="Calibri"/>
          <w:sz w:val="28"/>
          <w:szCs w:val="28"/>
        </w:rPr>
        <w:t xml:space="preserve">В рамках реализации программ подготовки и переподготовки кадров в сфере ВЭД по итогам 2025 года в Кабардино-Балкарском государственном университете им. Х.М. </w:t>
      </w:r>
      <w:proofErr w:type="spellStart"/>
      <w:r w:rsidRPr="00C62EA7">
        <w:rPr>
          <w:rFonts w:eastAsia="Calibri"/>
          <w:sz w:val="28"/>
          <w:szCs w:val="28"/>
        </w:rPr>
        <w:t>Бербекова</w:t>
      </w:r>
      <w:proofErr w:type="spellEnd"/>
      <w:r w:rsidRPr="00C62EA7">
        <w:rPr>
          <w:rFonts w:eastAsia="Calibri"/>
          <w:sz w:val="28"/>
          <w:szCs w:val="28"/>
        </w:rPr>
        <w:t xml:space="preserve"> прошли обучение 30 выпускников, 10 из которых прошли стажировку в РОИВ-координаторе и инфраструктуре поддержки экспорта.</w:t>
      </w:r>
    </w:p>
    <w:p w14:paraId="75E83AA2" w14:textId="77777777" w:rsidR="009F4F88" w:rsidRPr="00C62EA7" w:rsidRDefault="009F4F88" w:rsidP="009F4F88">
      <w:pPr>
        <w:tabs>
          <w:tab w:val="left" w:pos="2050"/>
        </w:tabs>
        <w:ind w:firstLine="709"/>
        <w:jc w:val="both"/>
        <w:rPr>
          <w:sz w:val="28"/>
          <w:szCs w:val="28"/>
        </w:rPr>
      </w:pPr>
      <w:r w:rsidRPr="00C62EA7">
        <w:rPr>
          <w:sz w:val="28"/>
          <w:szCs w:val="28"/>
        </w:rPr>
        <w:t xml:space="preserve">Ежеквартально проводятся заседания Экспортного совета при Главе Кабардино-Балкарской Республики. </w:t>
      </w:r>
    </w:p>
    <w:p w14:paraId="691E5142" w14:textId="77777777" w:rsidR="009F4F88" w:rsidRPr="00C62EA7" w:rsidRDefault="009F4F88" w:rsidP="009F4F88">
      <w:pPr>
        <w:ind w:firstLine="709"/>
        <w:jc w:val="both"/>
        <w:rPr>
          <w:rFonts w:eastAsia="Calibri"/>
          <w:sz w:val="28"/>
          <w:szCs w:val="28"/>
        </w:rPr>
      </w:pPr>
      <w:r w:rsidRPr="00C62EA7">
        <w:rPr>
          <w:rFonts w:eastAsia="Calibri"/>
          <w:sz w:val="28"/>
          <w:szCs w:val="28"/>
        </w:rPr>
        <w:t>Постоянно актуализируется электронный каталог экспортеров, который содержит актуальную информацию о предприятиях Кабардино-Балкарской Республики.</w:t>
      </w:r>
    </w:p>
    <w:p w14:paraId="4B204D48" w14:textId="77777777" w:rsidR="009F4F88" w:rsidRPr="00C62EA7" w:rsidRDefault="009F4F88" w:rsidP="009F4F88">
      <w:pPr>
        <w:ind w:firstLine="709"/>
        <w:jc w:val="both"/>
        <w:rPr>
          <w:rFonts w:eastAsia="Calibri"/>
          <w:bCs/>
          <w:sz w:val="28"/>
          <w:szCs w:val="28"/>
        </w:rPr>
      </w:pPr>
      <w:r w:rsidRPr="00C62EA7">
        <w:rPr>
          <w:rFonts w:eastAsia="Calibri"/>
          <w:bCs/>
          <w:sz w:val="28"/>
          <w:szCs w:val="28"/>
        </w:rPr>
        <w:t>Инфраструктурой поддержки экспорта республики реализованы мероприятия в части развития внешнеэкономического сотрудничества с дружественными странами.</w:t>
      </w:r>
    </w:p>
    <w:p w14:paraId="3141AA1C" w14:textId="77777777" w:rsidR="009F4F88" w:rsidRPr="00C62EA7" w:rsidRDefault="009F4F88" w:rsidP="009F4F88">
      <w:pPr>
        <w:ind w:firstLine="709"/>
        <w:jc w:val="both"/>
        <w:rPr>
          <w:rFonts w:eastAsia="Calibri"/>
          <w:bCs/>
          <w:sz w:val="28"/>
          <w:szCs w:val="28"/>
        </w:rPr>
      </w:pPr>
      <w:r w:rsidRPr="00C62EA7">
        <w:rPr>
          <w:rFonts w:eastAsia="Calibri"/>
          <w:bCs/>
          <w:sz w:val="28"/>
          <w:szCs w:val="28"/>
        </w:rPr>
        <w:t>Организовано участие предприятий республики в международных выставках:</w:t>
      </w:r>
    </w:p>
    <w:p w14:paraId="3F27BDAD" w14:textId="77777777" w:rsidR="009F4F88" w:rsidRPr="00C62EA7" w:rsidRDefault="009F4F88" w:rsidP="009F4F88">
      <w:pPr>
        <w:ind w:firstLine="709"/>
        <w:jc w:val="both"/>
        <w:rPr>
          <w:rFonts w:eastAsia="Calibri"/>
          <w:sz w:val="28"/>
          <w:szCs w:val="28"/>
        </w:rPr>
      </w:pPr>
      <w:r w:rsidRPr="00C62EA7">
        <w:rPr>
          <w:rFonts w:eastAsia="Calibri"/>
          <w:sz w:val="28"/>
          <w:szCs w:val="28"/>
        </w:rPr>
        <w:t>«</w:t>
      </w:r>
      <w:proofErr w:type="spellStart"/>
      <w:r w:rsidRPr="00C62EA7">
        <w:rPr>
          <w:rFonts w:eastAsia="Calibri"/>
          <w:sz w:val="28"/>
          <w:szCs w:val="28"/>
        </w:rPr>
        <w:t>Продэкспо</w:t>
      </w:r>
      <w:proofErr w:type="spellEnd"/>
      <w:r w:rsidRPr="00C62EA7">
        <w:rPr>
          <w:rFonts w:eastAsia="Calibri"/>
          <w:sz w:val="28"/>
          <w:szCs w:val="28"/>
        </w:rPr>
        <w:t xml:space="preserve"> 2025» г. Москва (ООО «Сириус М», ООО «Радуга», ООО «</w:t>
      </w:r>
      <w:proofErr w:type="spellStart"/>
      <w:r w:rsidRPr="00C62EA7">
        <w:rPr>
          <w:rFonts w:eastAsia="Calibri"/>
          <w:sz w:val="28"/>
          <w:szCs w:val="28"/>
        </w:rPr>
        <w:t>Фрутопьяно</w:t>
      </w:r>
      <w:proofErr w:type="spellEnd"/>
      <w:r w:rsidRPr="00C62EA7">
        <w:rPr>
          <w:rFonts w:eastAsia="Calibri"/>
          <w:sz w:val="28"/>
          <w:szCs w:val="28"/>
        </w:rPr>
        <w:t xml:space="preserve">», ИП </w:t>
      </w:r>
      <w:proofErr w:type="spellStart"/>
      <w:r w:rsidRPr="00C62EA7">
        <w:rPr>
          <w:rFonts w:eastAsia="Calibri"/>
          <w:sz w:val="28"/>
          <w:szCs w:val="28"/>
        </w:rPr>
        <w:t>Жабалиев</w:t>
      </w:r>
      <w:proofErr w:type="spellEnd"/>
      <w:r w:rsidRPr="00C62EA7">
        <w:rPr>
          <w:rFonts w:eastAsia="Calibri"/>
          <w:sz w:val="28"/>
          <w:szCs w:val="28"/>
        </w:rPr>
        <w:t xml:space="preserve"> Рустам Русланович);</w:t>
      </w:r>
    </w:p>
    <w:p w14:paraId="72A476F4" w14:textId="77777777" w:rsidR="009F4F88" w:rsidRPr="00C62EA7" w:rsidRDefault="009F4F88" w:rsidP="009F4F88">
      <w:pPr>
        <w:ind w:firstLine="709"/>
        <w:jc w:val="both"/>
        <w:rPr>
          <w:rFonts w:eastAsia="Calibri"/>
          <w:sz w:val="28"/>
          <w:szCs w:val="28"/>
        </w:rPr>
      </w:pPr>
      <w:r w:rsidRPr="00C62EA7">
        <w:rPr>
          <w:rFonts w:eastAsia="Calibri"/>
          <w:sz w:val="28"/>
          <w:szCs w:val="28"/>
        </w:rPr>
        <w:t xml:space="preserve">World Food Moscow 2025 г. Москва (ООО «Сириус М», ООО «Радуга», </w:t>
      </w:r>
      <w:r w:rsidRPr="00C62EA7">
        <w:rPr>
          <w:rFonts w:eastAsia="Calibri"/>
          <w:sz w:val="28"/>
          <w:szCs w:val="28"/>
        </w:rPr>
        <w:br/>
        <w:t xml:space="preserve">ИП Ашурова Наина </w:t>
      </w:r>
      <w:proofErr w:type="spellStart"/>
      <w:r w:rsidRPr="00C62EA7">
        <w:rPr>
          <w:rFonts w:eastAsia="Calibri"/>
          <w:sz w:val="28"/>
          <w:szCs w:val="28"/>
        </w:rPr>
        <w:t>Азматовна</w:t>
      </w:r>
      <w:proofErr w:type="spellEnd"/>
      <w:r w:rsidRPr="00C62EA7">
        <w:rPr>
          <w:rFonts w:eastAsia="Calibri"/>
          <w:sz w:val="28"/>
          <w:szCs w:val="28"/>
        </w:rPr>
        <w:t xml:space="preserve">; </w:t>
      </w:r>
    </w:p>
    <w:p w14:paraId="2A745811" w14:textId="77777777" w:rsidR="009F4F88" w:rsidRPr="00C62EA7" w:rsidRDefault="009F4F88" w:rsidP="009F4F88">
      <w:pPr>
        <w:ind w:firstLine="709"/>
        <w:jc w:val="both"/>
        <w:rPr>
          <w:rFonts w:eastAsia="Calibri"/>
          <w:sz w:val="28"/>
          <w:szCs w:val="28"/>
        </w:rPr>
      </w:pPr>
      <w:r w:rsidRPr="00C62EA7">
        <w:rPr>
          <w:rFonts w:eastAsia="Calibri"/>
          <w:sz w:val="28"/>
          <w:szCs w:val="28"/>
        </w:rPr>
        <w:t>27-я Центрально-Азиатская международная выставка «FOODEXPO QAZAQSTAN 2025» (ООО КФ «Эльбрус-К», ООО «</w:t>
      </w:r>
      <w:proofErr w:type="spellStart"/>
      <w:r w:rsidRPr="00C62EA7">
        <w:rPr>
          <w:rFonts w:eastAsia="Calibri"/>
          <w:sz w:val="28"/>
          <w:szCs w:val="28"/>
        </w:rPr>
        <w:t>Пастилушка</w:t>
      </w:r>
      <w:proofErr w:type="spellEnd"/>
      <w:r w:rsidRPr="00C62EA7">
        <w:rPr>
          <w:rFonts w:eastAsia="Calibri"/>
          <w:sz w:val="28"/>
          <w:szCs w:val="28"/>
        </w:rPr>
        <w:t>», ИП </w:t>
      </w:r>
      <w:proofErr w:type="spellStart"/>
      <w:r w:rsidRPr="00C62EA7">
        <w:rPr>
          <w:rFonts w:eastAsia="Calibri"/>
          <w:sz w:val="28"/>
          <w:szCs w:val="28"/>
        </w:rPr>
        <w:t>Жабалиев</w:t>
      </w:r>
      <w:proofErr w:type="spellEnd"/>
      <w:r w:rsidRPr="00C62EA7">
        <w:rPr>
          <w:rFonts w:eastAsia="Calibri"/>
          <w:sz w:val="28"/>
          <w:szCs w:val="28"/>
        </w:rPr>
        <w:t xml:space="preserve"> Рустам Русланович).</w:t>
      </w:r>
    </w:p>
    <w:p w14:paraId="4C634D88" w14:textId="77777777" w:rsidR="009F4F88" w:rsidRPr="00C62EA7" w:rsidRDefault="009F4F88" w:rsidP="009F4F88">
      <w:pPr>
        <w:ind w:firstLine="709"/>
        <w:jc w:val="both"/>
        <w:rPr>
          <w:rFonts w:eastAsia="Calibri"/>
          <w:sz w:val="28"/>
          <w:szCs w:val="28"/>
        </w:rPr>
      </w:pPr>
      <w:r w:rsidRPr="00C62EA7">
        <w:rPr>
          <w:rFonts w:eastAsia="Calibri"/>
          <w:sz w:val="28"/>
          <w:szCs w:val="28"/>
        </w:rPr>
        <w:t xml:space="preserve">Также обеспечено участие: </w:t>
      </w:r>
    </w:p>
    <w:p w14:paraId="18A22D94" w14:textId="77777777" w:rsidR="009F4F88" w:rsidRPr="00C62EA7" w:rsidRDefault="009F4F88" w:rsidP="009F4F88">
      <w:pPr>
        <w:ind w:firstLine="709"/>
        <w:jc w:val="both"/>
        <w:rPr>
          <w:rFonts w:eastAsia="Calibri"/>
          <w:sz w:val="28"/>
          <w:szCs w:val="28"/>
        </w:rPr>
      </w:pPr>
      <w:r w:rsidRPr="00C62EA7">
        <w:rPr>
          <w:rFonts w:eastAsia="Calibri"/>
          <w:sz w:val="28"/>
          <w:szCs w:val="28"/>
        </w:rPr>
        <w:t>3 субъектов МСП в международной бизнес-миссии в Республику Армения, г. Ереван (ООО ПКФ «Базис», ООО ССЦ «Отбор», АО «</w:t>
      </w:r>
      <w:proofErr w:type="spellStart"/>
      <w:r w:rsidRPr="00C62EA7">
        <w:rPr>
          <w:rFonts w:eastAsia="Calibri"/>
          <w:sz w:val="28"/>
          <w:szCs w:val="28"/>
        </w:rPr>
        <w:t>ТерекАлмаз</w:t>
      </w:r>
      <w:proofErr w:type="spellEnd"/>
      <w:r w:rsidRPr="00C62EA7">
        <w:rPr>
          <w:rFonts w:eastAsia="Calibri"/>
          <w:sz w:val="28"/>
          <w:szCs w:val="28"/>
        </w:rPr>
        <w:t>»);</w:t>
      </w:r>
    </w:p>
    <w:p w14:paraId="20BB5212" w14:textId="77777777" w:rsidR="009F4F88" w:rsidRPr="00C62EA7" w:rsidRDefault="009F4F88" w:rsidP="009F4F88">
      <w:pPr>
        <w:ind w:firstLine="709"/>
        <w:jc w:val="both"/>
        <w:rPr>
          <w:rFonts w:eastAsia="Calibri"/>
          <w:sz w:val="28"/>
          <w:szCs w:val="28"/>
        </w:rPr>
      </w:pPr>
      <w:r w:rsidRPr="00C62EA7">
        <w:rPr>
          <w:rFonts w:eastAsia="Calibri"/>
          <w:sz w:val="28"/>
          <w:szCs w:val="28"/>
        </w:rPr>
        <w:t>4 субъектов МСП в межрегиональной бизнес-миссии в рамках закупочной сессии в г. Владикавказ (ООО ТД «Нальчик-Сладость», ООО «Велес-Агро», ООО «Фрукт-Сити», ООО «Аква-Кристалл»);</w:t>
      </w:r>
    </w:p>
    <w:p w14:paraId="4D484512" w14:textId="77777777" w:rsidR="009F4F88" w:rsidRPr="00C62EA7" w:rsidRDefault="009F4F88" w:rsidP="009F4F88">
      <w:pPr>
        <w:spacing w:after="100" w:afterAutospacing="1"/>
        <w:ind w:firstLine="709"/>
        <w:contextualSpacing/>
        <w:jc w:val="both"/>
        <w:rPr>
          <w:rFonts w:eastAsia="Calibri"/>
          <w:sz w:val="28"/>
          <w:szCs w:val="28"/>
        </w:rPr>
      </w:pPr>
      <w:r w:rsidRPr="00C62EA7">
        <w:rPr>
          <w:rFonts w:eastAsia="Calibri"/>
          <w:sz w:val="28"/>
          <w:szCs w:val="28"/>
        </w:rPr>
        <w:t xml:space="preserve">3 субъектов МСП в межрегиональной бизнес-миссии в г. Пятигорск </w:t>
      </w:r>
      <w:r w:rsidRPr="00C62EA7">
        <w:rPr>
          <w:rFonts w:eastAsia="Calibri"/>
          <w:sz w:val="28"/>
          <w:szCs w:val="28"/>
        </w:rPr>
        <w:br/>
        <w:t xml:space="preserve">(ООО «Сириус», ООО </w:t>
      </w:r>
      <w:proofErr w:type="spellStart"/>
      <w:r w:rsidRPr="00C62EA7">
        <w:rPr>
          <w:rFonts w:eastAsia="Calibri"/>
          <w:sz w:val="28"/>
          <w:szCs w:val="28"/>
        </w:rPr>
        <w:t>Энерджи</w:t>
      </w:r>
      <w:proofErr w:type="spellEnd"/>
      <w:r w:rsidRPr="00C62EA7">
        <w:rPr>
          <w:rFonts w:eastAsia="Calibri"/>
          <w:sz w:val="28"/>
          <w:szCs w:val="28"/>
        </w:rPr>
        <w:t xml:space="preserve"> Дринк Компани», ИП </w:t>
      </w:r>
      <w:proofErr w:type="spellStart"/>
      <w:r w:rsidRPr="00C62EA7">
        <w:rPr>
          <w:rFonts w:eastAsia="Calibri"/>
          <w:sz w:val="28"/>
          <w:szCs w:val="28"/>
        </w:rPr>
        <w:t>Сигута</w:t>
      </w:r>
      <w:proofErr w:type="spellEnd"/>
      <w:r w:rsidRPr="00C62EA7">
        <w:rPr>
          <w:rFonts w:eastAsia="Calibri"/>
          <w:sz w:val="28"/>
          <w:szCs w:val="28"/>
        </w:rPr>
        <w:t xml:space="preserve"> Михаил Павлович);</w:t>
      </w:r>
    </w:p>
    <w:p w14:paraId="688E96C8" w14:textId="77777777" w:rsidR="009F4F88" w:rsidRPr="00C62EA7" w:rsidRDefault="009F4F88" w:rsidP="009F4F88">
      <w:pPr>
        <w:spacing w:after="100" w:afterAutospacing="1"/>
        <w:ind w:firstLine="709"/>
        <w:contextualSpacing/>
        <w:jc w:val="both"/>
        <w:rPr>
          <w:rFonts w:eastAsia="Calibri"/>
          <w:sz w:val="28"/>
          <w:szCs w:val="28"/>
        </w:rPr>
      </w:pPr>
      <w:r w:rsidRPr="00C62EA7">
        <w:rPr>
          <w:rFonts w:eastAsia="Calibri"/>
          <w:sz w:val="28"/>
          <w:szCs w:val="28"/>
        </w:rPr>
        <w:t xml:space="preserve">26 субъектов МСП в реверсной бизнес-миссии в </w:t>
      </w:r>
      <w:proofErr w:type="spellStart"/>
      <w:r w:rsidRPr="00C62EA7">
        <w:rPr>
          <w:rFonts w:eastAsia="Calibri"/>
          <w:sz w:val="28"/>
          <w:szCs w:val="28"/>
        </w:rPr>
        <w:t>г.о</w:t>
      </w:r>
      <w:proofErr w:type="spellEnd"/>
      <w:r w:rsidRPr="00C62EA7">
        <w:rPr>
          <w:rFonts w:eastAsia="Calibri"/>
          <w:sz w:val="28"/>
          <w:szCs w:val="28"/>
        </w:rPr>
        <w:t xml:space="preserve">. Нальчик </w:t>
      </w:r>
      <w:r w:rsidRPr="00C62EA7">
        <w:rPr>
          <w:rFonts w:eastAsia="Calibri"/>
          <w:sz w:val="28"/>
          <w:szCs w:val="28"/>
        </w:rPr>
        <w:br/>
        <w:t>с представителями 4 иностранных компаний из Ирана, Кыргызстана и Казахстана (ООО «Сириус М», ООО «</w:t>
      </w:r>
      <w:proofErr w:type="spellStart"/>
      <w:r w:rsidRPr="00C62EA7">
        <w:rPr>
          <w:rFonts w:eastAsia="Calibri"/>
          <w:sz w:val="28"/>
          <w:szCs w:val="28"/>
        </w:rPr>
        <w:t>Фрутопьяно</w:t>
      </w:r>
      <w:proofErr w:type="spellEnd"/>
      <w:r w:rsidRPr="00C62EA7">
        <w:rPr>
          <w:rFonts w:eastAsia="Calibri"/>
          <w:sz w:val="28"/>
          <w:szCs w:val="28"/>
        </w:rPr>
        <w:t>»,  ООО «Фрукт-Сити», ООО «Ботаник», ООО «Мэй групп», ООО «</w:t>
      </w:r>
      <w:proofErr w:type="spellStart"/>
      <w:r w:rsidRPr="00C62EA7">
        <w:rPr>
          <w:rFonts w:eastAsia="Calibri"/>
          <w:sz w:val="28"/>
          <w:szCs w:val="28"/>
        </w:rPr>
        <w:t>Холодагроснаб</w:t>
      </w:r>
      <w:proofErr w:type="spellEnd"/>
      <w:r w:rsidRPr="00C62EA7">
        <w:rPr>
          <w:rFonts w:eastAsia="Calibri"/>
          <w:sz w:val="28"/>
          <w:szCs w:val="28"/>
        </w:rPr>
        <w:t>», ООО «Гибрид СК», ООО ТД «Нальчик-Сладость», ООО Макаронная фабрика «Хлебный дар», ООО «</w:t>
      </w:r>
      <w:proofErr w:type="spellStart"/>
      <w:r w:rsidRPr="00C62EA7">
        <w:rPr>
          <w:rFonts w:eastAsia="Calibri"/>
          <w:sz w:val="28"/>
          <w:szCs w:val="28"/>
        </w:rPr>
        <w:t>Карагачский</w:t>
      </w:r>
      <w:proofErr w:type="spellEnd"/>
      <w:r w:rsidRPr="00C62EA7">
        <w:rPr>
          <w:rFonts w:eastAsia="Calibri"/>
          <w:sz w:val="28"/>
          <w:szCs w:val="28"/>
        </w:rPr>
        <w:t xml:space="preserve"> молокозавод», ИП </w:t>
      </w:r>
      <w:proofErr w:type="spellStart"/>
      <w:r w:rsidRPr="00C62EA7">
        <w:rPr>
          <w:rFonts w:eastAsia="Calibri"/>
          <w:sz w:val="28"/>
          <w:szCs w:val="28"/>
        </w:rPr>
        <w:t>Кунижев</w:t>
      </w:r>
      <w:proofErr w:type="spellEnd"/>
      <w:r w:rsidRPr="00C62EA7">
        <w:rPr>
          <w:rFonts w:eastAsia="Calibri"/>
          <w:sz w:val="28"/>
          <w:szCs w:val="28"/>
        </w:rPr>
        <w:t xml:space="preserve"> Теймураз Анатольевич, ООО МК «Светловодский», ООО «Велес-Агро», ООО «Эльбрус Органик», ООО «Сады Баксана», ИП </w:t>
      </w:r>
      <w:proofErr w:type="spellStart"/>
      <w:r w:rsidRPr="00C62EA7">
        <w:rPr>
          <w:rFonts w:eastAsia="Calibri"/>
          <w:sz w:val="28"/>
          <w:szCs w:val="28"/>
        </w:rPr>
        <w:t>Сигута</w:t>
      </w:r>
      <w:proofErr w:type="spellEnd"/>
      <w:r w:rsidRPr="00C62EA7">
        <w:rPr>
          <w:rFonts w:eastAsia="Calibri"/>
          <w:sz w:val="28"/>
          <w:szCs w:val="28"/>
        </w:rPr>
        <w:t xml:space="preserve"> Михаил Павлович, ООО ТД «Кавказская здравница», ООО ТД «Зольский картофель», ИП </w:t>
      </w:r>
      <w:proofErr w:type="spellStart"/>
      <w:r w:rsidRPr="00C62EA7">
        <w:rPr>
          <w:rFonts w:eastAsia="Calibri"/>
          <w:sz w:val="28"/>
          <w:szCs w:val="28"/>
        </w:rPr>
        <w:t>Апхудов</w:t>
      </w:r>
      <w:proofErr w:type="spellEnd"/>
      <w:r w:rsidRPr="00C62EA7">
        <w:rPr>
          <w:rFonts w:eastAsia="Calibri"/>
          <w:sz w:val="28"/>
          <w:szCs w:val="28"/>
        </w:rPr>
        <w:t xml:space="preserve"> Аслан </w:t>
      </w:r>
      <w:proofErr w:type="spellStart"/>
      <w:r w:rsidRPr="00C62EA7">
        <w:rPr>
          <w:rFonts w:eastAsia="Calibri"/>
          <w:sz w:val="28"/>
          <w:szCs w:val="28"/>
        </w:rPr>
        <w:t>Сосрукович</w:t>
      </w:r>
      <w:proofErr w:type="spellEnd"/>
      <w:r w:rsidRPr="00C62EA7">
        <w:rPr>
          <w:rFonts w:eastAsia="Calibri"/>
          <w:sz w:val="28"/>
          <w:szCs w:val="28"/>
        </w:rPr>
        <w:t>, ООО «</w:t>
      </w:r>
      <w:proofErr w:type="spellStart"/>
      <w:r w:rsidRPr="00C62EA7">
        <w:rPr>
          <w:rFonts w:eastAsia="Calibri"/>
          <w:sz w:val="28"/>
          <w:szCs w:val="28"/>
        </w:rPr>
        <w:t>Кибер</w:t>
      </w:r>
      <w:proofErr w:type="spellEnd"/>
      <w:r w:rsidRPr="00C62EA7">
        <w:rPr>
          <w:rFonts w:eastAsia="Calibri"/>
          <w:sz w:val="28"/>
          <w:szCs w:val="28"/>
        </w:rPr>
        <w:t xml:space="preserve"> Соул», ООО «</w:t>
      </w:r>
      <w:proofErr w:type="spellStart"/>
      <w:r w:rsidRPr="00C62EA7">
        <w:rPr>
          <w:rFonts w:eastAsia="Calibri"/>
          <w:sz w:val="28"/>
          <w:szCs w:val="28"/>
        </w:rPr>
        <w:t>Истель</w:t>
      </w:r>
      <w:proofErr w:type="spellEnd"/>
      <w:r w:rsidRPr="00C62EA7">
        <w:rPr>
          <w:rFonts w:eastAsia="Calibri"/>
          <w:sz w:val="28"/>
          <w:szCs w:val="28"/>
        </w:rPr>
        <w:t>», ООО Крахмальный завод «Кабардинский», ООО «</w:t>
      </w:r>
      <w:proofErr w:type="spellStart"/>
      <w:r w:rsidRPr="00C62EA7">
        <w:rPr>
          <w:rFonts w:eastAsia="Calibri"/>
          <w:sz w:val="28"/>
          <w:szCs w:val="28"/>
        </w:rPr>
        <w:t>Машукстрой</w:t>
      </w:r>
      <w:proofErr w:type="spellEnd"/>
      <w:r w:rsidRPr="00C62EA7">
        <w:rPr>
          <w:rFonts w:eastAsia="Calibri"/>
          <w:sz w:val="28"/>
          <w:szCs w:val="28"/>
        </w:rPr>
        <w:t>», ООО «Джи-Эм-Джи», ООО ПКП «Олимп», ООО «</w:t>
      </w:r>
      <w:proofErr w:type="spellStart"/>
      <w:r w:rsidRPr="00C62EA7">
        <w:rPr>
          <w:rFonts w:eastAsia="Calibri"/>
          <w:sz w:val="28"/>
          <w:szCs w:val="28"/>
        </w:rPr>
        <w:t>Бер</w:t>
      </w:r>
      <w:proofErr w:type="spellEnd"/>
      <w:r w:rsidRPr="00C62EA7">
        <w:rPr>
          <w:rFonts w:eastAsia="Calibri"/>
          <w:sz w:val="28"/>
          <w:szCs w:val="28"/>
        </w:rPr>
        <w:t xml:space="preserve"> Компани»). </w:t>
      </w:r>
    </w:p>
    <w:p w14:paraId="413B6F4B" w14:textId="77777777" w:rsidR="009F4F88" w:rsidRPr="00C62EA7" w:rsidRDefault="009F4F88" w:rsidP="009F4F88">
      <w:pPr>
        <w:ind w:firstLine="709"/>
        <w:jc w:val="both"/>
        <w:rPr>
          <w:rFonts w:eastAsia="Calibri"/>
          <w:sz w:val="28"/>
          <w:szCs w:val="28"/>
        </w:rPr>
      </w:pPr>
      <w:r w:rsidRPr="00C62EA7">
        <w:rPr>
          <w:rFonts w:eastAsia="Calibri"/>
          <w:sz w:val="28"/>
          <w:szCs w:val="28"/>
        </w:rPr>
        <w:t xml:space="preserve">Проведены следующие мероприятия: </w:t>
      </w:r>
    </w:p>
    <w:p w14:paraId="202954A8" w14:textId="77777777" w:rsidR="009F4F88" w:rsidRPr="00C62EA7" w:rsidRDefault="009F4F88" w:rsidP="009F4F88">
      <w:pPr>
        <w:ind w:firstLine="709"/>
        <w:jc w:val="both"/>
        <w:rPr>
          <w:rFonts w:eastAsia="Calibri"/>
          <w:sz w:val="28"/>
          <w:szCs w:val="28"/>
        </w:rPr>
      </w:pPr>
      <w:r w:rsidRPr="00C62EA7">
        <w:rPr>
          <w:rFonts w:eastAsia="Calibri"/>
          <w:sz w:val="28"/>
          <w:szCs w:val="28"/>
        </w:rPr>
        <w:t xml:space="preserve">4 вебинара с торговыми представительствами Российской Федерации </w:t>
      </w:r>
      <w:r w:rsidRPr="00C62EA7">
        <w:rPr>
          <w:rFonts w:eastAsia="Calibri"/>
          <w:sz w:val="28"/>
          <w:szCs w:val="28"/>
        </w:rPr>
        <w:br/>
        <w:t>в Республике Армения («Выход на рынок Республики Армения. Актуальные запросы бизнеса»), в Китайской Народной Республике («Выход на рынок Китайской Народной Республики»), в Республике Беларусь («Выход на рынок Республики Беларусь. Актуальные запросы бизнеса») и в Республике Таджикистан («Выход на рынок Республики Таджикистан. Актуальные запросы бизнеса»), в которых приняли участие 40 субъектов малого и среднего предпринимательства;</w:t>
      </w:r>
    </w:p>
    <w:p w14:paraId="6CA184A6" w14:textId="77777777" w:rsidR="009F4F88" w:rsidRPr="00C62EA7" w:rsidRDefault="009F4F88" w:rsidP="009F4F88">
      <w:pPr>
        <w:ind w:firstLine="709"/>
        <w:jc w:val="both"/>
        <w:rPr>
          <w:rFonts w:eastAsia="Calibri"/>
          <w:sz w:val="28"/>
          <w:szCs w:val="28"/>
        </w:rPr>
      </w:pPr>
      <w:r w:rsidRPr="00C62EA7">
        <w:rPr>
          <w:rFonts w:eastAsia="Calibri"/>
          <w:sz w:val="28"/>
          <w:szCs w:val="28"/>
        </w:rPr>
        <w:t>окружное совещание по вопросам реализации Нацпроекта «Международная кооперация и экспорт» в субъектах СКФО;</w:t>
      </w:r>
    </w:p>
    <w:p w14:paraId="0B6AC96C" w14:textId="77777777" w:rsidR="009F4F88" w:rsidRPr="00C62EA7" w:rsidRDefault="009F4F88" w:rsidP="009F4F88">
      <w:pPr>
        <w:ind w:firstLine="709"/>
        <w:jc w:val="both"/>
        <w:rPr>
          <w:rFonts w:eastAsia="Calibri"/>
          <w:sz w:val="28"/>
          <w:szCs w:val="28"/>
        </w:rPr>
      </w:pPr>
      <w:r w:rsidRPr="00C62EA7">
        <w:rPr>
          <w:rFonts w:eastAsia="Calibri"/>
          <w:sz w:val="28"/>
          <w:szCs w:val="28"/>
        </w:rPr>
        <w:t>региональный этап Всероссийской премии «Экспортер года 2025»;</w:t>
      </w:r>
    </w:p>
    <w:p w14:paraId="1ABDE41E" w14:textId="77777777" w:rsidR="009F4F88" w:rsidRPr="00C62EA7" w:rsidRDefault="009F4F88" w:rsidP="009F4F88">
      <w:pPr>
        <w:ind w:firstLine="709"/>
        <w:jc w:val="both"/>
        <w:rPr>
          <w:rFonts w:eastAsia="Calibri"/>
          <w:sz w:val="28"/>
          <w:szCs w:val="28"/>
        </w:rPr>
      </w:pPr>
      <w:r w:rsidRPr="00C62EA7">
        <w:rPr>
          <w:rFonts w:eastAsia="Calibri"/>
          <w:sz w:val="28"/>
          <w:szCs w:val="28"/>
        </w:rPr>
        <w:t xml:space="preserve">3 вебинара с торговыми представительствами Российской Федерации </w:t>
      </w:r>
      <w:r w:rsidRPr="00C62EA7">
        <w:rPr>
          <w:rFonts w:eastAsia="Calibri"/>
          <w:sz w:val="28"/>
          <w:szCs w:val="28"/>
        </w:rPr>
        <w:br/>
        <w:t>в Республике Беларусь («Выход на рынок Республики Беларусь. Актуальные запросы бизнеса») и в Республике Таджикистан («Выход на рынок Республики Таджикистан. Актуальные запросы бизнеса»), а также в Южно-Африканской Республике («Выход на рынок ЮАР. Актуальные запросы бизнеса). В работе вебинаров приняли участие 30 субъектов малого и среднего предпринимательства;</w:t>
      </w:r>
    </w:p>
    <w:p w14:paraId="01E50900" w14:textId="77777777" w:rsidR="009F4F88" w:rsidRPr="00C62EA7" w:rsidRDefault="009F4F88" w:rsidP="009F4F88">
      <w:pPr>
        <w:ind w:firstLine="709"/>
        <w:jc w:val="both"/>
        <w:rPr>
          <w:rFonts w:eastAsia="Calibri"/>
          <w:sz w:val="28"/>
          <w:szCs w:val="28"/>
        </w:rPr>
      </w:pPr>
      <w:r w:rsidRPr="00C62EA7">
        <w:rPr>
          <w:rFonts w:eastAsia="Calibri"/>
          <w:sz w:val="28"/>
          <w:szCs w:val="28"/>
        </w:rPr>
        <w:t>онлайн-вебинары «Рынок пищевой продукции Казахстан», «Регистрация в ГТУ КНР. Выход на рынок Китая», «Что и куда продавать? Как определить перспективные рынки сбыта?».</w:t>
      </w:r>
    </w:p>
    <w:p w14:paraId="4A96FE05" w14:textId="77777777" w:rsidR="006D4228" w:rsidRPr="00C62EA7" w:rsidRDefault="009F4F88" w:rsidP="009F4F88">
      <w:pPr>
        <w:shd w:val="clear" w:color="auto" w:fill="FFFFFF" w:themeFill="background1"/>
        <w:ind w:firstLine="709"/>
        <w:jc w:val="both"/>
        <w:rPr>
          <w:sz w:val="28"/>
          <w:szCs w:val="28"/>
        </w:rPr>
      </w:pPr>
      <w:r w:rsidRPr="00C62EA7">
        <w:rPr>
          <w:sz w:val="28"/>
          <w:szCs w:val="28"/>
        </w:rPr>
        <w:t xml:space="preserve">Структурными элементами направления (подпрограммы) в 2025 году предусматривалась реализация 5 мероприятий (результатов) и достижение </w:t>
      </w:r>
      <w:r w:rsidRPr="00C62EA7">
        <w:rPr>
          <w:sz w:val="28"/>
          <w:szCs w:val="28"/>
        </w:rPr>
        <w:br/>
        <w:t>значений 2 показателей результативности, которые по итогам года выполнены в полном объеме.</w:t>
      </w:r>
    </w:p>
    <w:p w14:paraId="1D9BE86D" w14:textId="77777777" w:rsidR="008E584E" w:rsidRPr="00C62EA7" w:rsidRDefault="006D4228" w:rsidP="008E584E">
      <w:pPr>
        <w:shd w:val="clear" w:color="auto" w:fill="FFFFFF"/>
        <w:ind w:firstLine="709"/>
        <w:jc w:val="both"/>
        <w:rPr>
          <w:sz w:val="28"/>
          <w:szCs w:val="28"/>
        </w:rPr>
      </w:pPr>
      <w:r w:rsidRPr="00C62EA7">
        <w:rPr>
          <w:sz w:val="28"/>
          <w:szCs w:val="26"/>
        </w:rPr>
        <w:t>На реализацию направления (подпрограммы) «Развитие государственного управления» на 202</w:t>
      </w:r>
      <w:r w:rsidR="008E584E" w:rsidRPr="00C62EA7">
        <w:rPr>
          <w:sz w:val="28"/>
          <w:szCs w:val="26"/>
        </w:rPr>
        <w:t>5</w:t>
      </w:r>
      <w:r w:rsidRPr="00C62EA7">
        <w:rPr>
          <w:sz w:val="28"/>
          <w:szCs w:val="26"/>
        </w:rPr>
        <w:t xml:space="preserve"> год </w:t>
      </w:r>
      <w:r w:rsidR="008E584E" w:rsidRPr="00C62EA7">
        <w:rPr>
          <w:sz w:val="28"/>
          <w:szCs w:val="28"/>
        </w:rPr>
        <w:t xml:space="preserve">было предусмотрено 443 782,40 тыс. рублей. Фактическое финансирование составило </w:t>
      </w:r>
      <w:r w:rsidR="008E584E" w:rsidRPr="00C62EA7">
        <w:rPr>
          <w:sz w:val="28"/>
          <w:szCs w:val="28"/>
        </w:rPr>
        <w:br/>
        <w:t>440 138,50 тыс. рублей (99,2% от запланированного объема финансирования)</w:t>
      </w:r>
    </w:p>
    <w:p w14:paraId="01306994" w14:textId="77777777" w:rsidR="008E584E" w:rsidRPr="00C62EA7" w:rsidRDefault="008E584E" w:rsidP="008E584E">
      <w:pPr>
        <w:autoSpaceDE w:val="0"/>
        <w:autoSpaceDN w:val="0"/>
        <w:adjustRightInd w:val="0"/>
        <w:ind w:firstLine="709"/>
        <w:jc w:val="both"/>
        <w:rPr>
          <w:sz w:val="28"/>
          <w:szCs w:val="28"/>
        </w:rPr>
      </w:pPr>
      <w:r w:rsidRPr="00C62EA7">
        <w:rPr>
          <w:sz w:val="28"/>
          <w:szCs w:val="28"/>
        </w:rPr>
        <w:t>В рамках данного направления (подпрограммы) реализовывались:</w:t>
      </w:r>
    </w:p>
    <w:p w14:paraId="394F0D49"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 xml:space="preserve">комплекс процессных мероприятий «Повышение качества предоставления государственных и муниципальных услуг», задачами которого являлись оптимизация предоставления государственных (муниципальных) услуг и повышение качества </w:t>
      </w:r>
      <w:r w:rsidRPr="00C62EA7">
        <w:rPr>
          <w:rFonts w:eastAsia="Calibri"/>
          <w:sz w:val="28"/>
          <w:szCs w:val="28"/>
        </w:rPr>
        <w:br/>
        <w:t>и доступности государственных и муниципальных услуг.</w:t>
      </w:r>
      <w:r w:rsidRPr="00C62EA7">
        <w:rPr>
          <w:sz w:val="28"/>
          <w:szCs w:val="28"/>
        </w:rPr>
        <w:t xml:space="preserve"> </w:t>
      </w:r>
      <w:r w:rsidRPr="00C62EA7">
        <w:rPr>
          <w:rFonts w:eastAsia="Calibri"/>
          <w:sz w:val="28"/>
          <w:szCs w:val="28"/>
        </w:rPr>
        <w:t xml:space="preserve">Финансирование составило 430 178,5 тыс. рублей за счет средств республиканского бюджета </w:t>
      </w:r>
      <w:r w:rsidRPr="00C62EA7">
        <w:rPr>
          <w:rFonts w:eastAsia="Calibri"/>
          <w:sz w:val="28"/>
          <w:szCs w:val="28"/>
        </w:rPr>
        <w:br/>
        <w:t>Кабардино-Балкарской Республики. Фактическое финансирование составило 426 534,6 тыс. рублей (99,2 % от запланированного объема финансирования), за счет средств республиканского бюджета.</w:t>
      </w:r>
    </w:p>
    <w:p w14:paraId="28BD7E0B" w14:textId="77777777" w:rsidR="008E584E" w:rsidRPr="00C62EA7" w:rsidRDefault="008E584E" w:rsidP="008E584E">
      <w:pPr>
        <w:tabs>
          <w:tab w:val="left" w:pos="284"/>
        </w:tabs>
        <w:ind w:firstLine="709"/>
        <w:contextualSpacing/>
        <w:jc w:val="both"/>
        <w:rPr>
          <w:sz w:val="28"/>
          <w:szCs w:val="28"/>
        </w:rPr>
      </w:pPr>
      <w:r w:rsidRPr="00C62EA7">
        <w:rPr>
          <w:sz w:val="28"/>
          <w:szCs w:val="28"/>
        </w:rPr>
        <w:t>В Кабардино-Балкарской Республике функционируют 407 окон обслуживания в 134 офисах, в том числе: 12 МФЦ и 119 удаленных рабочих мест (151 окно в 116 сельских поселениях республики и 3 окна на базе привлекаемых организаций – Промсвязьбанк, Единый миграционный центр и Государственный фонд «Защитники Отечества»), 1 бизнес офис, 2 центра оказания услуг для бизнеса (далее – ЦОУ) предоставляющих более 320 государственных и муниципальных услуг с учетом типизации.</w:t>
      </w:r>
    </w:p>
    <w:p w14:paraId="089926BE" w14:textId="77777777" w:rsidR="008E584E" w:rsidRPr="00C62EA7" w:rsidRDefault="008E584E" w:rsidP="008E584E">
      <w:pPr>
        <w:ind w:firstLine="567"/>
        <w:jc w:val="both"/>
        <w:rPr>
          <w:rFonts w:eastAsia="Calibri"/>
          <w:sz w:val="28"/>
          <w:szCs w:val="28"/>
        </w:rPr>
      </w:pPr>
      <w:r w:rsidRPr="00C62EA7">
        <w:rPr>
          <w:rFonts w:eastAsia="Calibri"/>
          <w:sz w:val="28"/>
          <w:szCs w:val="28"/>
        </w:rPr>
        <w:t xml:space="preserve">Всего за 12 месяцев 2025 года поступило около 1,7 млн обращений, оказано – более 883 тыс. услуг. </w:t>
      </w:r>
    </w:p>
    <w:p w14:paraId="76700A15" w14:textId="77777777" w:rsidR="008E584E" w:rsidRPr="00C62EA7" w:rsidRDefault="008E584E" w:rsidP="008E584E">
      <w:pPr>
        <w:ind w:firstLine="567"/>
        <w:jc w:val="both"/>
        <w:rPr>
          <w:rFonts w:eastAsia="Calibri"/>
          <w:sz w:val="28"/>
          <w:szCs w:val="28"/>
        </w:rPr>
      </w:pPr>
      <w:r w:rsidRPr="00C62EA7">
        <w:rPr>
          <w:rFonts w:eastAsia="Calibri"/>
          <w:sz w:val="28"/>
          <w:szCs w:val="28"/>
        </w:rPr>
        <w:t>Наиболее востребованными среди населения являются услуги СФР – 50,63 %, услуги Росреестра составили – 13,85 %, МВД по КБР – 10,40 %, органов местного самоуправления – 4,39 %, от общего количества предоставленных услуг.</w:t>
      </w:r>
    </w:p>
    <w:p w14:paraId="433FB746" w14:textId="77777777" w:rsidR="008E584E" w:rsidRPr="00C62EA7" w:rsidRDefault="008E584E" w:rsidP="008E584E">
      <w:pPr>
        <w:ind w:firstLine="567"/>
        <w:jc w:val="both"/>
        <w:rPr>
          <w:rFonts w:eastAsia="Calibri"/>
          <w:sz w:val="28"/>
          <w:szCs w:val="28"/>
        </w:rPr>
      </w:pPr>
      <w:r w:rsidRPr="00C62EA7">
        <w:rPr>
          <w:rFonts w:eastAsia="Calibri"/>
          <w:sz w:val="28"/>
          <w:szCs w:val="28"/>
        </w:rPr>
        <w:t>По данным федеральной системы МКГУ уровень удовлетворенности населения качеством оказания услуг в МФЦ составил 100 %, общее количество поступивших оценок – 1 285 574.</w:t>
      </w:r>
    </w:p>
    <w:p w14:paraId="7E66C4C7" w14:textId="77777777" w:rsidR="008E584E" w:rsidRPr="00C62EA7" w:rsidRDefault="008E584E" w:rsidP="008E584E">
      <w:pPr>
        <w:ind w:firstLine="567"/>
        <w:jc w:val="both"/>
        <w:rPr>
          <w:rFonts w:eastAsia="Calibri"/>
          <w:sz w:val="28"/>
          <w:szCs w:val="28"/>
        </w:rPr>
      </w:pPr>
      <w:r w:rsidRPr="00C62EA7">
        <w:rPr>
          <w:rFonts w:eastAsia="Calibri"/>
          <w:sz w:val="28"/>
          <w:szCs w:val="28"/>
        </w:rPr>
        <w:t xml:space="preserve">Среднее время ожидания в очереди и время обслуживания не превышает </w:t>
      </w:r>
      <w:r w:rsidRPr="00C62EA7">
        <w:rPr>
          <w:rFonts w:eastAsia="Calibri"/>
          <w:sz w:val="28"/>
          <w:szCs w:val="28"/>
        </w:rPr>
        <w:br/>
        <w:t>15 минут.</w:t>
      </w:r>
    </w:p>
    <w:p w14:paraId="47980A04" w14:textId="77777777" w:rsidR="008E584E" w:rsidRPr="00C62EA7" w:rsidRDefault="008E584E" w:rsidP="008E584E">
      <w:pPr>
        <w:ind w:firstLine="567"/>
        <w:jc w:val="both"/>
        <w:rPr>
          <w:rFonts w:eastAsia="Calibri"/>
          <w:sz w:val="28"/>
          <w:szCs w:val="28"/>
        </w:rPr>
      </w:pPr>
      <w:r w:rsidRPr="00C62EA7">
        <w:rPr>
          <w:rFonts w:eastAsia="Calibri"/>
          <w:sz w:val="28"/>
          <w:szCs w:val="28"/>
        </w:rPr>
        <w:t xml:space="preserve">За 12 месяцев специалистами горячей линии обработано 105 тыс. звонков, с помощью IVR отработано около 14 тыс. звонков. Уровень удовлетворенности консультацией операторов СТО – 95,69 %. </w:t>
      </w:r>
    </w:p>
    <w:p w14:paraId="2EC521E2" w14:textId="77777777" w:rsidR="008E584E" w:rsidRPr="00C62EA7" w:rsidRDefault="008E584E" w:rsidP="008E584E">
      <w:pPr>
        <w:ind w:firstLine="567"/>
        <w:jc w:val="both"/>
        <w:rPr>
          <w:rFonts w:eastAsia="Calibri"/>
          <w:sz w:val="28"/>
          <w:szCs w:val="28"/>
        </w:rPr>
      </w:pPr>
      <w:r w:rsidRPr="00C62EA7">
        <w:rPr>
          <w:rFonts w:eastAsia="Calibri"/>
          <w:sz w:val="28"/>
          <w:szCs w:val="28"/>
        </w:rPr>
        <w:t xml:space="preserve">В 2025 году от уплаты государственной пошлины в консолидированный бюджет поступило 163,3 млн рублей (в 2024 г. – 137,4 млн рублей), из них в республиканский бюджет 77,8 млн рублей (в 2024 г. – 64,9 млн рублей), рост по отношению к 2024 – 18,8 %. </w:t>
      </w:r>
    </w:p>
    <w:p w14:paraId="5BB19A31" w14:textId="77777777" w:rsidR="008E584E" w:rsidRPr="00C62EA7" w:rsidRDefault="008E584E" w:rsidP="008E584E">
      <w:pPr>
        <w:ind w:firstLine="567"/>
        <w:jc w:val="both"/>
        <w:rPr>
          <w:rFonts w:eastAsia="Calibri"/>
          <w:sz w:val="28"/>
          <w:szCs w:val="28"/>
        </w:rPr>
      </w:pPr>
      <w:r w:rsidRPr="00C62EA7">
        <w:rPr>
          <w:rFonts w:eastAsia="Calibri"/>
          <w:sz w:val="28"/>
          <w:szCs w:val="28"/>
        </w:rPr>
        <w:t>За отчетный период предоставлено 4687 платных услуг (6216), осуществлено 1564 (2332) выездов к льготной категории граждан, инвалидам 1 и 2 группы и людям преклонного возраста.</w:t>
      </w:r>
    </w:p>
    <w:p w14:paraId="47752164" w14:textId="77777777" w:rsidR="008E584E" w:rsidRPr="00C62EA7" w:rsidRDefault="008E584E" w:rsidP="008E584E">
      <w:pPr>
        <w:tabs>
          <w:tab w:val="left" w:pos="284"/>
        </w:tabs>
        <w:ind w:firstLine="709"/>
        <w:contextualSpacing/>
        <w:jc w:val="both"/>
        <w:rPr>
          <w:sz w:val="28"/>
          <w:szCs w:val="28"/>
        </w:rPr>
      </w:pPr>
      <w:r w:rsidRPr="00C62EA7">
        <w:rPr>
          <w:sz w:val="28"/>
          <w:szCs w:val="28"/>
        </w:rPr>
        <w:t>В рамках совершенствования организации предоставления государственных и муниципальных услуг в Кабардино-Балкарской Республике открыт новый офис МФЦ на базе Перинатального центра КБР, с двумя окнами обслуживания, в котором организовано предоставление услуг по комплексному принципу.</w:t>
      </w:r>
    </w:p>
    <w:p w14:paraId="738EE020" w14:textId="77777777" w:rsidR="008E584E" w:rsidRPr="00C62EA7" w:rsidRDefault="008E584E" w:rsidP="008E584E">
      <w:pPr>
        <w:tabs>
          <w:tab w:val="left" w:pos="284"/>
        </w:tabs>
        <w:ind w:firstLine="709"/>
        <w:contextualSpacing/>
        <w:jc w:val="both"/>
        <w:rPr>
          <w:sz w:val="28"/>
          <w:szCs w:val="28"/>
        </w:rPr>
      </w:pPr>
      <w:r w:rsidRPr="00C62EA7">
        <w:rPr>
          <w:sz w:val="28"/>
          <w:szCs w:val="28"/>
        </w:rPr>
        <w:t>За 2025 год представителям бизнеса было оказано 3857 услуг. В 2025 году во всех ЦОУ предоставлено 1621 услуги, в том числе в ЦОУ на базе КБ РФ АО «Российский сельскохозяйственный банк» - 638 услуг, Банк «Нальчик» - 983 услуги;</w:t>
      </w:r>
    </w:p>
    <w:p w14:paraId="4B3933EB" w14:textId="77777777" w:rsidR="008E584E" w:rsidRPr="00C62EA7" w:rsidRDefault="008E584E" w:rsidP="008E584E">
      <w:pPr>
        <w:autoSpaceDE w:val="0"/>
        <w:autoSpaceDN w:val="0"/>
        <w:adjustRightInd w:val="0"/>
        <w:ind w:firstLine="709"/>
        <w:jc w:val="both"/>
        <w:rPr>
          <w:sz w:val="28"/>
          <w:szCs w:val="28"/>
        </w:rPr>
      </w:pPr>
      <w:r w:rsidRPr="00C62EA7">
        <w:rPr>
          <w:rFonts w:eastAsia="Calibri"/>
          <w:sz w:val="28"/>
          <w:szCs w:val="28"/>
        </w:rPr>
        <w:t xml:space="preserve">региональный проект «Подготовка кадров», задачей которого являлось системное и комплексное обучение передовым методам государственного управления, а также навыкам проектной деятельности. </w:t>
      </w:r>
      <w:r w:rsidRPr="00C62EA7">
        <w:rPr>
          <w:sz w:val="28"/>
          <w:szCs w:val="28"/>
        </w:rPr>
        <w:t>Финансирование составило 13 603,9 тыс. рублей.</w:t>
      </w:r>
    </w:p>
    <w:p w14:paraId="6C89A7CB"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 xml:space="preserve">В 2025 году в программах АНО ДПО «Корпоративный университет «Эльбрус», а также в мероприятиях, реализованных Корпоративным университетом совместно с партнерами, приняли участие более 2400 человек (из них в рамках показателей – 1672 чел.). </w:t>
      </w:r>
    </w:p>
    <w:p w14:paraId="77F70663"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При реализации программ привлечено более 100 региональных и федеральных экспертов и спикеров.</w:t>
      </w:r>
    </w:p>
    <w:p w14:paraId="5ABCF6AE"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 xml:space="preserve">По инициативе </w:t>
      </w:r>
      <w:proofErr w:type="spellStart"/>
      <w:r w:rsidRPr="00C62EA7">
        <w:rPr>
          <w:rFonts w:eastAsia="Calibri"/>
          <w:sz w:val="28"/>
          <w:szCs w:val="28"/>
        </w:rPr>
        <w:t>Минпросвещения</w:t>
      </w:r>
      <w:proofErr w:type="spellEnd"/>
      <w:r w:rsidRPr="00C62EA7">
        <w:rPr>
          <w:rFonts w:eastAsia="Calibri"/>
          <w:sz w:val="28"/>
          <w:szCs w:val="28"/>
        </w:rPr>
        <w:t xml:space="preserve"> КБР проводится республиканский конкурс управленческих педагогических команд «Учим! Управляем!», направленный на выявление и поддержку высокопотенциальных управленческих и педагогических кадров, формирование кадрового резерва системы образования и развитие управленческой культуры в образовательных организациях КБР.</w:t>
      </w:r>
    </w:p>
    <w:p w14:paraId="1E504EA6"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 xml:space="preserve">В 2025г. в конкурсе приняли участие 69 человек. Это 15 сборных команд – представителей муниципальных районов республики, образовательных организаций, подведомственных </w:t>
      </w:r>
      <w:proofErr w:type="spellStart"/>
      <w:r w:rsidRPr="00C62EA7">
        <w:rPr>
          <w:rFonts w:eastAsia="Calibri"/>
          <w:sz w:val="28"/>
          <w:szCs w:val="28"/>
        </w:rPr>
        <w:t>Минпросвещения</w:t>
      </w:r>
      <w:proofErr w:type="spellEnd"/>
      <w:r w:rsidRPr="00C62EA7">
        <w:rPr>
          <w:rFonts w:eastAsia="Calibri"/>
          <w:sz w:val="28"/>
          <w:szCs w:val="28"/>
        </w:rPr>
        <w:t xml:space="preserve"> КБР, учреждений профессионального образования (заместители руководителей образовательных организаций, педагогические работники, методисты). По просьбам потенциальных участников впервые был опробован заявочный формат участия.</w:t>
      </w:r>
    </w:p>
    <w:p w14:paraId="09E5FD31"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 xml:space="preserve">По итогам конкурса 2025г. 10 участникам, набравшим наиболее высокие баллы, вручены сертификаты на право обучения по дополнительной профессиональной программе профессиональной переподготовки «Менеджмент в образовании» в ГБОУ ДПО «Центр непрерывного повышения профессионального мастерства педагогических работников» </w:t>
      </w:r>
      <w:proofErr w:type="spellStart"/>
      <w:r w:rsidRPr="00C62EA7">
        <w:rPr>
          <w:rFonts w:eastAsia="Calibri"/>
          <w:sz w:val="28"/>
          <w:szCs w:val="28"/>
        </w:rPr>
        <w:t>Минпросвещения</w:t>
      </w:r>
      <w:proofErr w:type="spellEnd"/>
      <w:r w:rsidRPr="00C62EA7">
        <w:rPr>
          <w:rFonts w:eastAsia="Calibri"/>
          <w:sz w:val="28"/>
          <w:szCs w:val="28"/>
        </w:rPr>
        <w:t xml:space="preserve"> КБР. Победителям и призерам в командном зачете, победителям в личном зачете вручены сертификаты на право прохождения специально разработанной совместно с Корпоративным университетом «Эльбрус» прикладной образовательной программы в Центре знаний «Машук» в 2026 году. Некоторые из участников предыдущих сезонов конкурса получили назначения на вышестоящие должности.</w:t>
      </w:r>
    </w:p>
    <w:p w14:paraId="572EEDD5"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 xml:space="preserve">В марте 2025г. на базе Центра знаний «Машук» проведена совместная образовательная программа для участников кадровых конкурсов министерства просвещения и науки Кабардино-Балкарской Республики, победителей и призеров республиканского конкурса управленческих педагогических команд «Учим! Управляем!» 2023 и 2024 гг. Программа была инициирована </w:t>
      </w:r>
      <w:proofErr w:type="spellStart"/>
      <w:r w:rsidRPr="00C62EA7">
        <w:rPr>
          <w:rFonts w:eastAsia="Calibri"/>
          <w:sz w:val="28"/>
          <w:szCs w:val="28"/>
        </w:rPr>
        <w:t>Минпросвещения</w:t>
      </w:r>
      <w:proofErr w:type="spellEnd"/>
      <w:r w:rsidRPr="00C62EA7">
        <w:rPr>
          <w:rFonts w:eastAsia="Calibri"/>
          <w:sz w:val="28"/>
          <w:szCs w:val="28"/>
        </w:rPr>
        <w:t xml:space="preserve"> КБР, соорганизатор программы – Корпоративный университет «Эльбрус».</w:t>
      </w:r>
    </w:p>
    <w:p w14:paraId="3E66E496"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 xml:space="preserve">С апреля 2024 года по запросу Министерства здравоохранения Кабардино-Балкарской Республики ведется комплексная системная работа с сотрудниками системы здравоохранения республики. В 2025 году Министерство труда и социальной защиты Кабардино-Балкарской Республики инициировали участие сотрудников в программах для государственных и муниципальных служащих, сотрудников учреждений и организаций социальной сферы «Основы корпоративного единства. Этика успеха». Основные цели программы – развитие кадрового потенциала, профессиональных и </w:t>
      </w:r>
      <w:proofErr w:type="spellStart"/>
      <w:r w:rsidRPr="00C62EA7">
        <w:rPr>
          <w:rFonts w:eastAsia="Calibri"/>
          <w:sz w:val="28"/>
          <w:szCs w:val="28"/>
        </w:rPr>
        <w:t>надпрофессиональных</w:t>
      </w:r>
      <w:proofErr w:type="spellEnd"/>
      <w:r w:rsidRPr="00C62EA7">
        <w:rPr>
          <w:rFonts w:eastAsia="Calibri"/>
          <w:sz w:val="28"/>
          <w:szCs w:val="28"/>
        </w:rPr>
        <w:t xml:space="preserve"> навыков государственных </w:t>
      </w:r>
      <w:r w:rsidRPr="00C62EA7">
        <w:rPr>
          <w:rFonts w:eastAsia="Calibri"/>
          <w:sz w:val="28"/>
          <w:szCs w:val="28"/>
        </w:rPr>
        <w:br/>
        <w:t>и муниципальных служащих, сотрудников учреждений и организаций социальной сферы через освоение современных техник и моделей коммуникации. В 2025 году 308 работников государственной системы здравоохранения и социальной защиты КБР приняли участие в программах данного комплекса мероприятий.</w:t>
      </w:r>
    </w:p>
    <w:p w14:paraId="0C5C3107"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 xml:space="preserve">С 11.07.2025 г. по 12.10.2025 г. реализована прикладная программа по итогам кадрового аудита 2024 года и кадровых конкурсов для представителей региональных и муниципальных органов власти «Команда управления КБР. Проводники изменений», направленная на совершенствование управленческих навыков и повышение эффективности применения современных практик внедрения и управления изменениями среди управленческого звена Кабардино-Балкарской Республики. </w:t>
      </w:r>
    </w:p>
    <w:p w14:paraId="47D1878C"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 xml:space="preserve">В 2025г. реализован ряд программ и масштабных мероприятий совместно с АНО «Россия – страна возможностей» и Мастерской управления «Сенеж». </w:t>
      </w:r>
    </w:p>
    <w:p w14:paraId="4C49F3EE"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АНО «Корпоративный университет «Эльбрус» стал одной из 13 пилотных площадок и 19 апреля 2025 года присоединился к реализации проекта «Команда России» Мастерской управления Сенеж. Обучение предусматривало три базовых модуля – «Команда», «Служение» и «Созидание», проходило как в очном, так и в онлайн форматах. Участниками программы стали 11 молодых государственных и муниципальных служащих, 2 из которых были рекомендованы для участия в акселераторе проектов.</w:t>
      </w:r>
    </w:p>
    <w:p w14:paraId="4C1FC4C8"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 xml:space="preserve">С 11 по 15 сентября 2025 г. в г. Нальчике прошел полуфинал конкурса «Большая перемена» для студентов СПО Северо-Кавказского Федерального Округа, Южного Федерального Округа и новых территорий. Он объединил около 500 студентов колледжей из Астраханской, Волгоградской, Нижегородской, Ростовской, Запорожской областей, ДНР, ЛНР, Кабардино-Балкарской, Карачаево-Черкесской Республик, Краснодарского и Ставропольского краев, Республик Адыгея, Дагестан, Крым, Северная Осетия – Алания и Севастополя. </w:t>
      </w:r>
    </w:p>
    <w:p w14:paraId="79CD05E5"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 xml:space="preserve">С 2023 года Корпоративный университет ежегодно проводит кадровый аудит государственных и муниципальных служащих республики – комплексную диагностику и оценку уровня развития </w:t>
      </w:r>
      <w:proofErr w:type="spellStart"/>
      <w:r w:rsidRPr="00C62EA7">
        <w:rPr>
          <w:rFonts w:eastAsia="Calibri"/>
          <w:sz w:val="28"/>
          <w:szCs w:val="28"/>
        </w:rPr>
        <w:t>надпрофессиональных</w:t>
      </w:r>
      <w:proofErr w:type="spellEnd"/>
      <w:r w:rsidRPr="00C62EA7">
        <w:rPr>
          <w:rFonts w:eastAsia="Calibri"/>
          <w:sz w:val="28"/>
          <w:szCs w:val="28"/>
        </w:rPr>
        <w:t xml:space="preserve"> и управленческих компетенций, личностных качеств государственных и муниципальных служащих КБР. Цель кадрового аудита – оценка эффективности системы управления и соответствия кадрового потенциала региональных и муниципальных органов власти Кабардино-Балкарской Республики задачам и стратегии развития республики.</w:t>
      </w:r>
    </w:p>
    <w:p w14:paraId="496808D8"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В 2025 году оценку компетенций прошли 136 служащих. Из числа прошедших процедуру аудита 62 участника, показавших наиболее высокие результаты, включены в базу перспективных управленческих кадров Корпоративного университета «Эльбрус» и рекомендованы для участия в образовательных и прикладных программах, в том числе в прикладной программе для представителей региональных и муниципальных органов власти «Команда управления КБР. Проводники изменений».</w:t>
      </w:r>
    </w:p>
    <w:p w14:paraId="37281A9D" w14:textId="77777777" w:rsidR="008E584E" w:rsidRPr="00C62EA7" w:rsidRDefault="008E584E" w:rsidP="008E584E">
      <w:pPr>
        <w:autoSpaceDE w:val="0"/>
        <w:autoSpaceDN w:val="0"/>
        <w:adjustRightInd w:val="0"/>
        <w:ind w:firstLine="709"/>
        <w:jc w:val="both"/>
        <w:rPr>
          <w:rFonts w:eastAsia="Calibri"/>
          <w:sz w:val="28"/>
          <w:szCs w:val="28"/>
        </w:rPr>
      </w:pPr>
      <w:r w:rsidRPr="00C62EA7">
        <w:rPr>
          <w:rFonts w:eastAsia="Calibri"/>
          <w:sz w:val="28"/>
          <w:szCs w:val="28"/>
        </w:rPr>
        <w:t>Оценка проведена специалистами ОО «</w:t>
      </w:r>
      <w:proofErr w:type="spellStart"/>
      <w:r w:rsidRPr="00C62EA7">
        <w:rPr>
          <w:rFonts w:eastAsia="Calibri"/>
          <w:sz w:val="28"/>
          <w:szCs w:val="28"/>
        </w:rPr>
        <w:t>SkillCode</w:t>
      </w:r>
      <w:proofErr w:type="spellEnd"/>
      <w:r w:rsidRPr="00C62EA7">
        <w:rPr>
          <w:rFonts w:eastAsia="Calibri"/>
          <w:sz w:val="28"/>
          <w:szCs w:val="28"/>
        </w:rPr>
        <w:t xml:space="preserve">» — это уникальная российская HR IT-платформа для глубинной поведенческой диагностики сотрудников и кандидатов, с помощью которой команды могут повысить свою эффективность путем оценки своего кадрового потенциала и последующего влияния на индивидуальные ключевые компетентностные факторы. По результатам кадрового аудита подготовлен консолидированный отчет для Главы Кабардино-Балкарской Республики. </w:t>
      </w:r>
    </w:p>
    <w:p w14:paraId="1891D234" w14:textId="77777777" w:rsidR="008E584E" w:rsidRPr="00C62EA7" w:rsidRDefault="008E584E" w:rsidP="008E584E">
      <w:pPr>
        <w:ind w:firstLine="709"/>
        <w:jc w:val="both"/>
        <w:rPr>
          <w:sz w:val="28"/>
          <w:szCs w:val="28"/>
        </w:rPr>
      </w:pPr>
      <w:r w:rsidRPr="00C62EA7">
        <w:rPr>
          <w:sz w:val="28"/>
          <w:szCs w:val="28"/>
        </w:rPr>
        <w:t xml:space="preserve">Структурными элементами направления (подпрограммы) в 2025 году предусматривалась реализация 2 мероприятия (результата) и достижение </w:t>
      </w:r>
      <w:r w:rsidRPr="00C62EA7">
        <w:rPr>
          <w:sz w:val="28"/>
          <w:szCs w:val="28"/>
        </w:rPr>
        <w:br/>
        <w:t xml:space="preserve">6 показателей результативности. </w:t>
      </w:r>
    </w:p>
    <w:p w14:paraId="2D39CE36" w14:textId="77777777" w:rsidR="008E584E" w:rsidRPr="00C62EA7" w:rsidRDefault="008E584E" w:rsidP="008E584E">
      <w:pPr>
        <w:ind w:firstLine="709"/>
        <w:jc w:val="both"/>
        <w:rPr>
          <w:sz w:val="28"/>
          <w:szCs w:val="28"/>
        </w:rPr>
      </w:pPr>
      <w:r w:rsidRPr="00C62EA7">
        <w:rPr>
          <w:sz w:val="28"/>
          <w:szCs w:val="28"/>
        </w:rPr>
        <w:t>По итогам года не достигнуты 2 показателя:</w:t>
      </w:r>
    </w:p>
    <w:p w14:paraId="1DA8C5BC" w14:textId="77777777" w:rsidR="008E584E" w:rsidRPr="00C62EA7" w:rsidRDefault="008E584E" w:rsidP="008E584E">
      <w:pPr>
        <w:ind w:firstLine="709"/>
        <w:jc w:val="both"/>
        <w:rPr>
          <w:sz w:val="28"/>
          <w:szCs w:val="28"/>
        </w:rPr>
      </w:pPr>
      <w:r w:rsidRPr="00C62EA7">
        <w:rPr>
          <w:sz w:val="28"/>
          <w:szCs w:val="28"/>
        </w:rPr>
        <w:t>«Количество государственных и муниципальных служащих, принявших участие в образовательных модулях для государственных и муниципальных служащих» при плановом значении 450 человек, фактически составит 194 человек;</w:t>
      </w:r>
    </w:p>
    <w:p w14:paraId="6EB68826" w14:textId="77777777" w:rsidR="008E584E" w:rsidRPr="00C62EA7" w:rsidRDefault="008E584E" w:rsidP="008E584E">
      <w:pPr>
        <w:ind w:firstLine="709"/>
        <w:jc w:val="both"/>
        <w:rPr>
          <w:sz w:val="28"/>
          <w:szCs w:val="28"/>
        </w:rPr>
      </w:pPr>
      <w:r w:rsidRPr="00C62EA7">
        <w:rPr>
          <w:sz w:val="28"/>
          <w:szCs w:val="28"/>
        </w:rPr>
        <w:t>«Количество государственных и муниципальных служащих, принявших участие в кадровом аудите сотрудников региональных и муниципальных органов власти» при плановом значении 150 человек, фактически составил – 136 человек.</w:t>
      </w:r>
    </w:p>
    <w:p w14:paraId="6B920540" w14:textId="77777777" w:rsidR="008E584E" w:rsidRPr="00C62EA7" w:rsidRDefault="008E584E" w:rsidP="008E584E">
      <w:pPr>
        <w:tabs>
          <w:tab w:val="left" w:pos="2050"/>
        </w:tabs>
        <w:ind w:firstLine="709"/>
        <w:jc w:val="both"/>
        <w:rPr>
          <w:rFonts w:eastAsia="Calibri"/>
          <w:sz w:val="28"/>
          <w:szCs w:val="28"/>
        </w:rPr>
      </w:pPr>
      <w:r w:rsidRPr="00C62EA7">
        <w:rPr>
          <w:rFonts w:eastAsia="Calibri"/>
          <w:sz w:val="28"/>
          <w:szCs w:val="28"/>
        </w:rPr>
        <w:t xml:space="preserve">По информации ответственного исполнителя недостижение планового значения обусловлено общими сложностями, характерными для региональных образовательных центров для госслужащих, реализующих в 2025 году параллельно основной своей деятельности программы для ветеранов и участников СВО. В Кабардино-Балкарской Республике - это региональный проект «Герои Кабардино-Балкарской Республики», который является аналогом федерального проекта «Время Героев». В связи с его реализацией потребовалась приоритезация проектов и мероприятий, концентрация усилий и финансирования на приоритетных направлениях. Решение обусловлено объективной оценкой ситуации, исходя </w:t>
      </w:r>
      <w:r w:rsidRPr="00C62EA7">
        <w:rPr>
          <w:rFonts w:eastAsia="Calibri"/>
          <w:sz w:val="28"/>
          <w:szCs w:val="28"/>
        </w:rPr>
        <w:br/>
        <w:t>из анализа текущих потребностей региона и стратегических целей его социально-экономического развития. Невостребованные бюджетные ассигнования возвращены в региональный бюджет для дальнейшего целевого использования.</w:t>
      </w:r>
    </w:p>
    <w:p w14:paraId="5BE0545F" w14:textId="77777777" w:rsidR="006D4228" w:rsidRPr="00C62EA7" w:rsidRDefault="006D4228" w:rsidP="008E584E">
      <w:pPr>
        <w:tabs>
          <w:tab w:val="left" w:pos="2050"/>
        </w:tabs>
        <w:ind w:firstLine="709"/>
        <w:jc w:val="both"/>
        <w:rPr>
          <w:sz w:val="28"/>
          <w:szCs w:val="26"/>
        </w:rPr>
      </w:pPr>
      <w:r w:rsidRPr="00C62EA7">
        <w:rPr>
          <w:sz w:val="28"/>
          <w:szCs w:val="26"/>
        </w:rPr>
        <w:t>В рамка</w:t>
      </w:r>
      <w:r w:rsidR="008E584E" w:rsidRPr="00C62EA7">
        <w:rPr>
          <w:sz w:val="28"/>
          <w:szCs w:val="26"/>
        </w:rPr>
        <w:t>х</w:t>
      </w:r>
      <w:r w:rsidRPr="00C62EA7">
        <w:rPr>
          <w:sz w:val="28"/>
          <w:szCs w:val="26"/>
        </w:rPr>
        <w:t xml:space="preserve"> направления (подпрограммы) «Стимулирование реализации новых инвестиционных проектов» реализовывался ведомственный проект «Стимулирование реализации новых инвестиционных проектов в Кабардино-Балкарской Республике», задачей которого являлось создание благоприятных условия для реализации новых инвестиционных проектов посредством предоставления субсидий из республиканского бюджета Кабардино-Балкарской Республики юридическим лицам на возмещение фактически произведенных затрат по созданию объектов инфраструктуры, необходимой для реализации новых инвестиционных проектов.</w:t>
      </w:r>
    </w:p>
    <w:p w14:paraId="48119E8C" w14:textId="77777777" w:rsidR="008E584E" w:rsidRPr="00C62EA7" w:rsidRDefault="008E584E" w:rsidP="008E584E">
      <w:pPr>
        <w:spacing w:line="240" w:lineRule="atLeast"/>
        <w:ind w:firstLine="567"/>
        <w:jc w:val="both"/>
        <w:rPr>
          <w:rFonts w:eastAsia="Calibri"/>
          <w:sz w:val="28"/>
          <w:szCs w:val="28"/>
        </w:rPr>
      </w:pPr>
      <w:r w:rsidRPr="00C62EA7">
        <w:rPr>
          <w:rFonts w:eastAsia="Calibri"/>
          <w:sz w:val="28"/>
          <w:szCs w:val="28"/>
        </w:rPr>
        <w:t>В 2025 году финансирование указанных мероприятий не осуществлялось в связи с направлением высвобождаемых средств республиканского бюджета на иные цели (геополитика, региональные проекты и др.).</w:t>
      </w:r>
    </w:p>
    <w:p w14:paraId="66FC391F" w14:textId="77777777" w:rsidR="008E584E" w:rsidRPr="00C62EA7" w:rsidRDefault="008E584E" w:rsidP="008E584E">
      <w:pPr>
        <w:spacing w:line="240" w:lineRule="atLeast"/>
        <w:ind w:firstLine="567"/>
        <w:jc w:val="both"/>
        <w:rPr>
          <w:sz w:val="28"/>
          <w:szCs w:val="28"/>
        </w:rPr>
      </w:pPr>
      <w:r w:rsidRPr="00C62EA7">
        <w:rPr>
          <w:sz w:val="28"/>
          <w:szCs w:val="28"/>
        </w:rPr>
        <w:t>Объём инвестиций в основной капитал за счёт всех источников финансирования в отчётном периоде составил 83,2 млрд рублей. Реализовано 9 инвестиционных проектов, инвестиции по которым составили свыше 3,7 млрд рублей, при этом создано более 750 новых рабочих мест.</w:t>
      </w:r>
    </w:p>
    <w:p w14:paraId="75285969" w14:textId="77777777" w:rsidR="008E584E" w:rsidRPr="00C62EA7" w:rsidRDefault="008E584E" w:rsidP="008E584E">
      <w:pPr>
        <w:spacing w:line="240" w:lineRule="atLeast"/>
        <w:ind w:firstLine="567"/>
        <w:jc w:val="both"/>
        <w:rPr>
          <w:sz w:val="28"/>
          <w:szCs w:val="28"/>
        </w:rPr>
      </w:pPr>
      <w:r w:rsidRPr="00C62EA7">
        <w:rPr>
          <w:sz w:val="28"/>
          <w:szCs w:val="28"/>
        </w:rPr>
        <w:t>Из наиболее крупных инвестиционных проектов, реализованных в истекшем году и находящихся на стадии завершения реализации, можно выделить следующие проекты:</w:t>
      </w:r>
    </w:p>
    <w:p w14:paraId="27FB1AB7" w14:textId="77777777" w:rsidR="008E584E" w:rsidRPr="00C62EA7" w:rsidRDefault="008E584E" w:rsidP="008E584E">
      <w:pPr>
        <w:spacing w:line="240" w:lineRule="atLeast"/>
        <w:ind w:firstLine="567"/>
        <w:jc w:val="both"/>
        <w:rPr>
          <w:sz w:val="28"/>
          <w:szCs w:val="28"/>
        </w:rPr>
      </w:pPr>
      <w:r w:rsidRPr="00C62EA7">
        <w:rPr>
          <w:sz w:val="28"/>
          <w:szCs w:val="28"/>
        </w:rPr>
        <w:t>«Строительство 1-го этапа плодохранилища на 5,3 тыс. тонн в Чегемском муниципальном районе» стоимостью 780,0 млн рублей;</w:t>
      </w:r>
    </w:p>
    <w:p w14:paraId="673CA4D6" w14:textId="77777777" w:rsidR="008E584E" w:rsidRPr="00C62EA7" w:rsidRDefault="008E584E" w:rsidP="008E584E">
      <w:pPr>
        <w:spacing w:line="240" w:lineRule="atLeast"/>
        <w:ind w:firstLine="567"/>
        <w:jc w:val="both"/>
        <w:rPr>
          <w:sz w:val="28"/>
          <w:szCs w:val="28"/>
        </w:rPr>
      </w:pPr>
      <w:r w:rsidRPr="00C62EA7">
        <w:rPr>
          <w:sz w:val="28"/>
          <w:szCs w:val="28"/>
        </w:rPr>
        <w:t>«Строительство плодохранилища на 6,2 тыс. тонн в Зольском муниципальном районе» стоимостью 211,2 млн рублей;</w:t>
      </w:r>
    </w:p>
    <w:p w14:paraId="1C8C9517" w14:textId="77777777" w:rsidR="008E584E" w:rsidRPr="00C62EA7" w:rsidRDefault="008E584E" w:rsidP="008E584E">
      <w:pPr>
        <w:spacing w:line="240" w:lineRule="atLeast"/>
        <w:ind w:firstLine="567"/>
        <w:jc w:val="both"/>
        <w:rPr>
          <w:sz w:val="28"/>
          <w:szCs w:val="28"/>
        </w:rPr>
      </w:pPr>
      <w:r w:rsidRPr="00C62EA7">
        <w:rPr>
          <w:sz w:val="28"/>
          <w:szCs w:val="28"/>
        </w:rPr>
        <w:t xml:space="preserve">«Строительство плодохранилища с участком сортировки на 5,0 тыс. тонн </w:t>
      </w:r>
      <w:r w:rsidRPr="00C62EA7">
        <w:rPr>
          <w:sz w:val="28"/>
          <w:szCs w:val="28"/>
        </w:rPr>
        <w:br/>
        <w:t xml:space="preserve">в Лескенском муниципальном районе в </w:t>
      </w:r>
      <w:proofErr w:type="spellStart"/>
      <w:r w:rsidRPr="00C62EA7">
        <w:rPr>
          <w:sz w:val="28"/>
          <w:szCs w:val="28"/>
        </w:rPr>
        <w:t>с.п</w:t>
      </w:r>
      <w:proofErr w:type="spellEnd"/>
      <w:r w:rsidRPr="00C62EA7">
        <w:rPr>
          <w:sz w:val="28"/>
          <w:szCs w:val="28"/>
        </w:rPr>
        <w:t>. Урух» стоимостью 270,0 млн рублей.</w:t>
      </w:r>
    </w:p>
    <w:p w14:paraId="584043AF" w14:textId="77777777" w:rsidR="008E584E" w:rsidRPr="00C62EA7" w:rsidRDefault="008E584E" w:rsidP="008E584E">
      <w:pPr>
        <w:spacing w:line="240" w:lineRule="atLeast"/>
        <w:ind w:firstLine="567"/>
        <w:jc w:val="both"/>
        <w:rPr>
          <w:sz w:val="28"/>
          <w:szCs w:val="28"/>
        </w:rPr>
      </w:pPr>
      <w:r w:rsidRPr="00C62EA7">
        <w:rPr>
          <w:sz w:val="28"/>
          <w:szCs w:val="28"/>
        </w:rPr>
        <w:t>На период до 2030 года в Кабардино-Балкарской Республике планируется к реализации более 25 крупных инвестиционных проектов с общим объёмом инвестиций 257,7 млрд рублей и созданием порядка 14 тыс. новых рабочих мест, в том числе в 2026 году предполагается начало реализации таких проектов как:</w:t>
      </w:r>
    </w:p>
    <w:p w14:paraId="3471707C" w14:textId="77777777" w:rsidR="008E584E" w:rsidRPr="00C62EA7" w:rsidRDefault="008E584E" w:rsidP="008E584E">
      <w:pPr>
        <w:spacing w:line="240" w:lineRule="atLeast"/>
        <w:ind w:firstLine="567"/>
        <w:jc w:val="both"/>
        <w:rPr>
          <w:sz w:val="28"/>
          <w:szCs w:val="28"/>
        </w:rPr>
      </w:pPr>
      <w:r w:rsidRPr="00C62EA7">
        <w:rPr>
          <w:sz w:val="28"/>
          <w:szCs w:val="28"/>
        </w:rPr>
        <w:t xml:space="preserve">«Создание миндальной плантации общей площадью 95 гектаров» </w:t>
      </w:r>
      <w:r w:rsidRPr="00C62EA7">
        <w:rPr>
          <w:sz w:val="28"/>
          <w:szCs w:val="28"/>
        </w:rPr>
        <w:br/>
        <w:t>в Прохладненском районе с объёмом инвестиций 80,0 млн рублей;</w:t>
      </w:r>
    </w:p>
    <w:p w14:paraId="7EF50BB3" w14:textId="77777777" w:rsidR="008E584E" w:rsidRPr="00C62EA7" w:rsidRDefault="008E584E" w:rsidP="008E584E">
      <w:pPr>
        <w:spacing w:line="240" w:lineRule="atLeast"/>
        <w:ind w:firstLine="567"/>
        <w:jc w:val="both"/>
        <w:rPr>
          <w:sz w:val="28"/>
          <w:szCs w:val="28"/>
        </w:rPr>
      </w:pPr>
      <w:r w:rsidRPr="00C62EA7">
        <w:rPr>
          <w:sz w:val="28"/>
          <w:szCs w:val="28"/>
        </w:rPr>
        <w:t xml:space="preserve">«Строительство завода по производству форели мощностью 1 000 тонн» </w:t>
      </w:r>
      <w:r w:rsidRPr="00C62EA7">
        <w:rPr>
          <w:sz w:val="28"/>
          <w:szCs w:val="28"/>
        </w:rPr>
        <w:br/>
        <w:t>в Черекском районе с объёмом инвестиций более 390,0 млн рублей;</w:t>
      </w:r>
    </w:p>
    <w:p w14:paraId="19CEDD3F" w14:textId="77777777" w:rsidR="008E584E" w:rsidRPr="00C62EA7" w:rsidRDefault="008E584E" w:rsidP="008E584E">
      <w:pPr>
        <w:spacing w:line="240" w:lineRule="atLeast"/>
        <w:ind w:firstLine="567"/>
        <w:jc w:val="both"/>
        <w:rPr>
          <w:sz w:val="28"/>
          <w:szCs w:val="28"/>
        </w:rPr>
      </w:pPr>
      <w:r w:rsidRPr="00C62EA7">
        <w:rPr>
          <w:sz w:val="28"/>
          <w:szCs w:val="28"/>
        </w:rPr>
        <w:t xml:space="preserve"> «Строительство нового корпуса санатория «Долина Нарзанов Нальчик» </w:t>
      </w:r>
      <w:r w:rsidRPr="00C62EA7">
        <w:rPr>
          <w:sz w:val="28"/>
          <w:szCs w:val="28"/>
        </w:rPr>
        <w:br/>
        <w:t>с объёмом инвестиций 1,8 млрд рублей;</w:t>
      </w:r>
    </w:p>
    <w:p w14:paraId="300A803F" w14:textId="77777777" w:rsidR="008E584E" w:rsidRPr="00C62EA7" w:rsidRDefault="008E584E" w:rsidP="008E584E">
      <w:pPr>
        <w:spacing w:line="240" w:lineRule="atLeast"/>
        <w:ind w:firstLine="567"/>
        <w:jc w:val="both"/>
        <w:rPr>
          <w:sz w:val="28"/>
          <w:szCs w:val="28"/>
        </w:rPr>
      </w:pPr>
      <w:r w:rsidRPr="00C62EA7">
        <w:rPr>
          <w:sz w:val="28"/>
          <w:szCs w:val="28"/>
        </w:rPr>
        <w:t xml:space="preserve">«Строительство гостиничного комплекса 5* «ОЗОН ОТЕЛЬ НАЛЬЧИК» </w:t>
      </w:r>
      <w:r w:rsidRPr="00C62EA7">
        <w:rPr>
          <w:sz w:val="28"/>
          <w:szCs w:val="28"/>
        </w:rPr>
        <w:br/>
        <w:t>с объёмом инвестиций 641,6 млн рублей.</w:t>
      </w:r>
    </w:p>
    <w:p w14:paraId="1DE6B9DF" w14:textId="77777777" w:rsidR="008E584E" w:rsidRPr="00C62EA7" w:rsidRDefault="008E584E" w:rsidP="008E584E">
      <w:pPr>
        <w:spacing w:line="240" w:lineRule="atLeast"/>
        <w:ind w:firstLine="567"/>
        <w:jc w:val="both"/>
        <w:rPr>
          <w:sz w:val="28"/>
          <w:szCs w:val="28"/>
        </w:rPr>
      </w:pPr>
      <w:r w:rsidRPr="00C62EA7">
        <w:rPr>
          <w:sz w:val="28"/>
          <w:szCs w:val="28"/>
        </w:rPr>
        <w:t xml:space="preserve">Для обеспечения благоприятных условий, стимулирующих привлечение инвестиций в экономику, законодательством Кабардино-Балкарской Республики предусмотрено предоставление широкого спектра мер государственной поддержки инвестиционной деятельности, в том числе предоставление государственных гарантий Кабардино-Балкарской Республики, предоставление льготы по налогу на имущество и прибыль организаций, предоставление обеспечения в виде залога объектов залогового фонда Кабардино-Балкарской Республики, предоставление из республиканского бюджета Кабардино-Балкарской Республики субсидий </w:t>
      </w:r>
      <w:r w:rsidRPr="00C62EA7">
        <w:rPr>
          <w:sz w:val="28"/>
          <w:szCs w:val="28"/>
        </w:rPr>
        <w:br/>
        <w:t xml:space="preserve">на возмещение части затрат на уплату процентов по кредитам, полученным субъектами инвестиционной деятельности в кредитных учреждениях, предоставление из республиканского бюджета Кабардино-Балкарской Республики субсидий на возмещение части затрат на уплату лизинговых платежей по договорам финансовой аренды (лизинга), заключённым субъектами инвестиционной деятельности и др. </w:t>
      </w:r>
    </w:p>
    <w:p w14:paraId="37755057" w14:textId="77777777" w:rsidR="008E584E" w:rsidRPr="00C62EA7" w:rsidRDefault="008E584E" w:rsidP="008E584E">
      <w:pPr>
        <w:spacing w:line="240" w:lineRule="atLeast"/>
        <w:ind w:firstLine="567"/>
        <w:jc w:val="both"/>
        <w:rPr>
          <w:sz w:val="28"/>
          <w:szCs w:val="28"/>
        </w:rPr>
      </w:pPr>
      <w:r w:rsidRPr="00C62EA7">
        <w:rPr>
          <w:sz w:val="28"/>
          <w:szCs w:val="28"/>
        </w:rPr>
        <w:t xml:space="preserve">Работа по обеспечению реализации социально-экономически значимых инвестиционных проектов в Кабардино-Балкарской Республике ведётся </w:t>
      </w:r>
      <w:r w:rsidRPr="00C62EA7">
        <w:rPr>
          <w:sz w:val="28"/>
          <w:szCs w:val="28"/>
        </w:rPr>
        <w:br/>
        <w:t>на постоянной основе.</w:t>
      </w:r>
    </w:p>
    <w:p w14:paraId="2A97F984" w14:textId="77777777" w:rsidR="00326CF5" w:rsidRPr="00C62EA7" w:rsidRDefault="006D4228" w:rsidP="00326CF5">
      <w:pPr>
        <w:widowControl w:val="0"/>
        <w:autoSpaceDE w:val="0"/>
        <w:autoSpaceDN w:val="0"/>
        <w:ind w:left="1" w:firstLine="709"/>
        <w:jc w:val="both"/>
        <w:rPr>
          <w:sz w:val="28"/>
          <w:szCs w:val="28"/>
        </w:rPr>
      </w:pPr>
      <w:r w:rsidRPr="00C62EA7">
        <w:rPr>
          <w:sz w:val="28"/>
          <w:szCs w:val="26"/>
        </w:rPr>
        <w:t>В рамка направления (подпрограммы)</w:t>
      </w:r>
      <w:r w:rsidR="008E584E" w:rsidRPr="00C62EA7">
        <w:rPr>
          <w:sz w:val="28"/>
          <w:szCs w:val="26"/>
        </w:rPr>
        <w:t xml:space="preserve"> «Производительность </w:t>
      </w:r>
      <w:r w:rsidR="00326CF5" w:rsidRPr="00C62EA7">
        <w:rPr>
          <w:sz w:val="28"/>
          <w:szCs w:val="26"/>
        </w:rPr>
        <w:t>труда»</w:t>
      </w:r>
      <w:r w:rsidRPr="00C62EA7">
        <w:rPr>
          <w:sz w:val="28"/>
          <w:szCs w:val="26"/>
        </w:rPr>
        <w:t xml:space="preserve"> реализовывался региональный проект «</w:t>
      </w:r>
      <w:r w:rsidR="008E584E" w:rsidRPr="00C62EA7">
        <w:rPr>
          <w:sz w:val="28"/>
          <w:szCs w:val="26"/>
        </w:rPr>
        <w:t>Производительность</w:t>
      </w:r>
      <w:r w:rsidRPr="00C62EA7">
        <w:rPr>
          <w:sz w:val="28"/>
          <w:szCs w:val="26"/>
        </w:rPr>
        <w:t xml:space="preserve"> </w:t>
      </w:r>
      <w:r w:rsidR="008E584E" w:rsidRPr="00C62EA7">
        <w:rPr>
          <w:sz w:val="28"/>
          <w:szCs w:val="26"/>
        </w:rPr>
        <w:t>т</w:t>
      </w:r>
      <w:r w:rsidRPr="00C62EA7">
        <w:rPr>
          <w:sz w:val="28"/>
          <w:szCs w:val="26"/>
        </w:rPr>
        <w:t>руд</w:t>
      </w:r>
      <w:r w:rsidR="008E584E" w:rsidRPr="00C62EA7">
        <w:rPr>
          <w:sz w:val="28"/>
          <w:szCs w:val="26"/>
        </w:rPr>
        <w:t>а</w:t>
      </w:r>
      <w:r w:rsidRPr="00C62EA7">
        <w:rPr>
          <w:sz w:val="28"/>
          <w:szCs w:val="26"/>
        </w:rPr>
        <w:t>»</w:t>
      </w:r>
      <w:r w:rsidR="00326CF5" w:rsidRPr="00C62EA7">
        <w:rPr>
          <w:sz w:val="28"/>
          <w:szCs w:val="26"/>
        </w:rPr>
        <w:t xml:space="preserve">, </w:t>
      </w:r>
      <w:r w:rsidR="00326CF5" w:rsidRPr="00C62EA7">
        <w:rPr>
          <w:sz w:val="28"/>
          <w:szCs w:val="28"/>
        </w:rPr>
        <w:t>на реализацию которого было предусмотрено 2000,0 тыс. рублей. Фактическое финансирование составило 2000,0 тыс. рублей (100% от запланированного объема финансирования).</w:t>
      </w:r>
    </w:p>
    <w:p w14:paraId="234C039D" w14:textId="77777777" w:rsidR="00326CF5" w:rsidRPr="00C62EA7" w:rsidRDefault="00326CF5" w:rsidP="00326CF5">
      <w:pPr>
        <w:widowControl w:val="0"/>
        <w:autoSpaceDE w:val="0"/>
        <w:autoSpaceDN w:val="0"/>
        <w:ind w:left="1" w:firstLine="709"/>
        <w:jc w:val="both"/>
        <w:rPr>
          <w:sz w:val="28"/>
          <w:szCs w:val="28"/>
        </w:rPr>
      </w:pPr>
      <w:r w:rsidRPr="00C62EA7">
        <w:rPr>
          <w:sz w:val="28"/>
          <w:szCs w:val="28"/>
        </w:rPr>
        <w:t>В рамках регионального проекта в 2025 году предусматривалась реализация мероприятий (результатов) и достижение 1 показателя результативности, которые по итогам года выполнены в полном объеме.</w:t>
      </w:r>
    </w:p>
    <w:p w14:paraId="36335C87" w14:textId="77777777" w:rsidR="006D4228" w:rsidRPr="00C62EA7" w:rsidRDefault="00326CF5" w:rsidP="00326CF5">
      <w:pPr>
        <w:autoSpaceDE w:val="0"/>
        <w:autoSpaceDN w:val="0"/>
        <w:adjustRightInd w:val="0"/>
        <w:ind w:firstLine="709"/>
        <w:jc w:val="both"/>
        <w:rPr>
          <w:sz w:val="28"/>
          <w:szCs w:val="26"/>
        </w:rPr>
      </w:pPr>
      <w:r w:rsidRPr="00C62EA7">
        <w:rPr>
          <w:sz w:val="28"/>
          <w:szCs w:val="28"/>
        </w:rPr>
        <w:t>В 2025 году проведено 13 Фабрик процессов, на которых обучение принципам и инструментам бережливого производства посредством имитации реальных производственных и вспомогательных процессов прошли 178 работников предприятий республики и студентов.</w:t>
      </w:r>
    </w:p>
    <w:p w14:paraId="6B716D40" w14:textId="77777777" w:rsidR="00326CF5" w:rsidRPr="00C62EA7" w:rsidRDefault="00326CF5" w:rsidP="006D4228">
      <w:pPr>
        <w:autoSpaceDE w:val="0"/>
        <w:autoSpaceDN w:val="0"/>
        <w:adjustRightInd w:val="0"/>
        <w:ind w:firstLine="709"/>
        <w:jc w:val="both"/>
        <w:rPr>
          <w:sz w:val="28"/>
          <w:szCs w:val="26"/>
        </w:rPr>
      </w:pPr>
    </w:p>
    <w:p w14:paraId="797911A7" w14:textId="77777777" w:rsidR="00FE18FD" w:rsidRPr="00C62EA7" w:rsidRDefault="00FE18FD" w:rsidP="006D4228">
      <w:pPr>
        <w:tabs>
          <w:tab w:val="left" w:pos="2050"/>
        </w:tabs>
        <w:ind w:firstLine="709"/>
        <w:jc w:val="both"/>
        <w:rPr>
          <w:sz w:val="28"/>
          <w:szCs w:val="26"/>
        </w:rPr>
        <w:sectPr w:rsidR="00FE18FD" w:rsidRPr="00C62EA7" w:rsidSect="008604B8">
          <w:footerReference w:type="default" r:id="rId12"/>
          <w:pgSz w:w="11906" w:h="16838"/>
          <w:pgMar w:top="1418" w:right="1134" w:bottom="1134" w:left="1531" w:header="720" w:footer="720" w:gutter="0"/>
          <w:cols w:space="720"/>
          <w:titlePg/>
          <w:docGrid w:linePitch="299"/>
        </w:sectPr>
      </w:pPr>
    </w:p>
    <w:p w14:paraId="34A738F7" w14:textId="77777777" w:rsidR="006D4228" w:rsidRPr="00C62EA7" w:rsidRDefault="006D4228" w:rsidP="00BA009E">
      <w:pPr>
        <w:pStyle w:val="2"/>
        <w:jc w:val="center"/>
      </w:pPr>
      <w:bookmarkStart w:id="98" w:name="_Отчет_о_достигнутых_10"/>
      <w:bookmarkEnd w:id="98"/>
      <w:r w:rsidRPr="00C62EA7">
        <w:t>Отчет о достигнутых значениях показателей государственной программы</w:t>
      </w:r>
    </w:p>
    <w:p w14:paraId="0E413AF8" w14:textId="77777777" w:rsidR="00FE18FD" w:rsidRPr="00C62EA7" w:rsidRDefault="006D4228" w:rsidP="00BA009E">
      <w:pPr>
        <w:pStyle w:val="2"/>
        <w:jc w:val="center"/>
      </w:pPr>
      <w:r w:rsidRPr="00C62EA7">
        <w:t>Кабардино-Балкарской Республики</w:t>
      </w:r>
      <w:r w:rsidR="00FE18FD" w:rsidRPr="00C62EA7">
        <w:t xml:space="preserve"> </w:t>
      </w:r>
      <w:r w:rsidR="000F3468" w:rsidRPr="00C62EA7">
        <w:t>«</w:t>
      </w:r>
      <w:r w:rsidR="00FE18FD" w:rsidRPr="00C62EA7">
        <w:t>Экономическое развитие и инновационная экономика</w:t>
      </w:r>
      <w:r w:rsidR="000F3468" w:rsidRPr="00C62EA7">
        <w:t>»</w:t>
      </w:r>
      <w:r w:rsidR="00FE18FD" w:rsidRPr="00C62EA7">
        <w:t xml:space="preserve"> за </w:t>
      </w:r>
      <w:r w:rsidR="00AC1C76" w:rsidRPr="00C62EA7">
        <w:t>202</w:t>
      </w:r>
      <w:r w:rsidR="00326CF5" w:rsidRPr="00C62EA7">
        <w:t>5</w:t>
      </w:r>
      <w:r w:rsidR="00FE18FD" w:rsidRPr="00C62EA7">
        <w:t xml:space="preserve"> г</w:t>
      </w:r>
      <w:r w:rsidR="00A304C7" w:rsidRPr="00C62EA7">
        <w:t>од</w:t>
      </w:r>
    </w:p>
    <w:p w14:paraId="777FEA65" w14:textId="77777777" w:rsidR="00D547FB" w:rsidRPr="00C62EA7" w:rsidRDefault="00D547FB" w:rsidP="00326ECD">
      <w:pPr>
        <w:rPr>
          <w:b/>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6D4228" w:rsidRPr="00C62EA7" w14:paraId="6631FE2C" w14:textId="77777777" w:rsidTr="006D4228">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1502EA3" w14:textId="77777777" w:rsidR="006D4228" w:rsidRPr="00C62EA7" w:rsidRDefault="006D4228" w:rsidP="006D4228">
            <w:pPr>
              <w:widowControl w:val="0"/>
              <w:autoSpaceDE w:val="0"/>
              <w:autoSpaceDN w:val="0"/>
              <w:jc w:val="center"/>
              <w:rPr>
                <w:sz w:val="22"/>
                <w:szCs w:val="22"/>
              </w:rPr>
            </w:pPr>
            <w:r w:rsidRPr="00C62EA7">
              <w:rPr>
                <w:sz w:val="22"/>
                <w:szCs w:val="22"/>
              </w:rPr>
              <w:t>№</w:t>
            </w:r>
          </w:p>
          <w:p w14:paraId="7C19E61F" w14:textId="77777777" w:rsidR="006D4228" w:rsidRPr="00C62EA7" w:rsidRDefault="006D4228" w:rsidP="006D4228">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089E3B56" w14:textId="77777777" w:rsidR="006D4228" w:rsidRPr="00C62EA7" w:rsidRDefault="006D4228" w:rsidP="006D4228">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9570BDD" w14:textId="77777777" w:rsidR="006D4228" w:rsidRPr="00C62EA7" w:rsidRDefault="006D4228" w:rsidP="006D4228">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B6EEAE9" w14:textId="77777777" w:rsidR="006D4228" w:rsidRPr="00C62EA7" w:rsidRDefault="006D4228" w:rsidP="006D4228">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4936CD60" w14:textId="77777777" w:rsidR="006D4228" w:rsidRPr="00C62EA7" w:rsidRDefault="006D4228" w:rsidP="006D4228">
            <w:pPr>
              <w:widowControl w:val="0"/>
              <w:autoSpaceDE w:val="0"/>
              <w:autoSpaceDN w:val="0"/>
              <w:jc w:val="center"/>
              <w:rPr>
                <w:sz w:val="22"/>
                <w:szCs w:val="22"/>
              </w:rPr>
            </w:pPr>
            <w:r w:rsidRPr="00C62EA7">
              <w:rPr>
                <w:sz w:val="22"/>
                <w:szCs w:val="22"/>
              </w:rPr>
              <w:t>Обоснование отклонений значений показателя</w:t>
            </w:r>
          </w:p>
          <w:p w14:paraId="5671C8D2" w14:textId="77777777" w:rsidR="006D4228" w:rsidRPr="00C62EA7" w:rsidRDefault="006D4228" w:rsidP="006D4228">
            <w:pPr>
              <w:widowControl w:val="0"/>
              <w:autoSpaceDE w:val="0"/>
              <w:autoSpaceDN w:val="0"/>
              <w:jc w:val="center"/>
              <w:rPr>
                <w:sz w:val="22"/>
                <w:szCs w:val="22"/>
              </w:rPr>
            </w:pPr>
            <w:r w:rsidRPr="00C62EA7">
              <w:rPr>
                <w:sz w:val="22"/>
                <w:szCs w:val="22"/>
              </w:rPr>
              <w:t>на конец отчетного года (при наличии)</w:t>
            </w:r>
          </w:p>
        </w:tc>
      </w:tr>
      <w:tr w:rsidR="006D4228" w:rsidRPr="00C62EA7" w14:paraId="5401A1BD" w14:textId="77777777" w:rsidTr="006D4228">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26F0CEAE" w14:textId="77777777" w:rsidR="006D4228" w:rsidRPr="00C62EA7" w:rsidRDefault="006D4228" w:rsidP="006D4228">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7F35A3E0" w14:textId="77777777" w:rsidR="006D4228" w:rsidRPr="00C62EA7" w:rsidRDefault="006D4228" w:rsidP="006D4228">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DCD132" w14:textId="77777777" w:rsidR="006D4228" w:rsidRPr="00C62EA7" w:rsidRDefault="006D4228" w:rsidP="006D4228">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D5238B6" w14:textId="77777777" w:rsidR="006D4228" w:rsidRPr="00C62EA7" w:rsidRDefault="006D4228" w:rsidP="00326CF5">
            <w:pPr>
              <w:widowControl w:val="0"/>
              <w:autoSpaceDE w:val="0"/>
              <w:autoSpaceDN w:val="0"/>
              <w:jc w:val="center"/>
              <w:rPr>
                <w:sz w:val="22"/>
                <w:szCs w:val="22"/>
              </w:rPr>
            </w:pPr>
            <w:r w:rsidRPr="00C62EA7">
              <w:rPr>
                <w:sz w:val="22"/>
                <w:szCs w:val="22"/>
              </w:rPr>
              <w:t>202</w:t>
            </w:r>
            <w:r w:rsidR="00326CF5"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56569E3E" w14:textId="77777777" w:rsidR="006D4228" w:rsidRPr="00C62EA7" w:rsidRDefault="006D4228" w:rsidP="006D4228">
            <w:pPr>
              <w:rPr>
                <w:sz w:val="22"/>
                <w:szCs w:val="22"/>
              </w:rPr>
            </w:pPr>
          </w:p>
        </w:tc>
      </w:tr>
      <w:tr w:rsidR="006D4228" w:rsidRPr="00C62EA7" w14:paraId="465DFA0B" w14:textId="77777777" w:rsidTr="006D4228">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DA6BB1B" w14:textId="77777777" w:rsidR="006D4228" w:rsidRPr="00C62EA7" w:rsidRDefault="006D4228" w:rsidP="006D4228">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6064E6C7" w14:textId="77777777" w:rsidR="006D4228" w:rsidRPr="00C62EA7" w:rsidRDefault="006D4228" w:rsidP="006D4228">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9F656AF" w14:textId="77777777" w:rsidR="006D4228" w:rsidRPr="00C62EA7" w:rsidRDefault="006D4228" w:rsidP="006D4228">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1A682AC1" w14:textId="77777777" w:rsidR="006D4228" w:rsidRPr="00C62EA7" w:rsidRDefault="006D4228" w:rsidP="006D4228">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293CE3EA" w14:textId="77777777" w:rsidR="006D4228" w:rsidRPr="00C62EA7" w:rsidRDefault="006D4228" w:rsidP="006D4228">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20004B85" w14:textId="77777777" w:rsidR="006D4228" w:rsidRPr="00C62EA7" w:rsidRDefault="006D4228" w:rsidP="006D4228">
            <w:pPr>
              <w:rPr>
                <w:sz w:val="22"/>
                <w:szCs w:val="22"/>
              </w:rPr>
            </w:pPr>
          </w:p>
        </w:tc>
      </w:tr>
      <w:tr w:rsidR="006D4228" w:rsidRPr="00C62EA7" w14:paraId="5024E625" w14:textId="77777777" w:rsidTr="006D4228">
        <w:tc>
          <w:tcPr>
            <w:tcW w:w="852" w:type="dxa"/>
            <w:tcBorders>
              <w:top w:val="single" w:sz="4" w:space="0" w:color="auto"/>
              <w:left w:val="single" w:sz="4" w:space="0" w:color="auto"/>
              <w:bottom w:val="single" w:sz="4" w:space="0" w:color="auto"/>
              <w:right w:val="single" w:sz="4" w:space="0" w:color="auto"/>
            </w:tcBorders>
            <w:vAlign w:val="center"/>
            <w:hideMark/>
          </w:tcPr>
          <w:p w14:paraId="1E4E51D6" w14:textId="77777777" w:rsidR="006D4228" w:rsidRPr="00C62EA7" w:rsidRDefault="006D4228" w:rsidP="006D4228">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3DA6506A" w14:textId="77777777" w:rsidR="006D4228" w:rsidRPr="00C62EA7" w:rsidRDefault="006D4228" w:rsidP="006D4228">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7CBE6" w14:textId="77777777" w:rsidR="006D4228" w:rsidRPr="00C62EA7" w:rsidRDefault="006D4228" w:rsidP="006D4228">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190604C8" w14:textId="77777777" w:rsidR="006D4228" w:rsidRPr="00C62EA7" w:rsidRDefault="006D4228" w:rsidP="006D4228">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16F23869" w14:textId="77777777" w:rsidR="006D4228" w:rsidRPr="00C62EA7" w:rsidRDefault="006D4228" w:rsidP="006D4228">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656AE01F" w14:textId="77777777" w:rsidR="006D4228" w:rsidRPr="00C62EA7" w:rsidRDefault="006D4228" w:rsidP="006D4228">
            <w:pPr>
              <w:widowControl w:val="0"/>
              <w:autoSpaceDE w:val="0"/>
              <w:autoSpaceDN w:val="0"/>
              <w:jc w:val="center"/>
              <w:rPr>
                <w:sz w:val="22"/>
                <w:szCs w:val="22"/>
              </w:rPr>
            </w:pPr>
            <w:r w:rsidRPr="00C62EA7">
              <w:rPr>
                <w:sz w:val="22"/>
                <w:szCs w:val="22"/>
              </w:rPr>
              <w:t>6</w:t>
            </w:r>
          </w:p>
        </w:tc>
      </w:tr>
      <w:tr w:rsidR="006D4228" w:rsidRPr="00C62EA7" w14:paraId="1B299FCB" w14:textId="77777777" w:rsidTr="006D4228">
        <w:tc>
          <w:tcPr>
            <w:tcW w:w="852" w:type="dxa"/>
            <w:tcBorders>
              <w:top w:val="single" w:sz="4" w:space="0" w:color="auto"/>
              <w:left w:val="single" w:sz="4" w:space="0" w:color="auto"/>
              <w:bottom w:val="single" w:sz="4" w:space="0" w:color="auto"/>
              <w:right w:val="single" w:sz="4" w:space="0" w:color="auto"/>
            </w:tcBorders>
            <w:hideMark/>
          </w:tcPr>
          <w:p w14:paraId="329DEDF6" w14:textId="77777777" w:rsidR="006D4228" w:rsidRPr="00C62EA7" w:rsidRDefault="006D4228" w:rsidP="006D4228">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6FBECC02" w14:textId="77777777" w:rsidR="006D4228" w:rsidRPr="00C62EA7" w:rsidRDefault="00ED398C" w:rsidP="006D4228">
            <w:pPr>
              <w:autoSpaceDE w:val="0"/>
              <w:autoSpaceDN w:val="0"/>
              <w:adjustRightInd w:val="0"/>
              <w:rPr>
                <w:rFonts w:eastAsiaTheme="minorHAnsi"/>
                <w:sz w:val="22"/>
                <w:szCs w:val="22"/>
                <w:lang w:eastAsia="en-US"/>
              </w:rPr>
            </w:pPr>
            <w:r w:rsidRPr="00C62EA7">
              <w:rPr>
                <w:rFonts w:eastAsiaTheme="minorHAnsi"/>
                <w:sz w:val="22"/>
                <w:szCs w:val="22"/>
                <w:lang w:eastAsia="en-US"/>
              </w:rPr>
              <w:t>Реальный рост дохода на одного работника субъекта малого и среднего предпринимательства</w:t>
            </w:r>
          </w:p>
        </w:tc>
        <w:tc>
          <w:tcPr>
            <w:tcW w:w="1418" w:type="dxa"/>
            <w:tcBorders>
              <w:top w:val="single" w:sz="4" w:space="0" w:color="auto"/>
              <w:left w:val="single" w:sz="4" w:space="0" w:color="auto"/>
              <w:bottom w:val="single" w:sz="4" w:space="0" w:color="auto"/>
              <w:right w:val="single" w:sz="4" w:space="0" w:color="auto"/>
            </w:tcBorders>
          </w:tcPr>
          <w:p w14:paraId="05A55A2C" w14:textId="77777777" w:rsidR="006D4228" w:rsidRPr="00C62EA7" w:rsidRDefault="00ED398C" w:rsidP="006D4228">
            <w:pPr>
              <w:autoSpaceDE w:val="0"/>
              <w:autoSpaceDN w:val="0"/>
              <w:adjustRightInd w:val="0"/>
              <w:jc w:val="center"/>
              <w:rPr>
                <w:rFonts w:eastAsiaTheme="minorHAnsi"/>
                <w:sz w:val="22"/>
                <w:lang w:eastAsia="en-US"/>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3380FDC3" w14:textId="77777777" w:rsidR="006D4228" w:rsidRPr="00C62EA7" w:rsidRDefault="00ED398C" w:rsidP="006D422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107,9</w:t>
            </w:r>
          </w:p>
        </w:tc>
        <w:tc>
          <w:tcPr>
            <w:tcW w:w="1769" w:type="dxa"/>
            <w:tcBorders>
              <w:top w:val="single" w:sz="4" w:space="0" w:color="auto"/>
              <w:left w:val="single" w:sz="4" w:space="0" w:color="auto"/>
              <w:bottom w:val="single" w:sz="4" w:space="0" w:color="auto"/>
              <w:right w:val="single" w:sz="4" w:space="0" w:color="auto"/>
            </w:tcBorders>
          </w:tcPr>
          <w:p w14:paraId="7693E905" w14:textId="77777777" w:rsidR="006D4228" w:rsidRPr="00C62EA7" w:rsidRDefault="00ED398C" w:rsidP="006D4228">
            <w:pPr>
              <w:widowControl w:val="0"/>
              <w:autoSpaceDE w:val="0"/>
              <w:autoSpaceDN w:val="0"/>
              <w:jc w:val="center"/>
              <w:rPr>
                <w:sz w:val="22"/>
                <w:szCs w:val="22"/>
              </w:rPr>
            </w:pPr>
            <w:r w:rsidRPr="00C62EA7">
              <w:rPr>
                <w:sz w:val="22"/>
                <w:szCs w:val="22"/>
              </w:rPr>
              <w:t>107,9</w:t>
            </w:r>
          </w:p>
        </w:tc>
        <w:tc>
          <w:tcPr>
            <w:tcW w:w="4819" w:type="dxa"/>
            <w:tcBorders>
              <w:top w:val="single" w:sz="4" w:space="0" w:color="auto"/>
              <w:left w:val="single" w:sz="4" w:space="0" w:color="auto"/>
              <w:bottom w:val="single" w:sz="4" w:space="0" w:color="auto"/>
              <w:right w:val="single" w:sz="4" w:space="0" w:color="auto"/>
            </w:tcBorders>
          </w:tcPr>
          <w:p w14:paraId="235F5416" w14:textId="77777777" w:rsidR="006D4228" w:rsidRPr="00C62EA7" w:rsidRDefault="00ED398C" w:rsidP="006D4228">
            <w:pPr>
              <w:autoSpaceDE w:val="0"/>
              <w:autoSpaceDN w:val="0"/>
              <w:adjustRightInd w:val="0"/>
              <w:rPr>
                <w:sz w:val="22"/>
                <w:szCs w:val="22"/>
              </w:rPr>
            </w:pPr>
            <w:r w:rsidRPr="00C62EA7">
              <w:rPr>
                <w:sz w:val="22"/>
                <w:szCs w:val="22"/>
              </w:rPr>
              <w:t>Прогнозное значение</w:t>
            </w:r>
          </w:p>
        </w:tc>
      </w:tr>
      <w:tr w:rsidR="006D4228" w:rsidRPr="00C62EA7" w14:paraId="2D0F532F" w14:textId="77777777" w:rsidTr="006D4228">
        <w:tc>
          <w:tcPr>
            <w:tcW w:w="852" w:type="dxa"/>
            <w:tcBorders>
              <w:top w:val="single" w:sz="4" w:space="0" w:color="auto"/>
              <w:left w:val="single" w:sz="4" w:space="0" w:color="auto"/>
              <w:bottom w:val="single" w:sz="4" w:space="0" w:color="auto"/>
              <w:right w:val="single" w:sz="4" w:space="0" w:color="auto"/>
            </w:tcBorders>
          </w:tcPr>
          <w:p w14:paraId="26E3F362" w14:textId="77777777" w:rsidR="006D4228" w:rsidRPr="00C62EA7" w:rsidRDefault="00ED398C" w:rsidP="006D4228">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11FCB8C4" w14:textId="77777777" w:rsidR="006D4228" w:rsidRPr="00C62EA7" w:rsidRDefault="006D4228" w:rsidP="006D4228">
            <w:pPr>
              <w:autoSpaceDE w:val="0"/>
              <w:autoSpaceDN w:val="0"/>
              <w:adjustRightInd w:val="0"/>
              <w:rPr>
                <w:rFonts w:eastAsiaTheme="minorHAnsi"/>
                <w:sz w:val="22"/>
                <w:szCs w:val="22"/>
                <w:lang w:eastAsia="en-US"/>
              </w:rPr>
            </w:pPr>
            <w:r w:rsidRPr="00C62EA7">
              <w:rPr>
                <w:rFonts w:eastAsiaTheme="minorHAnsi"/>
                <w:sz w:val="22"/>
                <w:szCs w:val="22"/>
                <w:lang w:eastAsia="en-US"/>
              </w:rPr>
              <w:t>Численность постоянного населения Кабардино-Балкарской Республики на 1 января</w:t>
            </w:r>
          </w:p>
        </w:tc>
        <w:tc>
          <w:tcPr>
            <w:tcW w:w="1418" w:type="dxa"/>
            <w:tcBorders>
              <w:top w:val="single" w:sz="4" w:space="0" w:color="auto"/>
              <w:left w:val="single" w:sz="4" w:space="0" w:color="auto"/>
              <w:bottom w:val="single" w:sz="4" w:space="0" w:color="auto"/>
              <w:right w:val="single" w:sz="4" w:space="0" w:color="auto"/>
            </w:tcBorders>
          </w:tcPr>
          <w:p w14:paraId="2748F997" w14:textId="77777777" w:rsidR="006D4228" w:rsidRPr="00C62EA7" w:rsidRDefault="006D4228" w:rsidP="006D4228">
            <w:pPr>
              <w:widowControl w:val="0"/>
              <w:autoSpaceDE w:val="0"/>
              <w:autoSpaceDN w:val="0"/>
              <w:jc w:val="center"/>
              <w:rPr>
                <w:sz w:val="22"/>
                <w:szCs w:val="22"/>
              </w:rPr>
            </w:pPr>
            <w:r w:rsidRPr="00C62EA7">
              <w:rPr>
                <w:sz w:val="22"/>
                <w:szCs w:val="22"/>
              </w:rPr>
              <w:t>тыс. человек</w:t>
            </w:r>
          </w:p>
        </w:tc>
        <w:tc>
          <w:tcPr>
            <w:tcW w:w="1917" w:type="dxa"/>
            <w:tcBorders>
              <w:top w:val="single" w:sz="4" w:space="0" w:color="auto"/>
              <w:left w:val="single" w:sz="4" w:space="0" w:color="auto"/>
              <w:bottom w:val="single" w:sz="4" w:space="0" w:color="auto"/>
              <w:right w:val="single" w:sz="4" w:space="0" w:color="auto"/>
            </w:tcBorders>
          </w:tcPr>
          <w:p w14:paraId="359BED26" w14:textId="77777777" w:rsidR="006D4228" w:rsidRPr="00C62EA7" w:rsidRDefault="00ED398C" w:rsidP="006D422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908,3</w:t>
            </w:r>
          </w:p>
        </w:tc>
        <w:tc>
          <w:tcPr>
            <w:tcW w:w="1769" w:type="dxa"/>
            <w:tcBorders>
              <w:top w:val="single" w:sz="4" w:space="0" w:color="auto"/>
              <w:left w:val="single" w:sz="4" w:space="0" w:color="auto"/>
              <w:bottom w:val="single" w:sz="4" w:space="0" w:color="auto"/>
              <w:right w:val="single" w:sz="4" w:space="0" w:color="auto"/>
            </w:tcBorders>
          </w:tcPr>
          <w:p w14:paraId="39E595BC" w14:textId="77777777" w:rsidR="006D4228" w:rsidRPr="00C62EA7" w:rsidRDefault="00ED398C" w:rsidP="006D4228">
            <w:pPr>
              <w:jc w:val="center"/>
              <w:rPr>
                <w:sz w:val="22"/>
                <w:szCs w:val="22"/>
              </w:rPr>
            </w:pPr>
            <w:r w:rsidRPr="00C62EA7">
              <w:rPr>
                <w:sz w:val="22"/>
                <w:szCs w:val="22"/>
              </w:rPr>
              <w:t>909,95</w:t>
            </w:r>
          </w:p>
        </w:tc>
        <w:tc>
          <w:tcPr>
            <w:tcW w:w="4819" w:type="dxa"/>
            <w:tcBorders>
              <w:top w:val="single" w:sz="4" w:space="0" w:color="auto"/>
              <w:left w:val="single" w:sz="4" w:space="0" w:color="auto"/>
              <w:bottom w:val="single" w:sz="4" w:space="0" w:color="auto"/>
              <w:right w:val="single" w:sz="4" w:space="0" w:color="auto"/>
            </w:tcBorders>
          </w:tcPr>
          <w:p w14:paraId="37AE195A" w14:textId="77777777" w:rsidR="006D4228" w:rsidRPr="00C62EA7" w:rsidRDefault="00ED398C" w:rsidP="006D4228">
            <w:pPr>
              <w:autoSpaceDE w:val="0"/>
              <w:autoSpaceDN w:val="0"/>
              <w:adjustRightInd w:val="0"/>
              <w:rPr>
                <w:rFonts w:eastAsiaTheme="minorHAnsi"/>
                <w:sz w:val="22"/>
                <w:szCs w:val="22"/>
                <w:lang w:eastAsia="en-US"/>
              </w:rPr>
            </w:pPr>
            <w:r w:rsidRPr="00C62EA7">
              <w:rPr>
                <w:sz w:val="22"/>
                <w:szCs w:val="22"/>
              </w:rPr>
              <w:t>Прогнозное значение</w:t>
            </w:r>
          </w:p>
        </w:tc>
      </w:tr>
      <w:tr w:rsidR="006D4228" w:rsidRPr="00C62EA7" w14:paraId="51D68E2E" w14:textId="77777777" w:rsidTr="006D4228">
        <w:tc>
          <w:tcPr>
            <w:tcW w:w="852" w:type="dxa"/>
            <w:tcBorders>
              <w:top w:val="single" w:sz="4" w:space="0" w:color="auto"/>
              <w:left w:val="single" w:sz="4" w:space="0" w:color="auto"/>
              <w:bottom w:val="single" w:sz="4" w:space="0" w:color="auto"/>
              <w:right w:val="single" w:sz="4" w:space="0" w:color="auto"/>
            </w:tcBorders>
          </w:tcPr>
          <w:p w14:paraId="3FF70279" w14:textId="77777777" w:rsidR="006D4228" w:rsidRPr="00C62EA7" w:rsidRDefault="00ED398C" w:rsidP="00ED398C">
            <w:pPr>
              <w:widowControl w:val="0"/>
              <w:autoSpaceDE w:val="0"/>
              <w:autoSpaceDN w:val="0"/>
              <w:jc w:val="center"/>
              <w:rPr>
                <w:sz w:val="22"/>
                <w:szCs w:val="22"/>
              </w:rPr>
            </w:pPr>
            <w:r w:rsidRPr="00C62EA7">
              <w:rPr>
                <w:sz w:val="22"/>
                <w:szCs w:val="22"/>
              </w:rPr>
              <w:t>3</w:t>
            </w:r>
            <w:r w:rsidR="006D4228"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0226B1FB" w14:textId="77777777" w:rsidR="006D4228" w:rsidRPr="00C62EA7" w:rsidRDefault="00ED398C" w:rsidP="006D4228">
            <w:pPr>
              <w:autoSpaceDE w:val="0"/>
              <w:autoSpaceDN w:val="0"/>
              <w:adjustRightInd w:val="0"/>
              <w:rPr>
                <w:rFonts w:eastAsiaTheme="minorHAnsi"/>
                <w:sz w:val="22"/>
                <w:szCs w:val="22"/>
                <w:lang w:eastAsia="en-US"/>
              </w:rPr>
            </w:pPr>
            <w:r w:rsidRPr="00C62EA7">
              <w:rPr>
                <w:rFonts w:eastAsiaTheme="minorHAnsi"/>
                <w:sz w:val="22"/>
                <w:szCs w:val="22"/>
                <w:lang w:eastAsia="en-US"/>
              </w:rPr>
              <w:t>Доля населения субъектов Российской Федерации, входящих в состав Северо-Кавказского федерального округа, обеспеченного качественной питьевой водой из систем централизованного водоснабжения</w:t>
            </w:r>
          </w:p>
        </w:tc>
        <w:tc>
          <w:tcPr>
            <w:tcW w:w="1418" w:type="dxa"/>
            <w:tcBorders>
              <w:top w:val="single" w:sz="4" w:space="0" w:color="auto"/>
              <w:left w:val="single" w:sz="4" w:space="0" w:color="auto"/>
              <w:bottom w:val="single" w:sz="4" w:space="0" w:color="auto"/>
              <w:right w:val="single" w:sz="4" w:space="0" w:color="auto"/>
            </w:tcBorders>
          </w:tcPr>
          <w:p w14:paraId="21868B61" w14:textId="77777777" w:rsidR="006D4228" w:rsidRPr="00C62EA7" w:rsidRDefault="00ED398C" w:rsidP="006D4228">
            <w:pPr>
              <w:widowControl w:val="0"/>
              <w:autoSpaceDE w:val="0"/>
              <w:autoSpaceDN w:val="0"/>
              <w:jc w:val="center"/>
              <w:rPr>
                <w:sz w:val="22"/>
                <w:szCs w:val="22"/>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419DCDA0" w14:textId="77777777" w:rsidR="006D4228" w:rsidRPr="00C62EA7" w:rsidRDefault="00ED398C" w:rsidP="006D422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91,7</w:t>
            </w:r>
          </w:p>
        </w:tc>
        <w:tc>
          <w:tcPr>
            <w:tcW w:w="1769" w:type="dxa"/>
            <w:tcBorders>
              <w:top w:val="single" w:sz="4" w:space="0" w:color="auto"/>
              <w:left w:val="single" w:sz="4" w:space="0" w:color="auto"/>
              <w:bottom w:val="single" w:sz="4" w:space="0" w:color="auto"/>
              <w:right w:val="single" w:sz="4" w:space="0" w:color="auto"/>
            </w:tcBorders>
          </w:tcPr>
          <w:p w14:paraId="5DE6453F" w14:textId="77777777" w:rsidR="006D4228" w:rsidRPr="00C62EA7" w:rsidRDefault="00ED398C" w:rsidP="006D4228">
            <w:pPr>
              <w:jc w:val="center"/>
              <w:rPr>
                <w:sz w:val="22"/>
                <w:szCs w:val="22"/>
              </w:rPr>
            </w:pPr>
            <w:r w:rsidRPr="00C62EA7">
              <w:rPr>
                <w:sz w:val="22"/>
                <w:szCs w:val="22"/>
              </w:rPr>
              <w:t>91,4</w:t>
            </w:r>
          </w:p>
        </w:tc>
        <w:tc>
          <w:tcPr>
            <w:tcW w:w="4819" w:type="dxa"/>
            <w:tcBorders>
              <w:top w:val="single" w:sz="4" w:space="0" w:color="auto"/>
              <w:left w:val="single" w:sz="4" w:space="0" w:color="auto"/>
              <w:bottom w:val="single" w:sz="4" w:space="0" w:color="auto"/>
              <w:right w:val="single" w:sz="4" w:space="0" w:color="auto"/>
            </w:tcBorders>
          </w:tcPr>
          <w:p w14:paraId="65FB5EB9" w14:textId="77777777" w:rsidR="00ED398C" w:rsidRPr="00C62EA7" w:rsidRDefault="00ED398C" w:rsidP="00ED398C">
            <w:pPr>
              <w:autoSpaceDE w:val="0"/>
              <w:autoSpaceDN w:val="0"/>
              <w:adjustRightInd w:val="0"/>
              <w:rPr>
                <w:rFonts w:eastAsiaTheme="minorHAnsi"/>
                <w:sz w:val="22"/>
                <w:szCs w:val="22"/>
                <w:lang w:eastAsia="en-US"/>
              </w:rPr>
            </w:pPr>
            <w:r w:rsidRPr="00C62EA7">
              <w:rPr>
                <w:rFonts w:eastAsiaTheme="minorHAnsi"/>
                <w:sz w:val="22"/>
                <w:szCs w:val="22"/>
                <w:lang w:eastAsia="en-US"/>
              </w:rPr>
              <w:t>Недостижение планового значения показателя «Доля населения субъектов Российской Федерации Северо-Кавказского федерального округа, обеспеченного качественной питьевой водой из систем централизованного водоснабжения» на 2025 год связано с ростом численности постоянного населения Кабардино-Балкарской Республики. Плановое значение показателя на 2025 год рассчитывалось исходя из данных о среднегодовой численности постоянного населения Кабардино-Балкарской Республики за 2023 год (в 2023 году среднегодовая численность постоянного населения Кабардино-Балкарской Республики составляла 904,4 тыс. человек) и фактическом его значении в размере 91,3%. Согласно расчету, к 2025 году доля постоянного населения Кабардино-Балкарской Республики, обеспеченного качественной питьевой водой из систем централизованного водоснабжения, должна была составить 91,7% или порядка 832 тыс. человек.</w:t>
            </w:r>
          </w:p>
          <w:p w14:paraId="776DBB11" w14:textId="77777777" w:rsidR="00ED398C" w:rsidRPr="00C62EA7" w:rsidRDefault="00ED398C" w:rsidP="00ED398C">
            <w:pPr>
              <w:autoSpaceDE w:val="0"/>
              <w:autoSpaceDN w:val="0"/>
              <w:adjustRightInd w:val="0"/>
              <w:rPr>
                <w:rFonts w:eastAsiaTheme="minorHAnsi"/>
                <w:sz w:val="22"/>
                <w:szCs w:val="22"/>
                <w:lang w:eastAsia="en-US"/>
              </w:rPr>
            </w:pPr>
            <w:r w:rsidRPr="00C62EA7">
              <w:rPr>
                <w:rFonts w:eastAsiaTheme="minorHAnsi"/>
                <w:sz w:val="22"/>
                <w:szCs w:val="22"/>
                <w:lang w:eastAsia="en-US"/>
              </w:rPr>
              <w:t>Реализация мероприятий федерального проекта «Чистая вода», в рамках которого был установлен этот показатель, осуществлялась в условиях ограниченного финансирования лишь в 2019-2023 годы, а численность постоянного населения Кабардино-Балкарской Республики выросла к 2025 году до 909,95 тыс. человек,</w:t>
            </w:r>
          </w:p>
          <w:p w14:paraId="47AE6F8A" w14:textId="77777777" w:rsidR="00ED398C" w:rsidRPr="00C62EA7" w:rsidRDefault="00ED398C" w:rsidP="00ED398C">
            <w:pPr>
              <w:autoSpaceDE w:val="0"/>
              <w:autoSpaceDN w:val="0"/>
              <w:adjustRightInd w:val="0"/>
              <w:rPr>
                <w:rFonts w:eastAsiaTheme="minorHAnsi"/>
                <w:sz w:val="22"/>
                <w:szCs w:val="22"/>
                <w:lang w:eastAsia="en-US"/>
              </w:rPr>
            </w:pPr>
            <w:r w:rsidRPr="00C62EA7">
              <w:rPr>
                <w:rFonts w:eastAsiaTheme="minorHAnsi"/>
                <w:sz w:val="22"/>
                <w:szCs w:val="22"/>
                <w:lang w:eastAsia="en-US"/>
              </w:rPr>
              <w:t xml:space="preserve">При этом по данным Управления Федеральной службы по надзору в сфере защиты прав потребителей и благополучия человека по Кабардино-Балкарской Республике в 2025 году доля постоянного населения Кабардино-Балкарской Республики, обеспеченного качественной питьевой водой из систем централизованного водоснабжения, составила 91,4% или порядка 832 тыс.  человек. </w:t>
            </w:r>
          </w:p>
          <w:p w14:paraId="09F9DE6C" w14:textId="77777777" w:rsidR="006D4228" w:rsidRPr="00C62EA7" w:rsidRDefault="00ED398C" w:rsidP="00ED398C">
            <w:pPr>
              <w:autoSpaceDE w:val="0"/>
              <w:autoSpaceDN w:val="0"/>
              <w:adjustRightInd w:val="0"/>
              <w:rPr>
                <w:rFonts w:eastAsiaTheme="minorHAnsi"/>
                <w:sz w:val="22"/>
                <w:szCs w:val="22"/>
                <w:lang w:eastAsia="en-US"/>
              </w:rPr>
            </w:pPr>
            <w:r w:rsidRPr="00C62EA7">
              <w:rPr>
                <w:rFonts w:eastAsiaTheme="minorHAnsi"/>
                <w:sz w:val="22"/>
                <w:szCs w:val="22"/>
                <w:lang w:eastAsia="en-US"/>
              </w:rPr>
              <w:t>Таким образом, недостижение планового значения показателя связано с увеличением численности постоянного населения Кабардино-Балкарской Республики значительно выше прогнозных значений. При достижении абсолютной величины, в относительном выражении значение показателя оказалось неисполненным.</w:t>
            </w:r>
          </w:p>
        </w:tc>
      </w:tr>
      <w:tr w:rsidR="006D4228" w:rsidRPr="00C62EA7" w14:paraId="73B78D5D" w14:textId="77777777" w:rsidTr="006D4228">
        <w:tc>
          <w:tcPr>
            <w:tcW w:w="852" w:type="dxa"/>
            <w:tcBorders>
              <w:top w:val="single" w:sz="4" w:space="0" w:color="auto"/>
              <w:left w:val="single" w:sz="4" w:space="0" w:color="auto"/>
              <w:bottom w:val="single" w:sz="4" w:space="0" w:color="auto"/>
              <w:right w:val="single" w:sz="4" w:space="0" w:color="auto"/>
            </w:tcBorders>
          </w:tcPr>
          <w:p w14:paraId="2F195659" w14:textId="77777777" w:rsidR="006D4228" w:rsidRPr="00C62EA7" w:rsidRDefault="00ED398C" w:rsidP="006D4228">
            <w:pPr>
              <w:widowControl w:val="0"/>
              <w:autoSpaceDE w:val="0"/>
              <w:autoSpaceDN w:val="0"/>
              <w:jc w:val="center"/>
              <w:rPr>
                <w:sz w:val="22"/>
                <w:szCs w:val="22"/>
              </w:rPr>
            </w:pPr>
            <w:r w:rsidRPr="00C62EA7">
              <w:rPr>
                <w:sz w:val="22"/>
                <w:szCs w:val="22"/>
              </w:rPr>
              <w:t>4</w:t>
            </w:r>
            <w:r w:rsidR="006D4228"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7A1273CA" w14:textId="77777777" w:rsidR="00ED398C" w:rsidRPr="00C62EA7" w:rsidRDefault="00ED398C" w:rsidP="00ED398C">
            <w:pPr>
              <w:autoSpaceDE w:val="0"/>
              <w:autoSpaceDN w:val="0"/>
              <w:adjustRightInd w:val="0"/>
              <w:rPr>
                <w:rFonts w:eastAsiaTheme="minorHAnsi"/>
                <w:sz w:val="22"/>
                <w:szCs w:val="22"/>
                <w:lang w:eastAsia="en-US"/>
              </w:rPr>
            </w:pPr>
            <w:r w:rsidRPr="00C62EA7">
              <w:rPr>
                <w:rFonts w:eastAsiaTheme="minorHAnsi"/>
                <w:sz w:val="22"/>
                <w:szCs w:val="22"/>
                <w:lang w:eastAsia="en-US"/>
              </w:rPr>
              <w:t>Реальный рост несырьевого неэнергетического экспорта Кабардино-Балкарской Республики (в % к 2023 году)</w:t>
            </w:r>
          </w:p>
          <w:p w14:paraId="30F0F5F5" w14:textId="77777777" w:rsidR="006D4228" w:rsidRPr="00C62EA7" w:rsidRDefault="006D4228" w:rsidP="006D4228">
            <w:pPr>
              <w:autoSpaceDE w:val="0"/>
              <w:autoSpaceDN w:val="0"/>
              <w:adjustRightInd w:val="0"/>
              <w:rPr>
                <w:rFonts w:eastAsiaTheme="minorHAns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Pr>
          <w:p w14:paraId="27188F4C" w14:textId="77777777" w:rsidR="006D4228" w:rsidRPr="00C62EA7" w:rsidRDefault="00ED398C" w:rsidP="006D4228">
            <w:pPr>
              <w:widowControl w:val="0"/>
              <w:autoSpaceDE w:val="0"/>
              <w:autoSpaceDN w:val="0"/>
              <w:jc w:val="center"/>
              <w:rPr>
                <w:sz w:val="22"/>
                <w:szCs w:val="22"/>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743E2189" w14:textId="77777777" w:rsidR="006D4228" w:rsidRPr="00C62EA7" w:rsidRDefault="00ED398C" w:rsidP="006D422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105,1</w:t>
            </w:r>
          </w:p>
        </w:tc>
        <w:tc>
          <w:tcPr>
            <w:tcW w:w="1769" w:type="dxa"/>
            <w:tcBorders>
              <w:top w:val="single" w:sz="4" w:space="0" w:color="auto"/>
              <w:left w:val="single" w:sz="4" w:space="0" w:color="auto"/>
              <w:bottom w:val="single" w:sz="4" w:space="0" w:color="auto"/>
              <w:right w:val="single" w:sz="4" w:space="0" w:color="auto"/>
            </w:tcBorders>
          </w:tcPr>
          <w:p w14:paraId="0E997730" w14:textId="77777777" w:rsidR="006D4228" w:rsidRPr="00C62EA7" w:rsidRDefault="00ED398C" w:rsidP="00DA0900">
            <w:pPr>
              <w:jc w:val="center"/>
              <w:rPr>
                <w:sz w:val="22"/>
                <w:szCs w:val="22"/>
              </w:rPr>
            </w:pPr>
            <w:r w:rsidRPr="00C62EA7">
              <w:rPr>
                <w:sz w:val="22"/>
                <w:szCs w:val="22"/>
              </w:rPr>
              <w:t>149,5</w:t>
            </w:r>
          </w:p>
        </w:tc>
        <w:tc>
          <w:tcPr>
            <w:tcW w:w="4819" w:type="dxa"/>
            <w:tcBorders>
              <w:top w:val="single" w:sz="4" w:space="0" w:color="auto"/>
              <w:left w:val="single" w:sz="4" w:space="0" w:color="auto"/>
              <w:bottom w:val="single" w:sz="4" w:space="0" w:color="auto"/>
              <w:right w:val="single" w:sz="4" w:space="0" w:color="auto"/>
            </w:tcBorders>
          </w:tcPr>
          <w:p w14:paraId="307E2E00" w14:textId="77777777" w:rsidR="006D4228" w:rsidRPr="00C62EA7" w:rsidRDefault="006D4228" w:rsidP="00ED398C">
            <w:pPr>
              <w:autoSpaceDE w:val="0"/>
              <w:autoSpaceDN w:val="0"/>
              <w:adjustRightInd w:val="0"/>
              <w:rPr>
                <w:rFonts w:eastAsiaTheme="minorHAnsi"/>
                <w:sz w:val="22"/>
                <w:szCs w:val="22"/>
                <w:lang w:eastAsia="en-US"/>
              </w:rPr>
            </w:pPr>
          </w:p>
        </w:tc>
      </w:tr>
      <w:tr w:rsidR="006D4228" w:rsidRPr="00C62EA7" w14:paraId="73434B7C" w14:textId="77777777" w:rsidTr="006D4228">
        <w:tc>
          <w:tcPr>
            <w:tcW w:w="852" w:type="dxa"/>
            <w:tcBorders>
              <w:top w:val="single" w:sz="4" w:space="0" w:color="auto"/>
              <w:left w:val="single" w:sz="4" w:space="0" w:color="auto"/>
              <w:bottom w:val="single" w:sz="4" w:space="0" w:color="auto"/>
              <w:right w:val="single" w:sz="4" w:space="0" w:color="auto"/>
            </w:tcBorders>
          </w:tcPr>
          <w:p w14:paraId="63B7210B" w14:textId="77777777" w:rsidR="006D4228" w:rsidRPr="00C62EA7" w:rsidRDefault="00ED398C" w:rsidP="006D4228">
            <w:pPr>
              <w:widowControl w:val="0"/>
              <w:autoSpaceDE w:val="0"/>
              <w:autoSpaceDN w:val="0"/>
              <w:jc w:val="center"/>
              <w:rPr>
                <w:sz w:val="22"/>
                <w:szCs w:val="22"/>
              </w:rPr>
            </w:pPr>
            <w:r w:rsidRPr="00C62EA7">
              <w:rPr>
                <w:sz w:val="22"/>
                <w:szCs w:val="22"/>
              </w:rPr>
              <w:t>5</w:t>
            </w:r>
            <w:r w:rsidR="006D4228"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037B915F" w14:textId="77777777" w:rsidR="006D4228" w:rsidRPr="00C62EA7" w:rsidRDefault="006D4228" w:rsidP="006D4228">
            <w:pPr>
              <w:autoSpaceDE w:val="0"/>
              <w:autoSpaceDN w:val="0"/>
              <w:adjustRightInd w:val="0"/>
              <w:rPr>
                <w:rFonts w:eastAsiaTheme="minorHAnsi"/>
                <w:sz w:val="22"/>
                <w:szCs w:val="22"/>
                <w:lang w:eastAsia="en-US"/>
              </w:rPr>
            </w:pPr>
            <w:r w:rsidRPr="00C62EA7">
              <w:rPr>
                <w:rFonts w:eastAsiaTheme="minorHAnsi"/>
                <w:sz w:val="22"/>
                <w:szCs w:val="22"/>
                <w:lang w:eastAsia="en-US"/>
              </w:rPr>
              <w:t>Уровень удовлетворенности граждан качеством и доступностью государственных и муниципальных услуг</w:t>
            </w:r>
          </w:p>
        </w:tc>
        <w:tc>
          <w:tcPr>
            <w:tcW w:w="1418" w:type="dxa"/>
            <w:tcBorders>
              <w:top w:val="single" w:sz="4" w:space="0" w:color="auto"/>
              <w:left w:val="single" w:sz="4" w:space="0" w:color="auto"/>
              <w:bottom w:val="single" w:sz="4" w:space="0" w:color="auto"/>
              <w:right w:val="single" w:sz="4" w:space="0" w:color="auto"/>
            </w:tcBorders>
          </w:tcPr>
          <w:p w14:paraId="36848BFB" w14:textId="77777777" w:rsidR="006D4228" w:rsidRPr="00C62EA7" w:rsidRDefault="006D4228" w:rsidP="006D4228">
            <w:pPr>
              <w:autoSpaceDE w:val="0"/>
              <w:autoSpaceDN w:val="0"/>
              <w:adjustRightInd w:val="0"/>
              <w:jc w:val="center"/>
              <w:rPr>
                <w:rFonts w:eastAsiaTheme="minorHAnsi"/>
                <w:sz w:val="22"/>
                <w:szCs w:val="22"/>
                <w:lang w:eastAsia="en-US"/>
              </w:rPr>
            </w:pPr>
            <w:r w:rsidRPr="00C62EA7">
              <w:rPr>
                <w:rFonts w:eastAsiaTheme="minorHAnsi"/>
                <w:sz w:val="22"/>
                <w:szCs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15FAE4F1" w14:textId="77777777" w:rsidR="006D4228" w:rsidRPr="00C62EA7" w:rsidRDefault="00ED398C" w:rsidP="006D422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93</w:t>
            </w:r>
          </w:p>
        </w:tc>
        <w:tc>
          <w:tcPr>
            <w:tcW w:w="1769" w:type="dxa"/>
            <w:tcBorders>
              <w:top w:val="single" w:sz="4" w:space="0" w:color="auto"/>
              <w:left w:val="single" w:sz="4" w:space="0" w:color="auto"/>
              <w:bottom w:val="single" w:sz="4" w:space="0" w:color="auto"/>
              <w:right w:val="single" w:sz="4" w:space="0" w:color="auto"/>
            </w:tcBorders>
          </w:tcPr>
          <w:p w14:paraId="552DB356" w14:textId="77777777" w:rsidR="006D4228" w:rsidRPr="00C62EA7" w:rsidRDefault="00ED398C" w:rsidP="006D4228">
            <w:pPr>
              <w:jc w:val="center"/>
              <w:rPr>
                <w:sz w:val="22"/>
                <w:szCs w:val="22"/>
              </w:rPr>
            </w:pPr>
            <w:r w:rsidRPr="00C62EA7">
              <w:rPr>
                <w:sz w:val="22"/>
                <w:szCs w:val="22"/>
              </w:rPr>
              <w:t>100</w:t>
            </w:r>
          </w:p>
        </w:tc>
        <w:tc>
          <w:tcPr>
            <w:tcW w:w="4819" w:type="dxa"/>
            <w:tcBorders>
              <w:top w:val="single" w:sz="4" w:space="0" w:color="auto"/>
              <w:left w:val="single" w:sz="4" w:space="0" w:color="auto"/>
              <w:bottom w:val="single" w:sz="4" w:space="0" w:color="auto"/>
              <w:right w:val="single" w:sz="4" w:space="0" w:color="auto"/>
            </w:tcBorders>
          </w:tcPr>
          <w:p w14:paraId="5545D683" w14:textId="77777777" w:rsidR="006D4228" w:rsidRPr="00C62EA7" w:rsidRDefault="006D4228" w:rsidP="006D4228">
            <w:pPr>
              <w:autoSpaceDE w:val="0"/>
              <w:autoSpaceDN w:val="0"/>
              <w:adjustRightInd w:val="0"/>
              <w:rPr>
                <w:rFonts w:eastAsiaTheme="minorHAnsi"/>
                <w:sz w:val="22"/>
                <w:szCs w:val="22"/>
                <w:lang w:eastAsia="en-US"/>
              </w:rPr>
            </w:pPr>
          </w:p>
        </w:tc>
      </w:tr>
      <w:tr w:rsidR="006D4228" w:rsidRPr="00C62EA7" w14:paraId="5AF5BA2C" w14:textId="77777777" w:rsidTr="006D4228">
        <w:tc>
          <w:tcPr>
            <w:tcW w:w="852" w:type="dxa"/>
            <w:tcBorders>
              <w:top w:val="single" w:sz="4" w:space="0" w:color="auto"/>
              <w:left w:val="single" w:sz="4" w:space="0" w:color="auto"/>
              <w:bottom w:val="single" w:sz="4" w:space="0" w:color="auto"/>
              <w:right w:val="single" w:sz="4" w:space="0" w:color="auto"/>
            </w:tcBorders>
          </w:tcPr>
          <w:p w14:paraId="77B3C376" w14:textId="77777777" w:rsidR="006D4228" w:rsidRPr="00C62EA7" w:rsidRDefault="00ED398C" w:rsidP="006D4228">
            <w:pPr>
              <w:widowControl w:val="0"/>
              <w:autoSpaceDE w:val="0"/>
              <w:autoSpaceDN w:val="0"/>
              <w:jc w:val="center"/>
              <w:rPr>
                <w:sz w:val="22"/>
                <w:szCs w:val="22"/>
              </w:rPr>
            </w:pPr>
            <w:r w:rsidRPr="00C62EA7">
              <w:rPr>
                <w:sz w:val="22"/>
                <w:szCs w:val="22"/>
              </w:rPr>
              <w:t>6</w:t>
            </w:r>
            <w:r w:rsidR="006D4228"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465E89F7" w14:textId="77777777" w:rsidR="006D4228" w:rsidRPr="00C62EA7" w:rsidRDefault="00ED398C" w:rsidP="006D4228">
            <w:pPr>
              <w:autoSpaceDE w:val="0"/>
              <w:autoSpaceDN w:val="0"/>
              <w:adjustRightInd w:val="0"/>
              <w:rPr>
                <w:rFonts w:eastAsiaTheme="minorHAnsi"/>
                <w:sz w:val="22"/>
                <w:szCs w:val="22"/>
                <w:lang w:eastAsia="en-US"/>
              </w:rPr>
            </w:pPr>
            <w:r w:rsidRPr="00C62EA7">
              <w:rPr>
                <w:rFonts w:eastAsiaTheme="minorHAnsi"/>
                <w:sz w:val="22"/>
                <w:szCs w:val="22"/>
                <w:lang w:eastAsia="en-US"/>
              </w:rPr>
              <w:t>Доля работников государственной и муниципальной службы и социального сектора Кабардино-Балкарской Республики, прошедших обучение по приоритетным направлениям, от запланированного количества работников, подлежащих обучению в рамках комплексных программ и мероприятий регионального проекта «Подготовка кадров»</w:t>
            </w:r>
          </w:p>
        </w:tc>
        <w:tc>
          <w:tcPr>
            <w:tcW w:w="1418" w:type="dxa"/>
            <w:tcBorders>
              <w:top w:val="single" w:sz="4" w:space="0" w:color="auto"/>
              <w:left w:val="single" w:sz="4" w:space="0" w:color="auto"/>
              <w:bottom w:val="single" w:sz="4" w:space="0" w:color="auto"/>
              <w:right w:val="single" w:sz="4" w:space="0" w:color="auto"/>
            </w:tcBorders>
          </w:tcPr>
          <w:p w14:paraId="33DFAB90" w14:textId="77777777" w:rsidR="006D4228" w:rsidRPr="00C62EA7" w:rsidRDefault="00ED398C" w:rsidP="006D4228">
            <w:pPr>
              <w:widowControl w:val="0"/>
              <w:autoSpaceDE w:val="0"/>
              <w:autoSpaceDN w:val="0"/>
              <w:jc w:val="center"/>
              <w:rPr>
                <w:sz w:val="22"/>
                <w:szCs w:val="22"/>
              </w:rPr>
            </w:pPr>
            <w:r w:rsidRPr="00C62EA7">
              <w:rPr>
                <w:rFonts w:eastAsiaTheme="minorHAnsi"/>
                <w:sz w:val="22"/>
                <w:szCs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26C57D32" w14:textId="77777777" w:rsidR="006D4228" w:rsidRPr="00C62EA7" w:rsidRDefault="00ED398C" w:rsidP="006D422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100</w:t>
            </w:r>
          </w:p>
        </w:tc>
        <w:tc>
          <w:tcPr>
            <w:tcW w:w="1769" w:type="dxa"/>
            <w:tcBorders>
              <w:top w:val="single" w:sz="4" w:space="0" w:color="auto"/>
              <w:left w:val="single" w:sz="4" w:space="0" w:color="auto"/>
              <w:bottom w:val="single" w:sz="4" w:space="0" w:color="auto"/>
              <w:right w:val="single" w:sz="4" w:space="0" w:color="auto"/>
            </w:tcBorders>
          </w:tcPr>
          <w:p w14:paraId="01609E64" w14:textId="77777777" w:rsidR="006D4228" w:rsidRPr="00C62EA7" w:rsidRDefault="00ED398C" w:rsidP="006D4228">
            <w:pPr>
              <w:jc w:val="center"/>
              <w:rPr>
                <w:sz w:val="22"/>
                <w:szCs w:val="22"/>
              </w:rPr>
            </w:pPr>
            <w:r w:rsidRPr="00C62EA7">
              <w:rPr>
                <w:sz w:val="22"/>
                <w:szCs w:val="22"/>
              </w:rPr>
              <w:t>100</w:t>
            </w:r>
          </w:p>
        </w:tc>
        <w:tc>
          <w:tcPr>
            <w:tcW w:w="4819" w:type="dxa"/>
            <w:tcBorders>
              <w:top w:val="single" w:sz="4" w:space="0" w:color="auto"/>
              <w:left w:val="single" w:sz="4" w:space="0" w:color="auto"/>
              <w:bottom w:val="single" w:sz="4" w:space="0" w:color="auto"/>
              <w:right w:val="single" w:sz="4" w:space="0" w:color="auto"/>
            </w:tcBorders>
          </w:tcPr>
          <w:p w14:paraId="72A910C8" w14:textId="77777777" w:rsidR="006D4228" w:rsidRPr="00C62EA7" w:rsidRDefault="006D4228" w:rsidP="006D4228">
            <w:pPr>
              <w:autoSpaceDE w:val="0"/>
              <w:autoSpaceDN w:val="0"/>
              <w:adjustRightInd w:val="0"/>
              <w:rPr>
                <w:rFonts w:eastAsiaTheme="minorHAnsi"/>
                <w:sz w:val="22"/>
                <w:szCs w:val="22"/>
                <w:lang w:eastAsia="en-US"/>
              </w:rPr>
            </w:pPr>
          </w:p>
        </w:tc>
      </w:tr>
      <w:tr w:rsidR="00DA0900" w:rsidRPr="00C62EA7" w14:paraId="63F1CEAB" w14:textId="77777777" w:rsidTr="006D4228">
        <w:tc>
          <w:tcPr>
            <w:tcW w:w="852" w:type="dxa"/>
            <w:tcBorders>
              <w:top w:val="single" w:sz="4" w:space="0" w:color="auto"/>
              <w:left w:val="single" w:sz="4" w:space="0" w:color="auto"/>
              <w:bottom w:val="single" w:sz="4" w:space="0" w:color="auto"/>
              <w:right w:val="single" w:sz="4" w:space="0" w:color="auto"/>
            </w:tcBorders>
          </w:tcPr>
          <w:p w14:paraId="1FF4168F" w14:textId="77777777" w:rsidR="00DA0900" w:rsidRPr="00C62EA7" w:rsidRDefault="00ED398C" w:rsidP="006D4228">
            <w:pPr>
              <w:widowControl w:val="0"/>
              <w:autoSpaceDE w:val="0"/>
              <w:autoSpaceDN w:val="0"/>
              <w:jc w:val="center"/>
              <w:rPr>
                <w:sz w:val="22"/>
                <w:szCs w:val="22"/>
              </w:rPr>
            </w:pPr>
            <w:r w:rsidRPr="00C62EA7">
              <w:rPr>
                <w:sz w:val="22"/>
                <w:szCs w:val="22"/>
              </w:rPr>
              <w:t>7</w:t>
            </w:r>
            <w:r w:rsidR="00DA0900"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721226FD" w14:textId="77777777" w:rsidR="00DA0900" w:rsidRPr="00C62EA7" w:rsidRDefault="00ED398C" w:rsidP="006D4228">
            <w:pPr>
              <w:autoSpaceDE w:val="0"/>
              <w:autoSpaceDN w:val="0"/>
              <w:adjustRightInd w:val="0"/>
              <w:rPr>
                <w:rFonts w:eastAsiaTheme="minorHAnsi"/>
                <w:sz w:val="22"/>
                <w:szCs w:val="22"/>
                <w:lang w:eastAsia="en-US"/>
              </w:rPr>
            </w:pPr>
            <w:r w:rsidRPr="00C62EA7">
              <w:rPr>
                <w:rFonts w:eastAsiaTheme="minorHAnsi"/>
                <w:sz w:val="22"/>
                <w:szCs w:val="22"/>
                <w:lang w:eastAsia="en-US"/>
              </w:rPr>
              <w:t>Объем инвестиций в основной капитал</w:t>
            </w:r>
          </w:p>
        </w:tc>
        <w:tc>
          <w:tcPr>
            <w:tcW w:w="1418" w:type="dxa"/>
            <w:tcBorders>
              <w:top w:val="single" w:sz="4" w:space="0" w:color="auto"/>
              <w:left w:val="single" w:sz="4" w:space="0" w:color="auto"/>
              <w:bottom w:val="single" w:sz="4" w:space="0" w:color="auto"/>
              <w:right w:val="single" w:sz="4" w:space="0" w:color="auto"/>
            </w:tcBorders>
          </w:tcPr>
          <w:p w14:paraId="3D6EBD35" w14:textId="77777777" w:rsidR="00DA0900" w:rsidRPr="00C62EA7" w:rsidRDefault="00DA0900" w:rsidP="006D4228">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C5D797D" w14:textId="77777777" w:rsidR="00DA0900" w:rsidRPr="00C62EA7" w:rsidRDefault="00ED398C" w:rsidP="006D422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86</w:t>
            </w:r>
          </w:p>
        </w:tc>
        <w:tc>
          <w:tcPr>
            <w:tcW w:w="1769" w:type="dxa"/>
            <w:tcBorders>
              <w:top w:val="single" w:sz="4" w:space="0" w:color="auto"/>
              <w:left w:val="single" w:sz="4" w:space="0" w:color="auto"/>
              <w:bottom w:val="single" w:sz="4" w:space="0" w:color="auto"/>
              <w:right w:val="single" w:sz="4" w:space="0" w:color="auto"/>
            </w:tcBorders>
          </w:tcPr>
          <w:p w14:paraId="090A8515" w14:textId="77777777" w:rsidR="00DA0900" w:rsidRPr="00C62EA7" w:rsidRDefault="00ED398C" w:rsidP="006D4228">
            <w:pPr>
              <w:jc w:val="center"/>
              <w:rPr>
                <w:sz w:val="22"/>
                <w:szCs w:val="22"/>
              </w:rPr>
            </w:pPr>
            <w:r w:rsidRPr="00C62EA7">
              <w:rPr>
                <w:sz w:val="22"/>
                <w:szCs w:val="22"/>
              </w:rPr>
              <w:t>86</w:t>
            </w:r>
          </w:p>
        </w:tc>
        <w:tc>
          <w:tcPr>
            <w:tcW w:w="4819" w:type="dxa"/>
            <w:tcBorders>
              <w:top w:val="single" w:sz="4" w:space="0" w:color="auto"/>
              <w:left w:val="single" w:sz="4" w:space="0" w:color="auto"/>
              <w:bottom w:val="single" w:sz="4" w:space="0" w:color="auto"/>
              <w:right w:val="single" w:sz="4" w:space="0" w:color="auto"/>
            </w:tcBorders>
          </w:tcPr>
          <w:p w14:paraId="73A033D8" w14:textId="77777777" w:rsidR="00DA0900" w:rsidRPr="00C62EA7" w:rsidRDefault="00ED398C" w:rsidP="006D4228">
            <w:pPr>
              <w:autoSpaceDE w:val="0"/>
              <w:autoSpaceDN w:val="0"/>
              <w:adjustRightInd w:val="0"/>
              <w:rPr>
                <w:rFonts w:eastAsiaTheme="minorHAnsi"/>
                <w:sz w:val="22"/>
                <w:szCs w:val="22"/>
                <w:lang w:eastAsia="en-US"/>
              </w:rPr>
            </w:pPr>
            <w:r w:rsidRPr="00C62EA7">
              <w:rPr>
                <w:rFonts w:eastAsiaTheme="minorHAnsi"/>
                <w:sz w:val="22"/>
                <w:szCs w:val="22"/>
                <w:lang w:eastAsia="en-US"/>
              </w:rPr>
              <w:t>Прогнозное значение</w:t>
            </w:r>
          </w:p>
        </w:tc>
      </w:tr>
      <w:tr w:rsidR="00ED398C" w:rsidRPr="00C62EA7" w14:paraId="10DBB947" w14:textId="77777777" w:rsidTr="006D4228">
        <w:tc>
          <w:tcPr>
            <w:tcW w:w="852" w:type="dxa"/>
            <w:tcBorders>
              <w:top w:val="single" w:sz="4" w:space="0" w:color="auto"/>
              <w:left w:val="single" w:sz="4" w:space="0" w:color="auto"/>
              <w:bottom w:val="single" w:sz="4" w:space="0" w:color="auto"/>
              <w:right w:val="single" w:sz="4" w:space="0" w:color="auto"/>
            </w:tcBorders>
          </w:tcPr>
          <w:p w14:paraId="4E9250DC" w14:textId="77777777" w:rsidR="00ED398C" w:rsidRPr="00C62EA7" w:rsidRDefault="00ED398C" w:rsidP="006D4228">
            <w:pPr>
              <w:widowControl w:val="0"/>
              <w:autoSpaceDE w:val="0"/>
              <w:autoSpaceDN w:val="0"/>
              <w:jc w:val="center"/>
              <w:rPr>
                <w:sz w:val="22"/>
                <w:szCs w:val="22"/>
              </w:rPr>
            </w:pPr>
            <w:r w:rsidRPr="00C62EA7">
              <w:rPr>
                <w:sz w:val="22"/>
                <w:szCs w:val="22"/>
              </w:rPr>
              <w:t>8.</w:t>
            </w:r>
          </w:p>
        </w:tc>
        <w:tc>
          <w:tcPr>
            <w:tcW w:w="4677" w:type="dxa"/>
            <w:tcBorders>
              <w:top w:val="single" w:sz="4" w:space="0" w:color="auto"/>
              <w:left w:val="single" w:sz="4" w:space="0" w:color="auto"/>
              <w:bottom w:val="single" w:sz="4" w:space="0" w:color="auto"/>
              <w:right w:val="single" w:sz="4" w:space="0" w:color="auto"/>
            </w:tcBorders>
          </w:tcPr>
          <w:p w14:paraId="5E34E07C" w14:textId="77777777" w:rsidR="00ED398C" w:rsidRPr="00C62EA7" w:rsidRDefault="00ED398C" w:rsidP="006D4228">
            <w:pPr>
              <w:autoSpaceDE w:val="0"/>
              <w:autoSpaceDN w:val="0"/>
              <w:adjustRightInd w:val="0"/>
              <w:rPr>
                <w:rFonts w:eastAsiaTheme="minorHAnsi"/>
                <w:sz w:val="22"/>
                <w:szCs w:val="22"/>
                <w:lang w:eastAsia="en-US"/>
              </w:rPr>
            </w:pPr>
            <w:r w:rsidRPr="00C62EA7">
              <w:rPr>
                <w:rFonts w:eastAsiaTheme="minorHAnsi"/>
                <w:sz w:val="22"/>
                <w:szCs w:val="22"/>
                <w:lang w:eastAsia="en-US"/>
              </w:rPr>
              <w:t>Доля предприятий, достигших ежегодного 5%-</w:t>
            </w:r>
            <w:proofErr w:type="spellStart"/>
            <w:r w:rsidRPr="00C62EA7">
              <w:rPr>
                <w:rFonts w:eastAsiaTheme="minorHAnsi"/>
                <w:sz w:val="22"/>
                <w:szCs w:val="22"/>
                <w:lang w:eastAsia="en-US"/>
              </w:rPr>
              <w:t>ного</w:t>
            </w:r>
            <w:proofErr w:type="spellEnd"/>
            <w:r w:rsidRPr="00C62EA7">
              <w:rPr>
                <w:rFonts w:eastAsiaTheme="minorHAnsi"/>
                <w:sz w:val="22"/>
                <w:szCs w:val="22"/>
                <w:lang w:eastAsia="en-US"/>
              </w:rPr>
              <w:t xml:space="preserve"> прироста производительности труда на предприятиях участниках, внедряющих мероприятия по повышению производительности труда под федеральным и региональным управлением</w:t>
            </w:r>
          </w:p>
        </w:tc>
        <w:tc>
          <w:tcPr>
            <w:tcW w:w="1418" w:type="dxa"/>
            <w:tcBorders>
              <w:top w:val="single" w:sz="4" w:space="0" w:color="auto"/>
              <w:left w:val="single" w:sz="4" w:space="0" w:color="auto"/>
              <w:bottom w:val="single" w:sz="4" w:space="0" w:color="auto"/>
              <w:right w:val="single" w:sz="4" w:space="0" w:color="auto"/>
            </w:tcBorders>
          </w:tcPr>
          <w:p w14:paraId="2D94E9B6" w14:textId="77777777" w:rsidR="00ED398C" w:rsidRPr="00C62EA7" w:rsidRDefault="00ED398C" w:rsidP="006D4228">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44D6BDD7" w14:textId="77777777" w:rsidR="00ED398C" w:rsidRPr="00C62EA7" w:rsidRDefault="00ED398C" w:rsidP="006D422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50,0</w:t>
            </w:r>
          </w:p>
        </w:tc>
        <w:tc>
          <w:tcPr>
            <w:tcW w:w="1769" w:type="dxa"/>
            <w:tcBorders>
              <w:top w:val="single" w:sz="4" w:space="0" w:color="auto"/>
              <w:left w:val="single" w:sz="4" w:space="0" w:color="auto"/>
              <w:bottom w:val="single" w:sz="4" w:space="0" w:color="auto"/>
              <w:right w:val="single" w:sz="4" w:space="0" w:color="auto"/>
            </w:tcBorders>
          </w:tcPr>
          <w:p w14:paraId="7D3DA8F5" w14:textId="77777777" w:rsidR="00ED398C" w:rsidRPr="00C62EA7" w:rsidRDefault="00ED398C" w:rsidP="006D4228">
            <w:pPr>
              <w:jc w:val="center"/>
              <w:rPr>
                <w:sz w:val="22"/>
                <w:szCs w:val="22"/>
              </w:rPr>
            </w:pPr>
            <w:r w:rsidRPr="00C62EA7">
              <w:rPr>
                <w:sz w:val="22"/>
                <w:szCs w:val="22"/>
              </w:rPr>
              <w:t>50,0</w:t>
            </w:r>
          </w:p>
        </w:tc>
        <w:tc>
          <w:tcPr>
            <w:tcW w:w="4819" w:type="dxa"/>
            <w:tcBorders>
              <w:top w:val="single" w:sz="4" w:space="0" w:color="auto"/>
              <w:left w:val="single" w:sz="4" w:space="0" w:color="auto"/>
              <w:bottom w:val="single" w:sz="4" w:space="0" w:color="auto"/>
              <w:right w:val="single" w:sz="4" w:space="0" w:color="auto"/>
            </w:tcBorders>
          </w:tcPr>
          <w:p w14:paraId="4187C6A0" w14:textId="77777777" w:rsidR="00ED398C" w:rsidRPr="00C62EA7" w:rsidRDefault="00ED398C" w:rsidP="006D4228">
            <w:pPr>
              <w:autoSpaceDE w:val="0"/>
              <w:autoSpaceDN w:val="0"/>
              <w:adjustRightInd w:val="0"/>
              <w:rPr>
                <w:rFonts w:eastAsiaTheme="minorHAnsi"/>
                <w:sz w:val="22"/>
                <w:szCs w:val="22"/>
                <w:lang w:eastAsia="en-US"/>
              </w:rPr>
            </w:pPr>
          </w:p>
        </w:tc>
      </w:tr>
    </w:tbl>
    <w:p w14:paraId="585F8167" w14:textId="77777777" w:rsidR="00244C90" w:rsidRPr="00C62EA7" w:rsidRDefault="00244C90" w:rsidP="00326ECD">
      <w:pPr>
        <w:rPr>
          <w:b/>
        </w:rPr>
      </w:pPr>
    </w:p>
    <w:p w14:paraId="62F4377D" w14:textId="77777777" w:rsidR="00244C90" w:rsidRPr="00C62EA7" w:rsidRDefault="00244C90" w:rsidP="00326ECD">
      <w:pPr>
        <w:rPr>
          <w:b/>
        </w:rPr>
      </w:pPr>
    </w:p>
    <w:p w14:paraId="4E01A5E7" w14:textId="77777777" w:rsidR="0087076A" w:rsidRPr="00C62EA7" w:rsidRDefault="0087076A" w:rsidP="00326ECD">
      <w:pPr>
        <w:rPr>
          <w:b/>
        </w:rPr>
        <w:sectPr w:rsidR="0087076A" w:rsidRPr="00C62EA7" w:rsidSect="00FC3881">
          <w:footerReference w:type="default" r:id="rId13"/>
          <w:pgSz w:w="16838" w:h="11906" w:orient="landscape"/>
          <w:pgMar w:top="1701" w:right="1134" w:bottom="850" w:left="1134" w:header="708" w:footer="708" w:gutter="0"/>
          <w:cols w:space="708"/>
          <w:docGrid w:linePitch="360"/>
        </w:sectPr>
      </w:pPr>
    </w:p>
    <w:p w14:paraId="3046738C" w14:textId="77777777" w:rsidR="00C85667" w:rsidRPr="00C62EA7" w:rsidRDefault="00C85667" w:rsidP="00326ECD">
      <w:pPr>
        <w:rPr>
          <w:b/>
        </w:rPr>
      </w:pPr>
    </w:p>
    <w:p w14:paraId="19CB9987" w14:textId="77777777" w:rsidR="002B6CB1" w:rsidRPr="00C62EA7" w:rsidRDefault="00E3434A" w:rsidP="00BA009E">
      <w:pPr>
        <w:pStyle w:val="2"/>
        <w:jc w:val="center"/>
        <w:rPr>
          <w:b/>
        </w:rPr>
      </w:pPr>
      <w:bookmarkStart w:id="99" w:name="_Информация_о_реализации_12"/>
      <w:bookmarkEnd w:id="99"/>
      <w:r w:rsidRPr="00C62EA7">
        <w:rPr>
          <w:b/>
        </w:rPr>
        <w:t>Информация о реализации государственной программы</w:t>
      </w:r>
    </w:p>
    <w:p w14:paraId="32CD9773" w14:textId="77777777" w:rsidR="00C85667" w:rsidRPr="00C62EA7" w:rsidRDefault="00E3434A" w:rsidP="00BA009E">
      <w:pPr>
        <w:pStyle w:val="2"/>
        <w:jc w:val="center"/>
        <w:rPr>
          <w:b/>
          <w:sz w:val="26"/>
        </w:rPr>
      </w:pPr>
      <w:r w:rsidRPr="00C62EA7">
        <w:rPr>
          <w:b/>
        </w:rPr>
        <w:t>Кабардино-Балкарской Республики</w:t>
      </w:r>
      <w:r w:rsidR="00E0468B" w:rsidRPr="00C62EA7">
        <w:rPr>
          <w:b/>
        </w:rPr>
        <w:t xml:space="preserve"> «</w:t>
      </w:r>
      <w:r w:rsidR="00C85667" w:rsidRPr="00C62EA7">
        <w:rPr>
          <w:b/>
        </w:rPr>
        <w:t>Развитие промышленности и торговли в Кабардино-Балкарской Республике</w:t>
      </w:r>
      <w:r w:rsidR="000F3468" w:rsidRPr="00C62EA7">
        <w:rPr>
          <w:b/>
        </w:rPr>
        <w:t>»</w:t>
      </w:r>
      <w:r w:rsidR="00E0468B" w:rsidRPr="00C62EA7">
        <w:rPr>
          <w:b/>
        </w:rPr>
        <w:t xml:space="preserve"> </w:t>
      </w:r>
      <w:r w:rsidR="00C85667" w:rsidRPr="00C62EA7">
        <w:rPr>
          <w:b/>
        </w:rPr>
        <w:t xml:space="preserve">в </w:t>
      </w:r>
      <w:r w:rsidR="00AC1C76" w:rsidRPr="00C62EA7">
        <w:rPr>
          <w:b/>
        </w:rPr>
        <w:t>202</w:t>
      </w:r>
      <w:r w:rsidR="005D6024" w:rsidRPr="00C62EA7">
        <w:rPr>
          <w:b/>
        </w:rPr>
        <w:t>5</w:t>
      </w:r>
      <w:r w:rsidR="00C85667" w:rsidRPr="00C62EA7">
        <w:rPr>
          <w:b/>
        </w:rPr>
        <w:t xml:space="preserve"> году</w:t>
      </w:r>
    </w:p>
    <w:p w14:paraId="1437F497" w14:textId="77777777" w:rsidR="002B6CB1" w:rsidRPr="00C62EA7" w:rsidRDefault="009B6CD5" w:rsidP="00326ECD">
      <w:pPr>
        <w:jc w:val="center"/>
        <w:rPr>
          <w:szCs w:val="26"/>
        </w:rPr>
      </w:pPr>
      <w:r w:rsidRPr="00C62EA7">
        <w:rPr>
          <w:szCs w:val="26"/>
        </w:rPr>
        <w:t xml:space="preserve">(по </w:t>
      </w:r>
      <w:r w:rsidR="00651777" w:rsidRPr="00C62EA7">
        <w:rPr>
          <w:szCs w:val="26"/>
        </w:rPr>
        <w:t>данным</w:t>
      </w:r>
      <w:r w:rsidR="00E0468B" w:rsidRPr="00C62EA7">
        <w:rPr>
          <w:szCs w:val="26"/>
        </w:rPr>
        <w:t xml:space="preserve"> </w:t>
      </w:r>
      <w:r w:rsidR="00DF289F" w:rsidRPr="00C62EA7">
        <w:rPr>
          <w:szCs w:val="26"/>
        </w:rPr>
        <w:t>ответственного исполнителя</w:t>
      </w:r>
      <w:r w:rsidR="00E9340A" w:rsidRPr="00C62EA7">
        <w:rPr>
          <w:szCs w:val="26"/>
        </w:rPr>
        <w:t xml:space="preserve"> - </w:t>
      </w:r>
      <w:r w:rsidRPr="00C62EA7">
        <w:rPr>
          <w:szCs w:val="26"/>
        </w:rPr>
        <w:t xml:space="preserve">Министерства </w:t>
      </w:r>
      <w:r w:rsidR="00FB0C65" w:rsidRPr="00C62EA7">
        <w:rPr>
          <w:szCs w:val="26"/>
        </w:rPr>
        <w:t>промышленности,</w:t>
      </w:r>
    </w:p>
    <w:p w14:paraId="41AF0837" w14:textId="77777777" w:rsidR="009B6CD5" w:rsidRPr="00C62EA7" w:rsidRDefault="00FB0C65" w:rsidP="00326ECD">
      <w:pPr>
        <w:jc w:val="center"/>
        <w:rPr>
          <w:sz w:val="26"/>
          <w:szCs w:val="26"/>
        </w:rPr>
      </w:pPr>
      <w:r w:rsidRPr="00C62EA7">
        <w:rPr>
          <w:szCs w:val="26"/>
        </w:rPr>
        <w:t>энергетики и торговли Кабардино-Балкарской Республики</w:t>
      </w:r>
      <w:r w:rsidR="009B6CD5" w:rsidRPr="00C62EA7">
        <w:rPr>
          <w:szCs w:val="26"/>
        </w:rPr>
        <w:t>)</w:t>
      </w:r>
    </w:p>
    <w:p w14:paraId="72DB0B22" w14:textId="77777777" w:rsidR="00C85667" w:rsidRPr="00C62EA7" w:rsidRDefault="00C85667" w:rsidP="00326ECD">
      <w:pPr>
        <w:jc w:val="both"/>
        <w:rPr>
          <w:sz w:val="26"/>
          <w:szCs w:val="26"/>
        </w:rPr>
      </w:pPr>
    </w:p>
    <w:p w14:paraId="5846F96E" w14:textId="77777777" w:rsidR="00A061A8" w:rsidRPr="00C62EA7" w:rsidRDefault="00A061A8" w:rsidP="00DF289F">
      <w:pPr>
        <w:pStyle w:val="ConsPlusNonformat"/>
        <w:ind w:firstLine="709"/>
        <w:jc w:val="both"/>
        <w:rPr>
          <w:rFonts w:ascii="Times New Roman" w:hAnsi="Times New Roman" w:cs="Times New Roman"/>
          <w:sz w:val="28"/>
          <w:szCs w:val="26"/>
        </w:rPr>
      </w:pPr>
      <w:r w:rsidRPr="00C62EA7">
        <w:rPr>
          <w:rFonts w:ascii="Times New Roman" w:hAnsi="Times New Roman" w:cs="Times New Roman"/>
          <w:sz w:val="28"/>
          <w:szCs w:val="26"/>
        </w:rPr>
        <w:t xml:space="preserve">Государственная программа Кабардино-Балкарской Республики </w:t>
      </w:r>
      <w:r w:rsidR="000F3468" w:rsidRPr="00C62EA7">
        <w:rPr>
          <w:rFonts w:ascii="Times New Roman" w:hAnsi="Times New Roman" w:cs="Times New Roman"/>
          <w:sz w:val="28"/>
          <w:szCs w:val="26"/>
        </w:rPr>
        <w:t>«</w:t>
      </w:r>
      <w:r w:rsidRPr="00C62EA7">
        <w:rPr>
          <w:rFonts w:ascii="Times New Roman" w:hAnsi="Times New Roman" w:cs="Times New Roman"/>
          <w:sz w:val="28"/>
          <w:szCs w:val="26"/>
        </w:rPr>
        <w:t>Развитие промышленности и торговли в Кабардино-Балкарской Республике</w:t>
      </w:r>
      <w:r w:rsidR="000F3468" w:rsidRPr="00C62EA7">
        <w:rPr>
          <w:rFonts w:ascii="Times New Roman" w:hAnsi="Times New Roman" w:cs="Times New Roman"/>
          <w:sz w:val="28"/>
          <w:szCs w:val="26"/>
        </w:rPr>
        <w:t>»</w:t>
      </w:r>
      <w:r w:rsidRPr="00C62EA7">
        <w:rPr>
          <w:rFonts w:ascii="Times New Roman" w:hAnsi="Times New Roman" w:cs="Times New Roman"/>
          <w:sz w:val="28"/>
          <w:szCs w:val="26"/>
        </w:rPr>
        <w:t xml:space="preserve"> утверждена </w:t>
      </w:r>
      <w:r w:rsidR="00C378AB" w:rsidRPr="00C62EA7">
        <w:rPr>
          <w:rFonts w:ascii="Times New Roman" w:hAnsi="Times New Roman" w:cs="Times New Roman"/>
          <w:sz w:val="28"/>
          <w:szCs w:val="26"/>
        </w:rPr>
        <w:t xml:space="preserve">постановлением Правительства КБР от </w:t>
      </w:r>
      <w:r w:rsidR="00737412" w:rsidRPr="00C62EA7">
        <w:rPr>
          <w:rFonts w:ascii="Times New Roman" w:hAnsi="Times New Roman" w:cs="Times New Roman"/>
          <w:sz w:val="28"/>
          <w:szCs w:val="26"/>
        </w:rPr>
        <w:t>25</w:t>
      </w:r>
      <w:r w:rsidR="00BC5BC4" w:rsidRPr="00C62EA7">
        <w:rPr>
          <w:rFonts w:ascii="Times New Roman" w:hAnsi="Times New Roman" w:cs="Times New Roman"/>
          <w:sz w:val="28"/>
          <w:szCs w:val="26"/>
        </w:rPr>
        <w:t xml:space="preserve"> сентября </w:t>
      </w:r>
      <w:r w:rsidR="00737412" w:rsidRPr="00C62EA7">
        <w:rPr>
          <w:rFonts w:ascii="Times New Roman" w:hAnsi="Times New Roman" w:cs="Times New Roman"/>
          <w:sz w:val="28"/>
          <w:szCs w:val="26"/>
        </w:rPr>
        <w:t>2020</w:t>
      </w:r>
      <w:r w:rsidR="00BC5BC4" w:rsidRPr="00C62EA7">
        <w:rPr>
          <w:rFonts w:ascii="Times New Roman" w:hAnsi="Times New Roman" w:cs="Times New Roman"/>
          <w:sz w:val="28"/>
          <w:szCs w:val="26"/>
        </w:rPr>
        <w:t xml:space="preserve"> г.</w:t>
      </w:r>
      <w:r w:rsidR="00737412" w:rsidRPr="00C62EA7">
        <w:rPr>
          <w:rFonts w:ascii="Times New Roman" w:hAnsi="Times New Roman" w:cs="Times New Roman"/>
          <w:sz w:val="28"/>
          <w:szCs w:val="26"/>
        </w:rPr>
        <w:t xml:space="preserve"> № 223-ПП</w:t>
      </w:r>
      <w:r w:rsidR="00DF289F" w:rsidRPr="00C62EA7">
        <w:rPr>
          <w:rFonts w:ascii="Times New Roman" w:hAnsi="Times New Roman" w:cs="Times New Roman"/>
          <w:sz w:val="28"/>
          <w:szCs w:val="26"/>
        </w:rPr>
        <w:t xml:space="preserve"> (далее – госпрограмма)</w:t>
      </w:r>
      <w:r w:rsidR="00C378AB" w:rsidRPr="00C62EA7">
        <w:rPr>
          <w:rFonts w:ascii="Times New Roman" w:hAnsi="Times New Roman" w:cs="Times New Roman"/>
          <w:sz w:val="28"/>
          <w:szCs w:val="26"/>
        </w:rPr>
        <w:t>.</w:t>
      </w:r>
    </w:p>
    <w:p w14:paraId="35DBE853" w14:textId="77777777" w:rsidR="00DF289F" w:rsidRPr="00C62EA7" w:rsidRDefault="00DF289F" w:rsidP="00DF289F">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29 декабря 2023 г. № 695-рп.</w:t>
      </w:r>
    </w:p>
    <w:p w14:paraId="506C7930" w14:textId="77777777" w:rsidR="00DF289F" w:rsidRPr="00C62EA7" w:rsidRDefault="00DF289F" w:rsidP="00DF289F">
      <w:pPr>
        <w:autoSpaceDE w:val="0"/>
        <w:autoSpaceDN w:val="0"/>
        <w:adjustRightInd w:val="0"/>
        <w:ind w:firstLine="709"/>
        <w:jc w:val="both"/>
        <w:rPr>
          <w:sz w:val="28"/>
          <w:szCs w:val="26"/>
        </w:rPr>
      </w:pPr>
      <w:r w:rsidRPr="00C62EA7">
        <w:rPr>
          <w:sz w:val="28"/>
          <w:szCs w:val="26"/>
        </w:rPr>
        <w:t>Целями госпрограммы являются:</w:t>
      </w:r>
    </w:p>
    <w:p w14:paraId="6C7219C0" w14:textId="77777777" w:rsidR="00DF289F" w:rsidRPr="00C62EA7" w:rsidRDefault="00DF289F" w:rsidP="00DF289F">
      <w:pPr>
        <w:autoSpaceDE w:val="0"/>
        <w:autoSpaceDN w:val="0"/>
        <w:adjustRightInd w:val="0"/>
        <w:ind w:firstLine="709"/>
        <w:jc w:val="both"/>
        <w:rPr>
          <w:sz w:val="28"/>
          <w:szCs w:val="26"/>
        </w:rPr>
      </w:pPr>
      <w:r w:rsidRPr="00C62EA7">
        <w:rPr>
          <w:sz w:val="28"/>
          <w:szCs w:val="26"/>
        </w:rPr>
        <w:t>формирование в Кабардино-Балкарской Республике конкурентоспособного сектора промышленности с высоким экспортным потенциалом, обеспечивающего достижение национальных целей развития и рост промышленного производства в отраслях обрабатывающей промышленности;</w:t>
      </w:r>
    </w:p>
    <w:p w14:paraId="7052C97E" w14:textId="77777777" w:rsidR="00DF289F" w:rsidRPr="00C62EA7" w:rsidRDefault="00DF289F" w:rsidP="00DF289F">
      <w:pPr>
        <w:autoSpaceDE w:val="0"/>
        <w:autoSpaceDN w:val="0"/>
        <w:adjustRightInd w:val="0"/>
        <w:ind w:firstLine="709"/>
        <w:jc w:val="both"/>
        <w:rPr>
          <w:sz w:val="28"/>
          <w:szCs w:val="26"/>
        </w:rPr>
      </w:pPr>
      <w:r w:rsidRPr="00C62EA7">
        <w:rPr>
          <w:sz w:val="28"/>
          <w:szCs w:val="26"/>
        </w:rPr>
        <w:t>создание в Кабардино-Балкарской Республике современной торговой инфраструктуры, обеспечивающей равномерное развитие различных форм торговой деятельности и удовлетворение спроса населения на качественные потребительские товары по приемлемым ценам в пределах территориальной доступности.</w:t>
      </w:r>
    </w:p>
    <w:p w14:paraId="3308D299" w14:textId="77777777" w:rsidR="00DF289F" w:rsidRPr="00C62EA7" w:rsidRDefault="00DF289F" w:rsidP="00DF289F">
      <w:pPr>
        <w:autoSpaceDE w:val="0"/>
        <w:autoSpaceDN w:val="0"/>
        <w:adjustRightInd w:val="0"/>
        <w:ind w:firstLine="709"/>
        <w:jc w:val="both"/>
        <w:rPr>
          <w:sz w:val="28"/>
          <w:szCs w:val="26"/>
        </w:rPr>
      </w:pPr>
      <w:r w:rsidRPr="00C62EA7">
        <w:rPr>
          <w:sz w:val="28"/>
          <w:szCs w:val="26"/>
        </w:rPr>
        <w:t>В состав госпрограммы включены следующие направления (подпрограммы):</w:t>
      </w:r>
    </w:p>
    <w:p w14:paraId="7483F9BE" w14:textId="77777777" w:rsidR="00DF289F" w:rsidRPr="00C62EA7" w:rsidRDefault="00DF289F" w:rsidP="00DF289F">
      <w:pPr>
        <w:autoSpaceDE w:val="0"/>
        <w:autoSpaceDN w:val="0"/>
        <w:adjustRightInd w:val="0"/>
        <w:ind w:firstLine="709"/>
        <w:jc w:val="both"/>
        <w:rPr>
          <w:sz w:val="28"/>
          <w:szCs w:val="26"/>
        </w:rPr>
      </w:pPr>
      <w:r w:rsidRPr="00C62EA7">
        <w:rPr>
          <w:sz w:val="28"/>
          <w:szCs w:val="26"/>
        </w:rPr>
        <w:t>«Развитие промышленного комплекса Кабардино-Балкарской Республики»;</w:t>
      </w:r>
    </w:p>
    <w:p w14:paraId="0610D6C7" w14:textId="77777777" w:rsidR="00DF289F" w:rsidRPr="00C62EA7" w:rsidRDefault="00DF289F" w:rsidP="00DF289F">
      <w:pPr>
        <w:autoSpaceDE w:val="0"/>
        <w:autoSpaceDN w:val="0"/>
        <w:adjustRightInd w:val="0"/>
        <w:ind w:firstLine="709"/>
        <w:jc w:val="both"/>
        <w:rPr>
          <w:sz w:val="28"/>
          <w:szCs w:val="26"/>
        </w:rPr>
      </w:pPr>
      <w:r w:rsidRPr="00C62EA7">
        <w:rPr>
          <w:sz w:val="28"/>
          <w:szCs w:val="26"/>
        </w:rPr>
        <w:t>«Развитие торговли в Кабардино-Балкарской Республике».</w:t>
      </w:r>
    </w:p>
    <w:p w14:paraId="4F0C415F" w14:textId="77777777" w:rsidR="005D6024" w:rsidRPr="00C62EA7" w:rsidRDefault="00DF289F" w:rsidP="005D6024">
      <w:pPr>
        <w:ind w:firstLine="709"/>
        <w:jc w:val="both"/>
        <w:rPr>
          <w:color w:val="000000"/>
          <w:sz w:val="27"/>
          <w:szCs w:val="27"/>
        </w:rPr>
      </w:pPr>
      <w:r w:rsidRPr="00C62EA7">
        <w:rPr>
          <w:sz w:val="28"/>
          <w:szCs w:val="26"/>
        </w:rPr>
        <w:t>В Законе Кабардино-Балкарской Республики от 2</w:t>
      </w:r>
      <w:r w:rsidR="005D6024" w:rsidRPr="00C62EA7">
        <w:rPr>
          <w:sz w:val="28"/>
          <w:szCs w:val="26"/>
        </w:rPr>
        <w:t>8</w:t>
      </w:r>
      <w:r w:rsidR="00D057EE" w:rsidRPr="00C62EA7">
        <w:rPr>
          <w:sz w:val="28"/>
          <w:szCs w:val="26"/>
        </w:rPr>
        <w:t xml:space="preserve"> декабря </w:t>
      </w:r>
      <w:r w:rsidRPr="00C62EA7">
        <w:rPr>
          <w:sz w:val="28"/>
          <w:szCs w:val="26"/>
        </w:rPr>
        <w:t>202</w:t>
      </w:r>
      <w:r w:rsidR="005D6024" w:rsidRPr="00C62EA7">
        <w:rPr>
          <w:sz w:val="28"/>
          <w:szCs w:val="26"/>
        </w:rPr>
        <w:t>4</w:t>
      </w:r>
      <w:r w:rsidR="00D057EE" w:rsidRPr="00C62EA7">
        <w:rPr>
          <w:sz w:val="28"/>
          <w:szCs w:val="26"/>
        </w:rPr>
        <w:t xml:space="preserve"> г.</w:t>
      </w:r>
      <w:r w:rsidR="005D6024" w:rsidRPr="00C62EA7">
        <w:rPr>
          <w:sz w:val="28"/>
          <w:szCs w:val="26"/>
        </w:rPr>
        <w:t xml:space="preserve"> № 5</w:t>
      </w:r>
      <w:r w:rsidRPr="00C62EA7">
        <w:rPr>
          <w:sz w:val="28"/>
          <w:szCs w:val="26"/>
        </w:rPr>
        <w:t>2-РЗ «О республиканском бюджете Кабардино-Балкарской Республики на 202</w:t>
      </w:r>
      <w:r w:rsidR="005D6024" w:rsidRPr="00C62EA7">
        <w:rPr>
          <w:sz w:val="28"/>
          <w:szCs w:val="26"/>
        </w:rPr>
        <w:t>5</w:t>
      </w:r>
      <w:r w:rsidRPr="00C62EA7">
        <w:rPr>
          <w:sz w:val="28"/>
          <w:szCs w:val="26"/>
        </w:rPr>
        <w:t xml:space="preserve"> год</w:t>
      </w:r>
      <w:r w:rsidR="00D057EE" w:rsidRPr="00C62EA7">
        <w:rPr>
          <w:sz w:val="28"/>
          <w:szCs w:val="26"/>
        </w:rPr>
        <w:t xml:space="preserve"> </w:t>
      </w:r>
      <w:r w:rsidRPr="00C62EA7">
        <w:rPr>
          <w:sz w:val="28"/>
          <w:szCs w:val="26"/>
        </w:rPr>
        <w:t>и на плановый период 202</w:t>
      </w:r>
      <w:r w:rsidR="005D6024" w:rsidRPr="00C62EA7">
        <w:rPr>
          <w:sz w:val="28"/>
          <w:szCs w:val="26"/>
        </w:rPr>
        <w:t>6</w:t>
      </w:r>
      <w:r w:rsidRPr="00C62EA7">
        <w:rPr>
          <w:sz w:val="28"/>
          <w:szCs w:val="26"/>
        </w:rPr>
        <w:t xml:space="preserve"> и 202</w:t>
      </w:r>
      <w:r w:rsidR="005D6024" w:rsidRPr="00C62EA7">
        <w:rPr>
          <w:sz w:val="28"/>
          <w:szCs w:val="26"/>
        </w:rPr>
        <w:t>7</w:t>
      </w:r>
      <w:r w:rsidRPr="00C62EA7">
        <w:rPr>
          <w:sz w:val="28"/>
          <w:szCs w:val="26"/>
        </w:rPr>
        <w:t xml:space="preserve"> годов» на реализацию госпрограммы</w:t>
      </w:r>
      <w:r w:rsidR="00D057EE" w:rsidRPr="00C62EA7">
        <w:rPr>
          <w:sz w:val="28"/>
          <w:szCs w:val="26"/>
        </w:rPr>
        <w:t xml:space="preserve"> </w:t>
      </w:r>
      <w:r w:rsidRPr="00C62EA7">
        <w:rPr>
          <w:sz w:val="28"/>
          <w:szCs w:val="26"/>
        </w:rPr>
        <w:t>в 202</w:t>
      </w:r>
      <w:r w:rsidR="005D6024" w:rsidRPr="00C62EA7">
        <w:rPr>
          <w:sz w:val="28"/>
          <w:szCs w:val="26"/>
        </w:rPr>
        <w:t>5</w:t>
      </w:r>
      <w:r w:rsidRPr="00C62EA7">
        <w:rPr>
          <w:sz w:val="28"/>
          <w:szCs w:val="26"/>
        </w:rPr>
        <w:t xml:space="preserve"> году </w:t>
      </w:r>
      <w:r w:rsidR="005D6024" w:rsidRPr="00C62EA7">
        <w:rPr>
          <w:sz w:val="27"/>
          <w:szCs w:val="27"/>
        </w:rPr>
        <w:t xml:space="preserve">предусматривалось всего 126 595,3 тыс. рублей, в том числе 61 156,1 тыс. рублей за </w:t>
      </w:r>
      <w:r w:rsidR="005D6024" w:rsidRPr="00C62EA7">
        <w:rPr>
          <w:color w:val="000000"/>
          <w:sz w:val="27"/>
          <w:szCs w:val="27"/>
        </w:rPr>
        <w:t>счет средств федерального бюджета, 65 439,2 тыс. рублей за счет средств республиканского бюджета КБР. 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увеличение бюджетных ассигнований на реализацию госпрограммы (по состоянию на 31 декабря 2024 года) до 579 560,9 тыс. рублей, в том числе 518 294,5тыс. рублей за счет финансирования</w:t>
      </w:r>
      <w:r w:rsidR="005D6024" w:rsidRPr="00C62EA7">
        <w:rPr>
          <w:sz w:val="27"/>
          <w:szCs w:val="27"/>
        </w:rPr>
        <w:t xml:space="preserve"> </w:t>
      </w:r>
      <w:r w:rsidR="005D6024" w:rsidRPr="00C62EA7">
        <w:rPr>
          <w:color w:val="000000"/>
          <w:sz w:val="27"/>
          <w:szCs w:val="27"/>
        </w:rPr>
        <w:t>из федерального бюджета и 61 266,4 тыс. рублей за счет республиканского бюджета Кабардино-Балкарской Республики.</w:t>
      </w:r>
    </w:p>
    <w:p w14:paraId="2434B261" w14:textId="77777777" w:rsidR="00DF289F" w:rsidRPr="00C62EA7" w:rsidRDefault="005D6024" w:rsidP="005D6024">
      <w:pPr>
        <w:autoSpaceDE w:val="0"/>
        <w:autoSpaceDN w:val="0"/>
        <w:adjustRightInd w:val="0"/>
        <w:ind w:firstLine="709"/>
        <w:jc w:val="both"/>
        <w:rPr>
          <w:sz w:val="28"/>
          <w:szCs w:val="26"/>
        </w:rPr>
      </w:pPr>
      <w:r w:rsidRPr="00C62EA7">
        <w:rPr>
          <w:color w:val="000000"/>
          <w:sz w:val="27"/>
          <w:szCs w:val="27"/>
        </w:rPr>
        <w:t>Фактическое финансирование госпрограммы составило 578 805,9 тыс. рублей (99,9% от планового объема финансирования), в том числе 518 294,5 тыс. рублей (100,0 %) за счет средств федерального бюджета и 60 511,4 тыс. рублей (98,8%) за счет средств республиканского бюджета Кабардино-Балкарской Республики.</w:t>
      </w:r>
    </w:p>
    <w:p w14:paraId="14ABF70D" w14:textId="77777777" w:rsidR="005D6024" w:rsidRPr="00C62EA7" w:rsidRDefault="005D6024" w:rsidP="005D6024">
      <w:pPr>
        <w:ind w:firstLine="709"/>
        <w:jc w:val="both"/>
        <w:rPr>
          <w:sz w:val="27"/>
          <w:szCs w:val="27"/>
        </w:rPr>
      </w:pPr>
      <w:r w:rsidRPr="00C62EA7">
        <w:rPr>
          <w:sz w:val="27"/>
          <w:szCs w:val="27"/>
        </w:rPr>
        <w:t xml:space="preserve">Паспортом госпрограммы на 2025 год предусматривалось достижение целевых значений 3 показателей. По итогам года плановые значения достигнуты </w:t>
      </w:r>
      <w:r w:rsidRPr="00C62EA7">
        <w:rPr>
          <w:sz w:val="27"/>
          <w:szCs w:val="27"/>
        </w:rPr>
        <w:br/>
        <w:t>по 1 показателю . Не достигнуты плановые значения по 2 показателям:</w:t>
      </w:r>
    </w:p>
    <w:p w14:paraId="24316FF6" w14:textId="77777777" w:rsidR="005D6024" w:rsidRPr="00C62EA7" w:rsidRDefault="005D6024" w:rsidP="005D6024">
      <w:pPr>
        <w:ind w:firstLine="709"/>
        <w:jc w:val="both"/>
        <w:rPr>
          <w:sz w:val="27"/>
          <w:szCs w:val="27"/>
        </w:rPr>
      </w:pPr>
      <w:r w:rsidRPr="00C62EA7">
        <w:rPr>
          <w:sz w:val="27"/>
          <w:szCs w:val="27"/>
        </w:rPr>
        <w:t xml:space="preserve"> «Индекс промышленного производства» при плановом значении 115 %, фактически составил 110,3 %. При этом, по информации ответственного исполнителя, в формировании данного показателя участвуют предприятия по добыче полезных ископаемых, обрабатывающие производства, производство и распределение электроэнергии, газа и воды. За январь-декабрь 2025 года индекс промышленного производства составил 110,3%, по обрабатывающим видам деятельности 114,0% (среднероссийский 3,6%), в том числе по курируемым </w:t>
      </w:r>
      <w:proofErr w:type="spellStart"/>
      <w:r w:rsidRPr="00C62EA7">
        <w:rPr>
          <w:sz w:val="27"/>
          <w:szCs w:val="27"/>
        </w:rPr>
        <w:t>Минпромэнерготоргом</w:t>
      </w:r>
      <w:proofErr w:type="spellEnd"/>
      <w:r w:rsidRPr="00C62EA7">
        <w:rPr>
          <w:sz w:val="27"/>
          <w:szCs w:val="27"/>
        </w:rPr>
        <w:t xml:space="preserve"> КБР средневзвешенный индекс составил около 125%. По темпам роста выпуска продукции КБР является лидером среди субъектов СКФО.</w:t>
      </w:r>
    </w:p>
    <w:p w14:paraId="17A0F9BA" w14:textId="77777777" w:rsidR="005D6024" w:rsidRPr="00C62EA7" w:rsidRDefault="005D6024" w:rsidP="005D6024">
      <w:pPr>
        <w:ind w:firstLine="709"/>
        <w:jc w:val="both"/>
        <w:rPr>
          <w:sz w:val="27"/>
          <w:szCs w:val="27"/>
        </w:rPr>
      </w:pPr>
      <w:r w:rsidRPr="00C62EA7">
        <w:rPr>
          <w:sz w:val="27"/>
          <w:szCs w:val="27"/>
        </w:rPr>
        <w:t xml:space="preserve">«Оборот розничной торговли в Кабардино-Балкарской Республике </w:t>
      </w:r>
      <w:r w:rsidRPr="00C62EA7">
        <w:rPr>
          <w:sz w:val="27"/>
          <w:szCs w:val="27"/>
        </w:rPr>
        <w:br/>
        <w:t>(в сопоставимых ценах к уровню предыдущего года) при плановом значе</w:t>
      </w:r>
      <w:r w:rsidR="00465957" w:rsidRPr="00C62EA7">
        <w:rPr>
          <w:sz w:val="27"/>
          <w:szCs w:val="27"/>
        </w:rPr>
        <w:t xml:space="preserve">нии 110%, фактическое значение – </w:t>
      </w:r>
      <w:r w:rsidRPr="00C62EA7">
        <w:rPr>
          <w:sz w:val="27"/>
          <w:szCs w:val="27"/>
        </w:rPr>
        <w:t>108,3%. По информации ответственного исполнителя замедление темпа роста оборота розничной торговли в КБР в 2025 г. произошла фоне инфляции. Оборот розничной торговли в денежном выражении достиг прогнозных показателей и составил 376 млрд рублей.</w:t>
      </w:r>
    </w:p>
    <w:p w14:paraId="15990161" w14:textId="77777777" w:rsidR="005D6024" w:rsidRPr="00C62EA7" w:rsidRDefault="005D6024" w:rsidP="005D6024">
      <w:pPr>
        <w:ind w:firstLine="709"/>
        <w:jc w:val="both"/>
        <w:rPr>
          <w:sz w:val="27"/>
          <w:szCs w:val="27"/>
        </w:rPr>
      </w:pPr>
      <w:r w:rsidRPr="00C62EA7">
        <w:rPr>
          <w:sz w:val="27"/>
          <w:szCs w:val="27"/>
        </w:rPr>
        <w:t>Структура госпрограммы состоит из 2 региональных проектов:</w:t>
      </w:r>
    </w:p>
    <w:p w14:paraId="29D6B18B" w14:textId="77777777" w:rsidR="005D6024" w:rsidRPr="00C62EA7" w:rsidRDefault="005D6024" w:rsidP="005D6024">
      <w:pPr>
        <w:ind w:firstLine="709"/>
        <w:jc w:val="both"/>
        <w:rPr>
          <w:sz w:val="27"/>
          <w:szCs w:val="27"/>
        </w:rPr>
      </w:pPr>
      <w:r w:rsidRPr="00C62EA7">
        <w:rPr>
          <w:sz w:val="27"/>
          <w:szCs w:val="27"/>
        </w:rPr>
        <w:t xml:space="preserve">«Разработка, стандартизация и серийное производство беспилотных авиационных систем и комплектующих (Кабардино-Балкарская Республика)» </w:t>
      </w:r>
    </w:p>
    <w:p w14:paraId="2C65EA07" w14:textId="77777777" w:rsidR="005D6024" w:rsidRPr="00C62EA7" w:rsidRDefault="005D6024" w:rsidP="005D6024">
      <w:pPr>
        <w:ind w:firstLine="709"/>
        <w:jc w:val="both"/>
        <w:rPr>
          <w:sz w:val="27"/>
          <w:szCs w:val="27"/>
        </w:rPr>
      </w:pPr>
      <w:r w:rsidRPr="00C62EA7">
        <w:rPr>
          <w:sz w:val="27"/>
          <w:szCs w:val="27"/>
        </w:rPr>
        <w:t>«Поддержка региональных программ развития промышленности»;</w:t>
      </w:r>
    </w:p>
    <w:p w14:paraId="5CCFE1C9" w14:textId="77777777" w:rsidR="005D6024" w:rsidRPr="00C62EA7" w:rsidRDefault="005D6024" w:rsidP="005D6024">
      <w:pPr>
        <w:ind w:firstLine="709"/>
        <w:jc w:val="both"/>
        <w:rPr>
          <w:sz w:val="27"/>
          <w:szCs w:val="27"/>
        </w:rPr>
      </w:pPr>
      <w:r w:rsidRPr="00C62EA7">
        <w:rPr>
          <w:sz w:val="27"/>
          <w:szCs w:val="27"/>
        </w:rPr>
        <w:t>2 комплексов процессных мероприятий:</w:t>
      </w:r>
    </w:p>
    <w:p w14:paraId="2E15D4A8" w14:textId="77777777" w:rsidR="005D6024" w:rsidRPr="00C62EA7" w:rsidRDefault="005D6024" w:rsidP="005D6024">
      <w:pPr>
        <w:ind w:firstLine="709"/>
        <w:jc w:val="both"/>
        <w:rPr>
          <w:sz w:val="27"/>
          <w:szCs w:val="27"/>
        </w:rPr>
      </w:pPr>
      <w:r w:rsidRPr="00C62EA7">
        <w:rPr>
          <w:sz w:val="27"/>
          <w:szCs w:val="27"/>
        </w:rPr>
        <w:t>«Формирование современной инфраструктуры розничной торговли и повышение доступности торговых объектов для населения Кабардино-Балкарской Республики»;</w:t>
      </w:r>
    </w:p>
    <w:p w14:paraId="168BF572" w14:textId="77777777" w:rsidR="005D6024" w:rsidRPr="00C62EA7" w:rsidRDefault="005D6024" w:rsidP="005D6024">
      <w:pPr>
        <w:ind w:firstLine="709"/>
        <w:jc w:val="both"/>
        <w:rPr>
          <w:sz w:val="27"/>
          <w:szCs w:val="27"/>
        </w:rPr>
      </w:pPr>
      <w:r w:rsidRPr="00C62EA7">
        <w:rPr>
          <w:sz w:val="27"/>
          <w:szCs w:val="27"/>
        </w:rPr>
        <w:t>«Обеспечение деятельности Министерства промышленности, энергетики и торговли Кабардино-Балкарской Республики».</w:t>
      </w:r>
    </w:p>
    <w:p w14:paraId="1253C3AD" w14:textId="77777777" w:rsidR="005D6024" w:rsidRPr="00C62EA7" w:rsidRDefault="005D6024" w:rsidP="005D6024">
      <w:pPr>
        <w:autoSpaceDE w:val="0"/>
        <w:autoSpaceDN w:val="0"/>
        <w:adjustRightInd w:val="0"/>
        <w:ind w:firstLine="709"/>
        <w:jc w:val="both"/>
        <w:rPr>
          <w:sz w:val="27"/>
          <w:szCs w:val="27"/>
        </w:rPr>
      </w:pPr>
      <w:r w:rsidRPr="00C62EA7">
        <w:rPr>
          <w:sz w:val="27"/>
          <w:szCs w:val="27"/>
        </w:rPr>
        <w:t xml:space="preserve">Структурными элементами в 2025 году предусматривалась реализация </w:t>
      </w:r>
      <w:r w:rsidRPr="00C62EA7">
        <w:rPr>
          <w:sz w:val="27"/>
          <w:szCs w:val="27"/>
        </w:rPr>
        <w:br/>
        <w:t xml:space="preserve">10 мероприятий (результатов) и достижение целевых значений по 21 показателю, которые по итогам года выполнены в полном объеме, или на 100%. </w:t>
      </w:r>
    </w:p>
    <w:p w14:paraId="32866C3C" w14:textId="77777777" w:rsidR="00BC5BC4" w:rsidRPr="00C62EA7" w:rsidRDefault="005D6024" w:rsidP="005D6024">
      <w:pPr>
        <w:autoSpaceDE w:val="0"/>
        <w:autoSpaceDN w:val="0"/>
        <w:adjustRightInd w:val="0"/>
        <w:ind w:firstLine="709"/>
        <w:jc w:val="both"/>
        <w:rPr>
          <w:sz w:val="28"/>
          <w:szCs w:val="26"/>
        </w:rPr>
      </w:pPr>
      <w:r w:rsidRPr="00C62EA7">
        <w:rPr>
          <w:sz w:val="27"/>
          <w:szCs w:val="27"/>
        </w:rPr>
        <w:t>Индекс эффективности реализации госпрограммы по оценке ответственного исполнителя составил 98,5%, что соответствует высокой степени эффективности.</w:t>
      </w:r>
    </w:p>
    <w:p w14:paraId="69F30FF6" w14:textId="77777777" w:rsidR="00B24971" w:rsidRPr="00C62EA7" w:rsidRDefault="00B24971" w:rsidP="00B24971">
      <w:pPr>
        <w:autoSpaceDE w:val="0"/>
        <w:autoSpaceDN w:val="0"/>
        <w:adjustRightInd w:val="0"/>
        <w:ind w:firstLine="709"/>
        <w:jc w:val="both"/>
        <w:rPr>
          <w:sz w:val="28"/>
          <w:szCs w:val="26"/>
        </w:rPr>
      </w:pPr>
      <w:r w:rsidRPr="00C62EA7">
        <w:rPr>
          <w:sz w:val="28"/>
          <w:szCs w:val="26"/>
        </w:rPr>
        <w:t>В Кабардино-Балкарской Республике стабильно функционирует многоотраслевой промышленный комплекс.</w:t>
      </w:r>
    </w:p>
    <w:p w14:paraId="2CB84C3A" w14:textId="77777777" w:rsidR="00465957" w:rsidRPr="00C62EA7" w:rsidRDefault="00465957" w:rsidP="00465957">
      <w:pPr>
        <w:ind w:firstLine="708"/>
        <w:jc w:val="both"/>
        <w:rPr>
          <w:sz w:val="28"/>
          <w:szCs w:val="28"/>
        </w:rPr>
      </w:pPr>
      <w:r w:rsidRPr="00C62EA7">
        <w:rPr>
          <w:sz w:val="28"/>
          <w:szCs w:val="28"/>
        </w:rPr>
        <w:t xml:space="preserve">Предприятия республики являются производителями алмазных инструментов, кабельной продукции широкого диапазона применения, высоковольтных выключателей, элементов систем выхлопа к легковым </w:t>
      </w:r>
      <w:r w:rsidRPr="00C62EA7">
        <w:rPr>
          <w:sz w:val="28"/>
          <w:szCs w:val="28"/>
        </w:rPr>
        <w:br/>
        <w:t>и грузовым автомобилям, сложной медицинской техники, швейной, бумажной, пластиковой продукции.</w:t>
      </w:r>
    </w:p>
    <w:p w14:paraId="35510A36" w14:textId="77777777" w:rsidR="00465957" w:rsidRPr="00C62EA7" w:rsidRDefault="00465957" w:rsidP="00465957">
      <w:pPr>
        <w:ind w:firstLine="708"/>
        <w:jc w:val="both"/>
        <w:rPr>
          <w:sz w:val="28"/>
          <w:szCs w:val="28"/>
        </w:rPr>
      </w:pPr>
      <w:r w:rsidRPr="00C62EA7">
        <w:rPr>
          <w:sz w:val="28"/>
          <w:szCs w:val="28"/>
        </w:rPr>
        <w:t xml:space="preserve">Основными </w:t>
      </w:r>
      <w:proofErr w:type="spellStart"/>
      <w:r w:rsidRPr="00C62EA7">
        <w:rPr>
          <w:sz w:val="28"/>
          <w:szCs w:val="28"/>
        </w:rPr>
        <w:t>объемообразующими</w:t>
      </w:r>
      <w:proofErr w:type="spellEnd"/>
      <w:r w:rsidRPr="00C62EA7">
        <w:rPr>
          <w:sz w:val="28"/>
          <w:szCs w:val="28"/>
        </w:rPr>
        <w:t xml:space="preserve"> предприятиями республики являются: АО «Кабельный завод «</w:t>
      </w:r>
      <w:proofErr w:type="spellStart"/>
      <w:r w:rsidRPr="00C62EA7">
        <w:rPr>
          <w:sz w:val="28"/>
          <w:szCs w:val="28"/>
        </w:rPr>
        <w:t>Кавказкабель</w:t>
      </w:r>
      <w:proofErr w:type="spellEnd"/>
      <w:r w:rsidRPr="00C62EA7">
        <w:rPr>
          <w:sz w:val="28"/>
          <w:szCs w:val="28"/>
        </w:rPr>
        <w:t xml:space="preserve"> ТМ», </w:t>
      </w:r>
      <w:r w:rsidRPr="00C62EA7">
        <w:rPr>
          <w:sz w:val="28"/>
          <w:szCs w:val="28"/>
        </w:rPr>
        <w:br/>
        <w:t>ООО «</w:t>
      </w:r>
      <w:proofErr w:type="spellStart"/>
      <w:r w:rsidRPr="00C62EA7">
        <w:rPr>
          <w:sz w:val="28"/>
          <w:szCs w:val="28"/>
        </w:rPr>
        <w:t>Кавказпромкабель</w:t>
      </w:r>
      <w:proofErr w:type="spellEnd"/>
      <w:r w:rsidRPr="00C62EA7">
        <w:rPr>
          <w:sz w:val="28"/>
          <w:szCs w:val="28"/>
        </w:rPr>
        <w:t>», ООО «</w:t>
      </w:r>
      <w:proofErr w:type="spellStart"/>
      <w:r w:rsidRPr="00C62EA7">
        <w:rPr>
          <w:sz w:val="28"/>
          <w:szCs w:val="28"/>
        </w:rPr>
        <w:t>Севкаврентген</w:t>
      </w:r>
      <w:proofErr w:type="spellEnd"/>
      <w:r w:rsidRPr="00C62EA7">
        <w:rPr>
          <w:sz w:val="28"/>
          <w:szCs w:val="28"/>
        </w:rPr>
        <w:t>-Д», АО «</w:t>
      </w:r>
      <w:proofErr w:type="spellStart"/>
      <w:r w:rsidRPr="00C62EA7">
        <w:rPr>
          <w:sz w:val="28"/>
          <w:szCs w:val="28"/>
        </w:rPr>
        <w:t>Терекалмаз</w:t>
      </w:r>
      <w:proofErr w:type="spellEnd"/>
      <w:r w:rsidRPr="00C62EA7">
        <w:rPr>
          <w:sz w:val="28"/>
          <w:szCs w:val="28"/>
        </w:rPr>
        <w:t xml:space="preserve">», </w:t>
      </w:r>
      <w:r w:rsidRPr="00C62EA7">
        <w:rPr>
          <w:sz w:val="28"/>
          <w:szCs w:val="28"/>
        </w:rPr>
        <w:br/>
        <w:t>ЗАО «</w:t>
      </w:r>
      <w:proofErr w:type="spellStart"/>
      <w:r w:rsidRPr="00C62EA7">
        <w:rPr>
          <w:sz w:val="28"/>
          <w:szCs w:val="28"/>
        </w:rPr>
        <w:t>Эрпак</w:t>
      </w:r>
      <w:proofErr w:type="spellEnd"/>
      <w:r w:rsidRPr="00C62EA7">
        <w:rPr>
          <w:sz w:val="28"/>
          <w:szCs w:val="28"/>
        </w:rPr>
        <w:t xml:space="preserve">»,  ООО «Сад Сервис», ООО «Чегемский стекольный завод», ООО «Кровля сервис», ООО «Баксан Автозапчасть», ООО «ТД </w:t>
      </w:r>
      <w:proofErr w:type="spellStart"/>
      <w:r w:rsidRPr="00C62EA7">
        <w:rPr>
          <w:sz w:val="28"/>
          <w:szCs w:val="28"/>
        </w:rPr>
        <w:t>Строймаш</w:t>
      </w:r>
      <w:proofErr w:type="spellEnd"/>
      <w:r w:rsidRPr="00C62EA7">
        <w:rPr>
          <w:sz w:val="28"/>
          <w:szCs w:val="28"/>
        </w:rPr>
        <w:t>», ОП ООО «</w:t>
      </w:r>
      <w:proofErr w:type="spellStart"/>
      <w:r w:rsidRPr="00C62EA7">
        <w:rPr>
          <w:sz w:val="28"/>
          <w:szCs w:val="28"/>
        </w:rPr>
        <w:t>ВоенТекстильПром</w:t>
      </w:r>
      <w:proofErr w:type="spellEnd"/>
      <w:r w:rsidRPr="00C62EA7">
        <w:rPr>
          <w:sz w:val="28"/>
          <w:szCs w:val="28"/>
        </w:rPr>
        <w:t xml:space="preserve">», ОП АО «БТК Групп» г. Терек, </w:t>
      </w:r>
      <w:r w:rsidRPr="00C62EA7">
        <w:rPr>
          <w:sz w:val="28"/>
          <w:szCs w:val="28"/>
        </w:rPr>
        <w:br/>
        <w:t>ООО «Дарий».</w:t>
      </w:r>
    </w:p>
    <w:p w14:paraId="01019BDA" w14:textId="77777777" w:rsidR="00465957" w:rsidRPr="00C62EA7" w:rsidRDefault="00465957" w:rsidP="00465957">
      <w:pPr>
        <w:ind w:firstLine="708"/>
        <w:jc w:val="both"/>
        <w:rPr>
          <w:sz w:val="28"/>
          <w:szCs w:val="28"/>
        </w:rPr>
      </w:pPr>
      <w:r w:rsidRPr="00C62EA7">
        <w:rPr>
          <w:sz w:val="28"/>
          <w:szCs w:val="28"/>
        </w:rPr>
        <w:t xml:space="preserve">Индекс промышленного производства за январь-декабрь 2025 года составил 110,3% по отношению к аналогичному периоду прошлого года. </w:t>
      </w:r>
    </w:p>
    <w:p w14:paraId="35C4B2B1" w14:textId="77777777" w:rsidR="00465957" w:rsidRPr="00C62EA7" w:rsidRDefault="00465957" w:rsidP="00465957">
      <w:pPr>
        <w:ind w:firstLine="708"/>
        <w:jc w:val="both"/>
        <w:rPr>
          <w:sz w:val="28"/>
          <w:szCs w:val="28"/>
        </w:rPr>
      </w:pPr>
      <w:r w:rsidRPr="00C62EA7">
        <w:rPr>
          <w:sz w:val="28"/>
          <w:szCs w:val="28"/>
        </w:rPr>
        <w:t>Индекс промышленного производства по обрабатывающим производствам за данный период составил 114,0 %.</w:t>
      </w:r>
    </w:p>
    <w:p w14:paraId="5608087E" w14:textId="77777777" w:rsidR="00465957" w:rsidRPr="00C62EA7" w:rsidRDefault="00465957" w:rsidP="00465957">
      <w:pPr>
        <w:ind w:firstLine="708"/>
        <w:jc w:val="both"/>
        <w:rPr>
          <w:sz w:val="28"/>
          <w:szCs w:val="28"/>
        </w:rPr>
      </w:pPr>
      <w:r w:rsidRPr="00C62EA7">
        <w:rPr>
          <w:sz w:val="28"/>
          <w:szCs w:val="28"/>
        </w:rPr>
        <w:t xml:space="preserve">Объем отгруженных товаров собственного производства, выполненных работ и услуг по курируемым видам деятельности за 2025 год составил </w:t>
      </w:r>
      <w:r w:rsidRPr="00C62EA7">
        <w:rPr>
          <w:sz w:val="28"/>
          <w:szCs w:val="28"/>
        </w:rPr>
        <w:br/>
        <w:t xml:space="preserve">32 808 млн. рублей или 149,0 % к аналогичному периоду прошлого года. </w:t>
      </w:r>
    </w:p>
    <w:p w14:paraId="0D3AA710" w14:textId="77777777" w:rsidR="00465957" w:rsidRPr="00C62EA7" w:rsidRDefault="00465957" w:rsidP="00465957">
      <w:pPr>
        <w:autoSpaceDE w:val="0"/>
        <w:autoSpaceDN w:val="0"/>
        <w:adjustRightInd w:val="0"/>
        <w:ind w:firstLine="709"/>
        <w:jc w:val="both"/>
        <w:rPr>
          <w:sz w:val="28"/>
          <w:szCs w:val="28"/>
        </w:rPr>
      </w:pPr>
      <w:r w:rsidRPr="00C62EA7">
        <w:rPr>
          <w:sz w:val="28"/>
          <w:szCs w:val="28"/>
        </w:rPr>
        <w:t>В 2025 году выросло производство текстиля, одежды, производство кожи и изделий из кожи, производство резиновых и пластмассовых изделий, производство электрического оборудования и ремонт и монтаж машин и оборудования.</w:t>
      </w:r>
    </w:p>
    <w:p w14:paraId="1E27C9C3" w14:textId="77777777" w:rsidR="00465957" w:rsidRPr="00C62EA7" w:rsidRDefault="00465957" w:rsidP="00465957">
      <w:pPr>
        <w:ind w:firstLine="709"/>
        <w:jc w:val="both"/>
        <w:rPr>
          <w:sz w:val="28"/>
          <w:szCs w:val="28"/>
        </w:rPr>
      </w:pPr>
      <w:r w:rsidRPr="00C62EA7">
        <w:rPr>
          <w:sz w:val="28"/>
          <w:szCs w:val="28"/>
        </w:rPr>
        <w:t xml:space="preserve">С целью улучшения инвестиционного климата, стимулирования развития отраслей промышленности в Кабардино-Балкарской Республике министерством организована работа по предоставлению различных форм государственной поддержки предприятиям промышленности.  </w:t>
      </w:r>
    </w:p>
    <w:p w14:paraId="7773F31C" w14:textId="77777777" w:rsidR="00465957" w:rsidRPr="00C62EA7" w:rsidRDefault="00465957" w:rsidP="00465957">
      <w:pPr>
        <w:ind w:firstLine="709"/>
        <w:jc w:val="both"/>
        <w:rPr>
          <w:sz w:val="28"/>
          <w:szCs w:val="28"/>
        </w:rPr>
      </w:pPr>
      <w:r w:rsidRPr="00C62EA7">
        <w:rPr>
          <w:sz w:val="28"/>
          <w:szCs w:val="28"/>
        </w:rPr>
        <w:t>Осуществляется взаимодействие с различными институтами развития, в том числе ФГАУ «Российский фонд технологического развития», «</w:t>
      </w:r>
      <w:proofErr w:type="spellStart"/>
      <w:r w:rsidRPr="00C62EA7">
        <w:rPr>
          <w:sz w:val="28"/>
          <w:szCs w:val="28"/>
        </w:rPr>
        <w:t>Кавказ.РФ</w:t>
      </w:r>
      <w:proofErr w:type="spellEnd"/>
      <w:r w:rsidRPr="00C62EA7">
        <w:rPr>
          <w:sz w:val="28"/>
          <w:szCs w:val="28"/>
        </w:rPr>
        <w:t xml:space="preserve">», «Российский экспортный центр». В республике созданы </w:t>
      </w:r>
      <w:r w:rsidRPr="00C62EA7">
        <w:rPr>
          <w:sz w:val="28"/>
          <w:szCs w:val="28"/>
        </w:rPr>
        <w:br/>
        <w:t xml:space="preserve">и эффективно реализуют свои полномочия в рамках поддержки промышленных предприятий НКО «Гарантийный фонд </w:t>
      </w:r>
      <w:r w:rsidRPr="00C62EA7">
        <w:rPr>
          <w:sz w:val="28"/>
          <w:szCs w:val="28"/>
        </w:rPr>
        <w:br/>
        <w:t>Кабардино-Балкарской Республики», АО «Корпорация развития КБР», бизнес-инкубаторы.</w:t>
      </w:r>
    </w:p>
    <w:p w14:paraId="36427EFF" w14:textId="77777777" w:rsidR="00465957" w:rsidRPr="00C62EA7" w:rsidRDefault="00465957" w:rsidP="00465957">
      <w:pPr>
        <w:ind w:firstLine="709"/>
        <w:jc w:val="both"/>
        <w:rPr>
          <w:rFonts w:eastAsiaTheme="minorHAnsi"/>
          <w:sz w:val="28"/>
          <w:szCs w:val="28"/>
          <w:lang w:eastAsia="en-US"/>
        </w:rPr>
      </w:pPr>
      <w:r w:rsidRPr="00C62EA7">
        <w:rPr>
          <w:rFonts w:eastAsiaTheme="minorHAnsi"/>
          <w:sz w:val="28"/>
          <w:szCs w:val="28"/>
          <w:lang w:eastAsia="en-US"/>
        </w:rPr>
        <w:t>Постановлением Правительства Кабардино-Балкарской Республики</w:t>
      </w:r>
      <w:r w:rsidRPr="00C62EA7">
        <w:rPr>
          <w:rFonts w:eastAsiaTheme="minorHAnsi"/>
          <w:sz w:val="28"/>
          <w:szCs w:val="28"/>
          <w:lang w:eastAsia="en-US"/>
        </w:rPr>
        <w:br/>
        <w:t xml:space="preserve">от 10 декабря 2020 г. № 277-ПП НКО «Гарантийный фонд Кабардино-Балкарской Республики» наделён полномочиями регионального фонда развития промышленности. Капитализация фонда ежегодно увеличивается </w:t>
      </w:r>
      <w:r w:rsidRPr="00C62EA7">
        <w:rPr>
          <w:rFonts w:eastAsiaTheme="minorHAnsi"/>
          <w:sz w:val="28"/>
          <w:szCs w:val="28"/>
          <w:lang w:eastAsia="en-US"/>
        </w:rPr>
        <w:br/>
        <w:t xml:space="preserve">с 2021 года и на текущий год составляет более 160 млн. руб. </w:t>
      </w:r>
    </w:p>
    <w:p w14:paraId="300EC000" w14:textId="77777777" w:rsidR="00465957" w:rsidRPr="00C62EA7" w:rsidRDefault="00465957" w:rsidP="00465957">
      <w:pPr>
        <w:ind w:firstLine="709"/>
        <w:jc w:val="both"/>
        <w:rPr>
          <w:rFonts w:eastAsiaTheme="minorHAnsi"/>
          <w:sz w:val="28"/>
          <w:szCs w:val="28"/>
          <w:lang w:eastAsia="en-US"/>
        </w:rPr>
      </w:pPr>
      <w:r w:rsidRPr="00C62EA7">
        <w:rPr>
          <w:rFonts w:eastAsiaTheme="minorHAnsi"/>
          <w:sz w:val="28"/>
          <w:szCs w:val="28"/>
          <w:lang w:eastAsia="en-US"/>
        </w:rPr>
        <w:t xml:space="preserve">В рамках реализации государственной программы ежегодно проводится конкурсный отбор на предоставление субсидии </w:t>
      </w:r>
      <w:r w:rsidRPr="00C62EA7">
        <w:rPr>
          <w:rFonts w:eastAsiaTheme="minorHAnsi"/>
          <w:sz w:val="28"/>
          <w:szCs w:val="28"/>
          <w:lang w:eastAsia="en-US"/>
        </w:rPr>
        <w:br/>
        <w:t xml:space="preserve">из республиканского бюджета Кабардино-Балкарской Республики </w:t>
      </w:r>
      <w:r w:rsidRPr="00C62EA7">
        <w:rPr>
          <w:rFonts w:eastAsiaTheme="minorHAnsi"/>
          <w:sz w:val="28"/>
          <w:szCs w:val="28"/>
          <w:lang w:eastAsia="en-US"/>
        </w:rPr>
        <w:br/>
        <w:t xml:space="preserve">на возмещение части затрат промышленных предприятий, связанных </w:t>
      </w:r>
      <w:r w:rsidRPr="00C62EA7">
        <w:rPr>
          <w:rFonts w:eastAsiaTheme="minorHAnsi"/>
          <w:sz w:val="28"/>
          <w:szCs w:val="28"/>
          <w:lang w:eastAsia="en-US"/>
        </w:rPr>
        <w:br/>
        <w:t>с приобретением нового оборудования. По итогам проведенного конкурсного отбора в 2025 году конкурс признан несостоявшимся, в связи с отсутствием соответствующих требованиям заявок.</w:t>
      </w:r>
    </w:p>
    <w:p w14:paraId="40E87ECA" w14:textId="77777777" w:rsidR="00465957" w:rsidRPr="00C62EA7" w:rsidRDefault="00465957" w:rsidP="00465957">
      <w:pPr>
        <w:ind w:firstLine="709"/>
        <w:jc w:val="both"/>
        <w:rPr>
          <w:rFonts w:eastAsiaTheme="minorHAnsi"/>
          <w:sz w:val="28"/>
          <w:szCs w:val="28"/>
          <w:lang w:eastAsia="en-US"/>
        </w:rPr>
      </w:pPr>
      <w:r w:rsidRPr="00C62EA7">
        <w:rPr>
          <w:rFonts w:eastAsiaTheme="minorHAnsi"/>
          <w:sz w:val="28"/>
          <w:szCs w:val="28"/>
          <w:lang w:eastAsia="en-US"/>
        </w:rPr>
        <w:t xml:space="preserve">По итогам федерального отбора субъектов Российской Федерации, имеющих право на получение субсидий из федерального бюджета бюджетам субъектов Российской Федерации на создание сети научно-производственных центров испытаний и компетенций в области развития технологий беспилотных авиационных систем Кабардино-Балкарская Республика получила межбюджетный трансферт из федерального бюджета на 2025 год в размере 518 294,5 тыс. рублей. Заключено Соглашение между Минпромторгом России и Правительством Кабардино-Балкарской Республики от 27 июня 2025 г. № 020-09-2025-094 о предоставлении субсидии из федерального бюджета на 2025 год в размере 518 294,5 тыс. рублей. (сумма </w:t>
      </w:r>
      <w:proofErr w:type="spellStart"/>
      <w:r w:rsidRPr="00C62EA7">
        <w:rPr>
          <w:rFonts w:eastAsiaTheme="minorHAnsi"/>
          <w:sz w:val="28"/>
          <w:szCs w:val="28"/>
          <w:lang w:eastAsia="en-US"/>
        </w:rPr>
        <w:t>софинансирования</w:t>
      </w:r>
      <w:proofErr w:type="spellEnd"/>
      <w:r w:rsidRPr="00C62EA7">
        <w:rPr>
          <w:rFonts w:eastAsiaTheme="minorHAnsi"/>
          <w:sz w:val="28"/>
          <w:szCs w:val="28"/>
          <w:lang w:eastAsia="en-US"/>
        </w:rPr>
        <w:t xml:space="preserve"> за счет средств республиканского бюджета 5 235,298 тыс. руб., общая сумма 523529,798). 24 июля подписано соглашение о предоставлении субсидии из регионального бюджета </w:t>
      </w:r>
      <w:r w:rsidRPr="00C62EA7">
        <w:rPr>
          <w:rFonts w:eastAsiaTheme="minorHAnsi"/>
          <w:sz w:val="28"/>
          <w:szCs w:val="28"/>
          <w:lang w:eastAsia="en-US"/>
        </w:rPr>
        <w:br/>
        <w:t xml:space="preserve">АНО «НПЦ БАС КБР» в размере 523 529,798 тыс. руб. Проведена работа </w:t>
      </w:r>
      <w:r w:rsidRPr="00C62EA7">
        <w:rPr>
          <w:rFonts w:eastAsiaTheme="minorHAnsi"/>
          <w:sz w:val="28"/>
          <w:szCs w:val="28"/>
          <w:lang w:eastAsia="en-US"/>
        </w:rPr>
        <w:br/>
        <w:t xml:space="preserve">с резидентами по формированию перечня оборудования, необходимого для оснащения НПЦ и достижения целевых задач создания НПЦ. В настоящее время обеспечена закупка оборудования для оснащения АНО «НПЦ БАС КБР» (далее – НПЦ), продолжается работа по поставке закупленного оборудования и организация дальнейшей деятельности НПЦ. </w:t>
      </w:r>
    </w:p>
    <w:p w14:paraId="3254ED77" w14:textId="77777777" w:rsidR="00465957" w:rsidRPr="00C62EA7" w:rsidRDefault="00465957" w:rsidP="00465957">
      <w:pPr>
        <w:ind w:firstLine="709"/>
        <w:jc w:val="both"/>
        <w:rPr>
          <w:rFonts w:eastAsiaTheme="minorHAnsi"/>
          <w:sz w:val="28"/>
          <w:szCs w:val="28"/>
          <w:lang w:eastAsia="en-US"/>
        </w:rPr>
      </w:pPr>
      <w:r w:rsidRPr="00C62EA7">
        <w:rPr>
          <w:rFonts w:eastAsiaTheme="minorHAnsi"/>
          <w:sz w:val="28"/>
          <w:szCs w:val="28"/>
          <w:lang w:eastAsia="en-US"/>
        </w:rPr>
        <w:t xml:space="preserve">В 2025 году министерство приняло участие в ежегодном конкурсе Минпромторга России на субсидирование из федерального бюджета </w:t>
      </w:r>
      <w:r w:rsidRPr="00C62EA7">
        <w:rPr>
          <w:rFonts w:eastAsiaTheme="minorHAnsi"/>
          <w:sz w:val="28"/>
          <w:szCs w:val="28"/>
          <w:lang w:eastAsia="en-US"/>
        </w:rPr>
        <w:br/>
        <w:t xml:space="preserve">на развитие региональной промышленности. </w:t>
      </w:r>
      <w:r w:rsidRPr="00C62EA7">
        <w:rPr>
          <w:sz w:val="28"/>
          <w:szCs w:val="28"/>
        </w:rPr>
        <w:t>На 2026 год предоставляется субсидия</w:t>
      </w:r>
      <w:r w:rsidRPr="00C62EA7">
        <w:rPr>
          <w:rFonts w:eastAsiaTheme="minorHAnsi"/>
          <w:sz w:val="28"/>
          <w:szCs w:val="28"/>
          <w:lang w:eastAsia="en-US"/>
        </w:rPr>
        <w:t xml:space="preserve"> в размере 48,3 млн рублей. (</w:t>
      </w:r>
      <w:proofErr w:type="spellStart"/>
      <w:r w:rsidRPr="00C62EA7">
        <w:rPr>
          <w:rFonts w:eastAsiaTheme="minorHAnsi"/>
          <w:sz w:val="28"/>
          <w:szCs w:val="28"/>
          <w:lang w:eastAsia="en-US"/>
        </w:rPr>
        <w:t>софинансирование</w:t>
      </w:r>
      <w:proofErr w:type="spellEnd"/>
      <w:r w:rsidRPr="00C62EA7">
        <w:rPr>
          <w:rFonts w:eastAsiaTheme="minorHAnsi"/>
          <w:sz w:val="28"/>
          <w:szCs w:val="28"/>
          <w:lang w:eastAsia="en-US"/>
        </w:rPr>
        <w:t xml:space="preserve"> из регионального бюджета - 15 млн </w:t>
      </w:r>
      <w:proofErr w:type="spellStart"/>
      <w:r w:rsidRPr="00C62EA7">
        <w:rPr>
          <w:rFonts w:eastAsiaTheme="minorHAnsi"/>
          <w:sz w:val="28"/>
          <w:szCs w:val="28"/>
          <w:lang w:eastAsia="en-US"/>
        </w:rPr>
        <w:t>руб</w:t>
      </w:r>
      <w:proofErr w:type="spellEnd"/>
      <w:r w:rsidRPr="00C62EA7">
        <w:rPr>
          <w:rFonts w:eastAsiaTheme="minorHAnsi"/>
          <w:sz w:val="28"/>
          <w:szCs w:val="28"/>
          <w:lang w:eastAsia="en-US"/>
        </w:rPr>
        <w:t xml:space="preserve">). </w:t>
      </w:r>
    </w:p>
    <w:p w14:paraId="7F26BF26" w14:textId="77777777" w:rsidR="00465957" w:rsidRPr="00C62EA7" w:rsidRDefault="00465957" w:rsidP="00465957">
      <w:pPr>
        <w:ind w:firstLine="709"/>
        <w:jc w:val="both"/>
        <w:rPr>
          <w:rFonts w:eastAsiaTheme="minorHAnsi"/>
          <w:sz w:val="28"/>
          <w:szCs w:val="28"/>
          <w:lang w:eastAsia="en-US"/>
        </w:rPr>
      </w:pPr>
      <w:r w:rsidRPr="00C62EA7">
        <w:rPr>
          <w:rFonts w:eastAsiaTheme="minorHAnsi"/>
          <w:sz w:val="28"/>
          <w:szCs w:val="28"/>
          <w:lang w:eastAsia="en-US"/>
        </w:rPr>
        <w:t xml:space="preserve">В 2025 году приступило к работе новое швейное производство </w:t>
      </w:r>
      <w:r w:rsidRPr="00C62EA7">
        <w:rPr>
          <w:rFonts w:eastAsiaTheme="minorHAnsi"/>
          <w:sz w:val="28"/>
          <w:szCs w:val="28"/>
          <w:lang w:eastAsia="en-US"/>
        </w:rPr>
        <w:br/>
        <w:t>ООО «</w:t>
      </w:r>
      <w:proofErr w:type="spellStart"/>
      <w:r w:rsidRPr="00C62EA7">
        <w:rPr>
          <w:rFonts w:eastAsiaTheme="minorHAnsi"/>
          <w:sz w:val="28"/>
          <w:szCs w:val="28"/>
          <w:lang w:eastAsia="en-US"/>
        </w:rPr>
        <w:t>ВоенТекстильПром</w:t>
      </w:r>
      <w:proofErr w:type="spellEnd"/>
      <w:r w:rsidRPr="00C62EA7">
        <w:rPr>
          <w:rFonts w:eastAsiaTheme="minorHAnsi"/>
          <w:sz w:val="28"/>
          <w:szCs w:val="28"/>
          <w:lang w:eastAsia="en-US"/>
        </w:rPr>
        <w:t xml:space="preserve">» первого в России проекта по организации швейного производства с умным складом и автоматической подвесной системой в </w:t>
      </w:r>
      <w:proofErr w:type="spellStart"/>
      <w:r w:rsidRPr="00C62EA7">
        <w:rPr>
          <w:rFonts w:eastAsiaTheme="minorHAnsi"/>
          <w:sz w:val="28"/>
          <w:szCs w:val="28"/>
          <w:lang w:eastAsia="en-US"/>
        </w:rPr>
        <w:t>г.о</w:t>
      </w:r>
      <w:proofErr w:type="spellEnd"/>
      <w:r w:rsidRPr="00C62EA7">
        <w:rPr>
          <w:rFonts w:eastAsiaTheme="minorHAnsi"/>
          <w:sz w:val="28"/>
          <w:szCs w:val="28"/>
          <w:lang w:eastAsia="en-US"/>
        </w:rPr>
        <w:t>. Прохладном (далее – фабрика). Фабрика будет оснащена уникальным технологическим оборудованием, и станет одним из ведущих предприятий отрасли в стране.</w:t>
      </w:r>
    </w:p>
    <w:p w14:paraId="0C801B9B" w14:textId="77777777" w:rsidR="00465957" w:rsidRPr="00C62EA7" w:rsidRDefault="00465957" w:rsidP="00465957">
      <w:pPr>
        <w:ind w:firstLine="709"/>
        <w:jc w:val="both"/>
        <w:rPr>
          <w:rFonts w:eastAsiaTheme="minorHAnsi"/>
          <w:sz w:val="28"/>
          <w:szCs w:val="28"/>
          <w:lang w:eastAsia="en-US"/>
        </w:rPr>
      </w:pPr>
      <w:r w:rsidRPr="00C62EA7">
        <w:rPr>
          <w:rFonts w:eastAsiaTheme="minorHAnsi"/>
          <w:sz w:val="28"/>
          <w:szCs w:val="28"/>
          <w:lang w:eastAsia="en-US"/>
        </w:rPr>
        <w:t xml:space="preserve">На фабрике установлено необходимое оборудование, работает </w:t>
      </w:r>
      <w:r w:rsidRPr="00C62EA7">
        <w:rPr>
          <w:rFonts w:eastAsiaTheme="minorHAnsi"/>
          <w:sz w:val="28"/>
          <w:szCs w:val="28"/>
          <w:lang w:eastAsia="en-US"/>
        </w:rPr>
        <w:br/>
        <w:t>250 человек. Ведется работа по дополнительному набору персонала, в том числе из числа семей военнослужащих и участников СВО. В учебном центре фабрики идёт обучение персонала и перевод при необходимости на производство. Удается обучить порядка 15 человек в неделю Предполагаемая максимальная численность работающих составит 650 человек.</w:t>
      </w:r>
    </w:p>
    <w:p w14:paraId="29AFB418" w14:textId="77777777" w:rsidR="00465957" w:rsidRPr="00C62EA7" w:rsidRDefault="00465957" w:rsidP="00465957">
      <w:pPr>
        <w:shd w:val="clear" w:color="auto" w:fill="FFFFFF" w:themeFill="background1"/>
        <w:ind w:firstLine="709"/>
        <w:jc w:val="both"/>
        <w:rPr>
          <w:sz w:val="28"/>
          <w:szCs w:val="28"/>
        </w:rPr>
      </w:pPr>
      <w:r w:rsidRPr="00C62EA7">
        <w:rPr>
          <w:sz w:val="28"/>
          <w:szCs w:val="28"/>
        </w:rPr>
        <w:t>Торговля является одной из важнейших отраслей экономики Кабардино-Балкарской Республики, состояние и эффективность функционирования которой непосредственно влияют на развитие производства потребительских товаров и уровень жизни населения. Основной социальной целью развития торговли является предоставление потребителям широкого ассортимента качественной, доступной продукции.</w:t>
      </w:r>
    </w:p>
    <w:p w14:paraId="549CCBB1" w14:textId="77777777" w:rsidR="00465957" w:rsidRPr="00C62EA7" w:rsidRDefault="00465957" w:rsidP="00465957">
      <w:pPr>
        <w:shd w:val="clear" w:color="auto" w:fill="FFFFFF" w:themeFill="background1"/>
        <w:ind w:firstLine="709"/>
        <w:jc w:val="both"/>
        <w:rPr>
          <w:sz w:val="28"/>
          <w:szCs w:val="28"/>
        </w:rPr>
      </w:pPr>
      <w:r w:rsidRPr="00C62EA7">
        <w:rPr>
          <w:sz w:val="28"/>
          <w:szCs w:val="28"/>
        </w:rPr>
        <w:t>Основными показателями, характеризующими состояние потребительского рынка, являются индекс потребительских цен, темп роста оборота розничной торговли, достижение нормативов минимальной обеспеченности населения.</w:t>
      </w:r>
    </w:p>
    <w:p w14:paraId="1E3F3060" w14:textId="77777777" w:rsidR="00465957" w:rsidRPr="00C62EA7" w:rsidRDefault="00465957" w:rsidP="00465957">
      <w:pPr>
        <w:shd w:val="clear" w:color="auto" w:fill="FFFFFF" w:themeFill="background1"/>
        <w:ind w:firstLine="709"/>
        <w:jc w:val="both"/>
        <w:rPr>
          <w:sz w:val="28"/>
          <w:szCs w:val="28"/>
        </w:rPr>
      </w:pPr>
      <w:r w:rsidRPr="00C62EA7">
        <w:rPr>
          <w:sz w:val="28"/>
          <w:szCs w:val="28"/>
        </w:rPr>
        <w:t>Оборот розничной торговли в 2025 году сложился в объеме 376 млрд рублей, или 108,3% (в сопоставимых ценах) к уровню 2024 года.</w:t>
      </w:r>
    </w:p>
    <w:p w14:paraId="792F9C00" w14:textId="77777777" w:rsidR="00465957" w:rsidRPr="00C62EA7" w:rsidRDefault="00465957" w:rsidP="00465957">
      <w:pPr>
        <w:shd w:val="clear" w:color="auto" w:fill="FFFFFF" w:themeFill="background1"/>
        <w:ind w:firstLine="709"/>
        <w:jc w:val="both"/>
        <w:rPr>
          <w:sz w:val="28"/>
          <w:szCs w:val="28"/>
        </w:rPr>
      </w:pPr>
      <w:r w:rsidRPr="00C62EA7">
        <w:rPr>
          <w:sz w:val="28"/>
          <w:szCs w:val="28"/>
        </w:rPr>
        <w:t xml:space="preserve">В 2025 году оборот розничной торговли на 52,3% формировался торгующими организациями и индивидуальными предпринимателями, осуществляющими деятельность вне рынка, доля розничных рынков </w:t>
      </w:r>
      <w:r w:rsidRPr="00C62EA7">
        <w:rPr>
          <w:sz w:val="28"/>
          <w:szCs w:val="28"/>
        </w:rPr>
        <w:br/>
        <w:t>и ярмарок составила 47,7%.</w:t>
      </w:r>
    </w:p>
    <w:p w14:paraId="3280B6FE" w14:textId="77777777" w:rsidR="00465957" w:rsidRPr="00C62EA7" w:rsidRDefault="00465957" w:rsidP="00465957">
      <w:pPr>
        <w:shd w:val="clear" w:color="auto" w:fill="FFFFFF" w:themeFill="background1"/>
        <w:ind w:firstLine="709"/>
        <w:jc w:val="both"/>
        <w:rPr>
          <w:sz w:val="28"/>
          <w:szCs w:val="28"/>
        </w:rPr>
      </w:pPr>
      <w:r w:rsidRPr="00C62EA7">
        <w:rPr>
          <w:sz w:val="28"/>
          <w:szCs w:val="28"/>
        </w:rPr>
        <w:t xml:space="preserve">Населению республики с начала отчетного года реализовано пищевых продуктов, включая напитки, и табачных изделий на сумму 187,2 млрд рублей, непродовольственных товаров – 188,8 млрд рублей, что составляет </w:t>
      </w:r>
      <w:r w:rsidRPr="00C62EA7">
        <w:rPr>
          <w:sz w:val="28"/>
          <w:szCs w:val="28"/>
        </w:rPr>
        <w:br/>
        <w:t xml:space="preserve">к уровню 2024 года 107,3 % и 109,2 % соответственно. В структуре оборота розничной торговли удельный вес пищевых продуктов, включая напитки, </w:t>
      </w:r>
      <w:r w:rsidRPr="00C62EA7">
        <w:rPr>
          <w:sz w:val="28"/>
          <w:szCs w:val="28"/>
        </w:rPr>
        <w:br/>
        <w:t>и табачных изделий в 2025 году составил 49,8 %, непродовольственных товаров – 50,2%.</w:t>
      </w:r>
    </w:p>
    <w:p w14:paraId="0EF90605" w14:textId="77777777" w:rsidR="00465957" w:rsidRPr="00C62EA7" w:rsidRDefault="00465957" w:rsidP="00465957">
      <w:pPr>
        <w:shd w:val="clear" w:color="auto" w:fill="FFFFFF" w:themeFill="background1"/>
        <w:ind w:firstLine="709"/>
        <w:jc w:val="both"/>
        <w:rPr>
          <w:sz w:val="28"/>
          <w:szCs w:val="28"/>
        </w:rPr>
      </w:pPr>
      <w:r w:rsidRPr="00C62EA7">
        <w:rPr>
          <w:sz w:val="28"/>
          <w:szCs w:val="28"/>
        </w:rPr>
        <w:t>Оборот общественного питания</w:t>
      </w:r>
      <w:r w:rsidRPr="00C62EA7">
        <w:rPr>
          <w:sz w:val="28"/>
          <w:szCs w:val="28"/>
          <w:vertAlign w:val="superscript"/>
        </w:rPr>
        <w:t xml:space="preserve"> </w:t>
      </w:r>
      <w:r w:rsidRPr="00C62EA7">
        <w:rPr>
          <w:sz w:val="28"/>
          <w:szCs w:val="28"/>
        </w:rPr>
        <w:t xml:space="preserve">организаций всех видов экономической деятельности в 2025 году составил 20,8 млрд рублей, </w:t>
      </w:r>
      <w:r w:rsidRPr="00C62EA7">
        <w:rPr>
          <w:sz w:val="28"/>
          <w:szCs w:val="28"/>
        </w:rPr>
        <w:br/>
        <w:t xml:space="preserve">или 119,1% в сопоставимых ценах к уровню 2025 года. </w:t>
      </w:r>
    </w:p>
    <w:p w14:paraId="026895D5" w14:textId="77777777" w:rsidR="00465957" w:rsidRPr="00C62EA7" w:rsidRDefault="00465957" w:rsidP="00465957">
      <w:pPr>
        <w:ind w:firstLine="709"/>
        <w:jc w:val="both"/>
        <w:rPr>
          <w:sz w:val="28"/>
          <w:szCs w:val="28"/>
        </w:rPr>
      </w:pPr>
      <w:r w:rsidRPr="00C62EA7">
        <w:rPr>
          <w:sz w:val="28"/>
          <w:szCs w:val="28"/>
        </w:rPr>
        <w:t xml:space="preserve">Продолжается развитие сетевой торговли, строительство новых торговых объектов, в том числе крупных торговых </w:t>
      </w:r>
      <w:r w:rsidRPr="00C62EA7">
        <w:rPr>
          <w:sz w:val="28"/>
          <w:szCs w:val="28"/>
        </w:rPr>
        <w:br/>
        <w:t xml:space="preserve">(торгово-развлекательных) центров, магазинов шаговой доступности, совершенствование материально-технической базы и повышение доступности торговых организаций для различных категорий покупателей. На территории республики кроме магазинов (гипермаркеты, супермаркеты, </w:t>
      </w:r>
      <w:proofErr w:type="spellStart"/>
      <w:r w:rsidRPr="00C62EA7">
        <w:rPr>
          <w:sz w:val="28"/>
          <w:szCs w:val="28"/>
        </w:rPr>
        <w:t>минимаркеты</w:t>
      </w:r>
      <w:proofErr w:type="spellEnd"/>
      <w:r w:rsidRPr="00C62EA7">
        <w:rPr>
          <w:sz w:val="28"/>
          <w:szCs w:val="28"/>
        </w:rPr>
        <w:t xml:space="preserve"> и </w:t>
      </w:r>
      <w:proofErr w:type="spellStart"/>
      <w:r w:rsidRPr="00C62EA7">
        <w:rPr>
          <w:sz w:val="28"/>
          <w:szCs w:val="28"/>
        </w:rPr>
        <w:t>тд</w:t>
      </w:r>
      <w:proofErr w:type="spellEnd"/>
      <w:r w:rsidRPr="00C62EA7">
        <w:rPr>
          <w:sz w:val="28"/>
          <w:szCs w:val="28"/>
        </w:rPr>
        <w:t>.) функционируют рынки, мобильные, нестационарные торговые объекты. Обеспечивается беспрепятственный доступ местных товаропроизводителей всех форм собственности к указанным торговым объектам.</w:t>
      </w:r>
    </w:p>
    <w:p w14:paraId="0148BFB5" w14:textId="77777777" w:rsidR="00465957" w:rsidRPr="00C62EA7" w:rsidRDefault="00465957" w:rsidP="00465957">
      <w:pPr>
        <w:ind w:firstLine="851"/>
        <w:jc w:val="both"/>
        <w:rPr>
          <w:sz w:val="28"/>
          <w:szCs w:val="28"/>
        </w:rPr>
      </w:pPr>
      <w:r w:rsidRPr="00C62EA7">
        <w:rPr>
          <w:sz w:val="28"/>
          <w:szCs w:val="28"/>
        </w:rPr>
        <w:t xml:space="preserve">Постановлением Правительства Российской Федерации от 5 мая </w:t>
      </w:r>
      <w:r w:rsidRPr="00C62EA7">
        <w:rPr>
          <w:sz w:val="28"/>
          <w:szCs w:val="28"/>
        </w:rPr>
        <w:br/>
        <w:t xml:space="preserve">2023 г. № 704 «Об утверждении Правил установления субъектами Российской Федерации нормативов минимальной обеспеченности населения площадью торговых объектов и методики расчета нормативов минимальной обеспеченности населения площадью торговых объектов, а также </w:t>
      </w:r>
      <w:r w:rsidRPr="00C62EA7">
        <w:rPr>
          <w:sz w:val="28"/>
          <w:szCs w:val="28"/>
        </w:rPr>
        <w:br/>
        <w:t xml:space="preserve">о признании утратившим силу некоторых актов Правительства Российской Федерации» утверждены новые Правила установления субъектами Российской Федерации нормативов минимальной обеспеченности населения площадью торговых объектов и методика расчета нормативов минимальной обеспеченности населения площадью торговых объектов. В целях приведения законодательства Кабардино-Балкарской Республики </w:t>
      </w:r>
      <w:r w:rsidRPr="00C62EA7">
        <w:rPr>
          <w:sz w:val="28"/>
          <w:szCs w:val="28"/>
        </w:rPr>
        <w:br/>
        <w:t>в соответствие с законодательством Российской Федерации принято</w:t>
      </w:r>
      <w:r w:rsidRPr="00C62EA7">
        <w:rPr>
          <w:spacing w:val="-20"/>
          <w:sz w:val="28"/>
          <w:szCs w:val="28"/>
        </w:rPr>
        <w:t xml:space="preserve"> </w:t>
      </w:r>
      <w:r w:rsidRPr="00C62EA7">
        <w:rPr>
          <w:sz w:val="28"/>
          <w:szCs w:val="28"/>
        </w:rPr>
        <w:t xml:space="preserve">Постановление Правительства Кабардино-Балкарской Республики </w:t>
      </w:r>
      <w:r w:rsidRPr="00C62EA7">
        <w:rPr>
          <w:sz w:val="28"/>
          <w:szCs w:val="28"/>
        </w:rPr>
        <w:br/>
        <w:t xml:space="preserve">от 1 августа 2023 г. № 153-ПП «Об утверждении нормативов минимальной обеспеченности населения Кабардино-Балкарской </w:t>
      </w:r>
      <w:r w:rsidRPr="00C62EA7">
        <w:rPr>
          <w:color w:val="000000" w:themeColor="text1"/>
          <w:sz w:val="28"/>
          <w:szCs w:val="28"/>
        </w:rPr>
        <w:t xml:space="preserve">Республики площадью торговых объектов». </w:t>
      </w:r>
      <w:r w:rsidRPr="00C62EA7">
        <w:rPr>
          <w:sz w:val="28"/>
          <w:szCs w:val="28"/>
        </w:rPr>
        <w:t xml:space="preserve">В связи с этим соответствующие индикаторы реализации мероприятий госпрограммы утратили силу. Вместе с тем актуальные нормативы обеспечения населения торговыми объектами отражены в Распоряжении Правительства КБР от 29 декабря 2023 г. </w:t>
      </w:r>
      <w:r w:rsidRPr="00C62EA7">
        <w:rPr>
          <w:sz w:val="28"/>
          <w:szCs w:val="28"/>
        </w:rPr>
        <w:br/>
        <w:t>№ 695-рп.</w:t>
      </w:r>
    </w:p>
    <w:p w14:paraId="5EEF467D" w14:textId="77777777" w:rsidR="00465957" w:rsidRPr="00C62EA7" w:rsidRDefault="00465957" w:rsidP="00465957">
      <w:pPr>
        <w:ind w:firstLine="851"/>
        <w:jc w:val="both"/>
        <w:rPr>
          <w:sz w:val="28"/>
          <w:szCs w:val="28"/>
        </w:rPr>
      </w:pPr>
      <w:r w:rsidRPr="00C62EA7">
        <w:rPr>
          <w:sz w:val="28"/>
          <w:szCs w:val="28"/>
        </w:rPr>
        <w:t xml:space="preserve">В рамках реализации распоряжения Правительства Российской Федерации от 30 января 2021 г. № 208-р и распоряжения Правительства Кабардино-Балкарской Республики от 5 апреля 2021 г. № 120-рп Министерством промышленности, энергетики и торговли </w:t>
      </w:r>
      <w:r w:rsidRPr="00C62EA7">
        <w:rPr>
          <w:sz w:val="28"/>
          <w:szCs w:val="28"/>
        </w:rPr>
        <w:br/>
        <w:t>Кабардино-Балкарской Республики организован ежеквартальный мониторинг деятельности по развитию малых форматов торговли с последующим направлением информации о результатах работы в Министерство промышленности и торговли Российской Федерации.</w:t>
      </w:r>
    </w:p>
    <w:p w14:paraId="1C70220B" w14:textId="77777777" w:rsidR="00465957" w:rsidRPr="00C62EA7" w:rsidRDefault="00465957" w:rsidP="00465957">
      <w:pPr>
        <w:ind w:firstLine="709"/>
        <w:jc w:val="both"/>
        <w:rPr>
          <w:sz w:val="28"/>
          <w:szCs w:val="28"/>
        </w:rPr>
      </w:pPr>
      <w:r w:rsidRPr="00C62EA7">
        <w:rPr>
          <w:sz w:val="28"/>
          <w:szCs w:val="28"/>
        </w:rPr>
        <w:t xml:space="preserve">Хозяйствующим субъектам, осуществляющим деятельность </w:t>
      </w:r>
      <w:r w:rsidRPr="00C62EA7">
        <w:rPr>
          <w:sz w:val="28"/>
          <w:szCs w:val="28"/>
        </w:rPr>
        <w:br/>
        <w:t xml:space="preserve">в республике, предоставляется возможность гарантированного включения нестационарного торгового объекта в схему размещения нестационарных торговых объектов по инициативе граждан и юридических лиц, продления правоустанавливающих документов на размещение нестационарных торговых объектов без проведения торгов, а также предоставления мест без проведения торгов для отдельных категорий хозяйствующих субъектов, смены специализации действующего нестационарного торгового объекта </w:t>
      </w:r>
      <w:r w:rsidRPr="00C62EA7">
        <w:rPr>
          <w:sz w:val="28"/>
          <w:szCs w:val="28"/>
        </w:rPr>
        <w:br/>
        <w:t>по инициативе предпринимателя. Кроме того, в правовых актах органов местного самоуправления прописана обязанность предоставления равнозначного торгового места размещения нестационарного торгового объекта в случае необходимости использования территории, на которой установлен объект, для государственных или муниципальных нужд.</w:t>
      </w:r>
    </w:p>
    <w:p w14:paraId="14D6B14D" w14:textId="77777777" w:rsidR="00465957" w:rsidRPr="00C62EA7" w:rsidRDefault="00465957" w:rsidP="00465957">
      <w:pPr>
        <w:ind w:firstLine="709"/>
        <w:jc w:val="both"/>
        <w:rPr>
          <w:sz w:val="28"/>
          <w:szCs w:val="28"/>
        </w:rPr>
      </w:pPr>
      <w:r w:rsidRPr="00C62EA7">
        <w:rPr>
          <w:sz w:val="28"/>
          <w:szCs w:val="28"/>
        </w:rPr>
        <w:t>Места для осуществления нестационарной и мобильной торговли предоставляются на понятных и доступных условиях по результатам открытого конкурса и на основании договора. Торговые объекты указанного формата действуют на постоянной основе и формируют стабильную торговую инфраструктуру.</w:t>
      </w:r>
    </w:p>
    <w:p w14:paraId="0B5C9E62" w14:textId="77777777" w:rsidR="00465957" w:rsidRPr="00C62EA7" w:rsidRDefault="00465957" w:rsidP="00465957">
      <w:pPr>
        <w:ind w:firstLine="709"/>
        <w:jc w:val="both"/>
        <w:rPr>
          <w:sz w:val="28"/>
          <w:szCs w:val="28"/>
        </w:rPr>
      </w:pPr>
      <w:r w:rsidRPr="00C62EA7">
        <w:rPr>
          <w:sz w:val="28"/>
          <w:szCs w:val="28"/>
        </w:rPr>
        <w:t>Для обеспечения комфортных и доступных условий при реализации продукции как для продавцов, так и для покупателей, торговые объекты нестационарного и мобильного формата размещаются в местах с высокой проходимостью с учетом требований, заявленных субъектами предпринимательства при подаче обращений.</w:t>
      </w:r>
    </w:p>
    <w:p w14:paraId="7B34CD0C" w14:textId="77777777" w:rsidR="00465957" w:rsidRPr="00C62EA7" w:rsidRDefault="00465957" w:rsidP="00465957">
      <w:pPr>
        <w:ind w:firstLine="709"/>
        <w:jc w:val="both"/>
        <w:rPr>
          <w:sz w:val="28"/>
          <w:szCs w:val="28"/>
        </w:rPr>
      </w:pPr>
      <w:r w:rsidRPr="00C62EA7">
        <w:rPr>
          <w:sz w:val="28"/>
          <w:szCs w:val="28"/>
        </w:rPr>
        <w:t xml:space="preserve">По результатам анализа нормативных правовых актов органов местного самоуправления излишнего администрирования предпринимательства не выявлено. </w:t>
      </w:r>
    </w:p>
    <w:p w14:paraId="33AB2F16" w14:textId="77777777" w:rsidR="00B24971" w:rsidRPr="00C62EA7" w:rsidRDefault="00465957" w:rsidP="00465957">
      <w:pPr>
        <w:autoSpaceDE w:val="0"/>
        <w:autoSpaceDN w:val="0"/>
        <w:adjustRightInd w:val="0"/>
        <w:ind w:firstLine="709"/>
        <w:jc w:val="both"/>
        <w:rPr>
          <w:sz w:val="28"/>
          <w:szCs w:val="26"/>
        </w:rPr>
      </w:pPr>
      <w:r w:rsidRPr="00C62EA7">
        <w:rPr>
          <w:sz w:val="28"/>
          <w:szCs w:val="28"/>
        </w:rPr>
        <w:t>Сведения о проведении ярмарок, местах расположения нестационарных торговых объектов, а также объектов мобильной торговли регулярно размещаются на официальных интернет-ресурсах местных администраций и в районных печатных изданиях.</w:t>
      </w:r>
    </w:p>
    <w:p w14:paraId="493A1DDB" w14:textId="77777777" w:rsidR="009936CB" w:rsidRPr="00C62EA7" w:rsidRDefault="009936CB" w:rsidP="00B24971">
      <w:pPr>
        <w:autoSpaceDE w:val="0"/>
        <w:autoSpaceDN w:val="0"/>
        <w:adjustRightInd w:val="0"/>
        <w:ind w:firstLine="709"/>
        <w:jc w:val="both"/>
        <w:rPr>
          <w:sz w:val="28"/>
          <w:szCs w:val="26"/>
        </w:rPr>
      </w:pPr>
    </w:p>
    <w:p w14:paraId="5598439B" w14:textId="77777777" w:rsidR="00724C4B" w:rsidRPr="00C62EA7" w:rsidRDefault="00724C4B" w:rsidP="00326ECD">
      <w:pPr>
        <w:tabs>
          <w:tab w:val="left" w:pos="450"/>
        </w:tabs>
        <w:ind w:firstLine="709"/>
        <w:jc w:val="both"/>
        <w:rPr>
          <w:sz w:val="28"/>
          <w:szCs w:val="28"/>
        </w:rPr>
      </w:pPr>
    </w:p>
    <w:p w14:paraId="4D668479" w14:textId="77777777" w:rsidR="004B68FA" w:rsidRPr="00C62EA7" w:rsidRDefault="004B68FA" w:rsidP="00326ECD">
      <w:pPr>
        <w:rPr>
          <w:b/>
        </w:rPr>
        <w:sectPr w:rsidR="004B68FA" w:rsidRPr="00C62EA7" w:rsidSect="000F0BDC">
          <w:pgSz w:w="11906" w:h="16838"/>
          <w:pgMar w:top="1134" w:right="1134" w:bottom="1134" w:left="1531" w:header="709" w:footer="709" w:gutter="0"/>
          <w:cols w:space="720"/>
          <w:docGrid w:linePitch="326"/>
        </w:sectPr>
      </w:pPr>
    </w:p>
    <w:p w14:paraId="70F4F6C3" w14:textId="77777777" w:rsidR="00D057EE" w:rsidRPr="00C62EA7" w:rsidRDefault="00D057EE" w:rsidP="00BA009E">
      <w:pPr>
        <w:pStyle w:val="2"/>
        <w:jc w:val="center"/>
      </w:pPr>
      <w:bookmarkStart w:id="100" w:name="_Отчет_о_достигнутых_11"/>
      <w:bookmarkEnd w:id="100"/>
      <w:r w:rsidRPr="00C62EA7">
        <w:t>Отчет о достигнутых значениях показателей государственной программы</w:t>
      </w:r>
    </w:p>
    <w:p w14:paraId="00AB8AC2" w14:textId="77777777" w:rsidR="00D057EE" w:rsidRPr="00C62EA7" w:rsidRDefault="00D057EE" w:rsidP="00BA009E">
      <w:pPr>
        <w:pStyle w:val="2"/>
        <w:jc w:val="center"/>
      </w:pPr>
      <w:r w:rsidRPr="00C62EA7">
        <w:t>Кабардино-Балкарской Республики</w:t>
      </w:r>
      <w:r w:rsidR="00E0468B" w:rsidRPr="00C62EA7">
        <w:rPr>
          <w:sz w:val="26"/>
          <w:szCs w:val="26"/>
        </w:rPr>
        <w:t xml:space="preserve"> </w:t>
      </w:r>
      <w:r w:rsidR="00E0468B" w:rsidRPr="00C62EA7">
        <w:t>«</w:t>
      </w:r>
      <w:r w:rsidR="0094242B" w:rsidRPr="00C62EA7">
        <w:t>Развитие промышленности и торговли в Кабардино-Балкарской Республике</w:t>
      </w:r>
      <w:r w:rsidR="000F3468" w:rsidRPr="00C62EA7">
        <w:t>»</w:t>
      </w:r>
    </w:p>
    <w:p w14:paraId="4FF6E7F4" w14:textId="77777777" w:rsidR="004B68FA" w:rsidRPr="00C62EA7" w:rsidRDefault="0094242B" w:rsidP="00BA009E">
      <w:pPr>
        <w:pStyle w:val="2"/>
        <w:jc w:val="center"/>
      </w:pPr>
      <w:r w:rsidRPr="00C62EA7">
        <w:t xml:space="preserve">за </w:t>
      </w:r>
      <w:r w:rsidR="00AC1C76" w:rsidRPr="00C62EA7">
        <w:t>202</w:t>
      </w:r>
      <w:r w:rsidR="00465957" w:rsidRPr="00C62EA7">
        <w:t>5</w:t>
      </w:r>
      <w:r w:rsidRPr="00C62EA7">
        <w:t xml:space="preserve"> год</w:t>
      </w:r>
    </w:p>
    <w:p w14:paraId="4E2D4D50" w14:textId="77777777" w:rsidR="00F020AA" w:rsidRPr="00C62EA7" w:rsidRDefault="00F020AA" w:rsidP="00326ECD">
      <w:pPr>
        <w:rPr>
          <w:b/>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D057EE" w:rsidRPr="00C62EA7" w14:paraId="5A5BD923" w14:textId="77777777" w:rsidTr="009826F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FBDAEB" w14:textId="77777777" w:rsidR="00D057EE" w:rsidRPr="00C62EA7" w:rsidRDefault="00D057EE" w:rsidP="009826F3">
            <w:pPr>
              <w:widowControl w:val="0"/>
              <w:autoSpaceDE w:val="0"/>
              <w:autoSpaceDN w:val="0"/>
              <w:jc w:val="center"/>
              <w:rPr>
                <w:sz w:val="22"/>
                <w:szCs w:val="22"/>
              </w:rPr>
            </w:pPr>
            <w:r w:rsidRPr="00C62EA7">
              <w:rPr>
                <w:sz w:val="22"/>
                <w:szCs w:val="22"/>
              </w:rPr>
              <w:t>№</w:t>
            </w:r>
          </w:p>
          <w:p w14:paraId="6B0A2F94" w14:textId="77777777" w:rsidR="00D057EE" w:rsidRPr="00C62EA7" w:rsidRDefault="00D057EE" w:rsidP="009826F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00D0222D" w14:textId="77777777" w:rsidR="00D057EE" w:rsidRPr="00C62EA7" w:rsidRDefault="00D057EE" w:rsidP="009826F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BBBD0EB" w14:textId="77777777" w:rsidR="00D057EE" w:rsidRPr="00C62EA7" w:rsidRDefault="00D057EE" w:rsidP="009826F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F4AA687" w14:textId="77777777" w:rsidR="00D057EE" w:rsidRPr="00C62EA7" w:rsidRDefault="00D057EE" w:rsidP="009826F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6DE38892" w14:textId="77777777" w:rsidR="00D057EE" w:rsidRPr="00C62EA7" w:rsidRDefault="00D057EE" w:rsidP="009826F3">
            <w:pPr>
              <w:widowControl w:val="0"/>
              <w:autoSpaceDE w:val="0"/>
              <w:autoSpaceDN w:val="0"/>
              <w:jc w:val="center"/>
              <w:rPr>
                <w:sz w:val="22"/>
                <w:szCs w:val="22"/>
              </w:rPr>
            </w:pPr>
            <w:r w:rsidRPr="00C62EA7">
              <w:rPr>
                <w:sz w:val="22"/>
                <w:szCs w:val="22"/>
              </w:rPr>
              <w:t>Обоснование отклонений значений показателя</w:t>
            </w:r>
          </w:p>
          <w:p w14:paraId="4CFB28DF" w14:textId="77777777" w:rsidR="00D057EE" w:rsidRPr="00C62EA7" w:rsidRDefault="00D057EE" w:rsidP="009826F3">
            <w:pPr>
              <w:widowControl w:val="0"/>
              <w:autoSpaceDE w:val="0"/>
              <w:autoSpaceDN w:val="0"/>
              <w:jc w:val="center"/>
              <w:rPr>
                <w:sz w:val="22"/>
                <w:szCs w:val="22"/>
              </w:rPr>
            </w:pPr>
            <w:r w:rsidRPr="00C62EA7">
              <w:rPr>
                <w:sz w:val="22"/>
                <w:szCs w:val="22"/>
              </w:rPr>
              <w:t>на конец отчетного года (при наличии)</w:t>
            </w:r>
          </w:p>
        </w:tc>
      </w:tr>
      <w:tr w:rsidR="00D057EE" w:rsidRPr="00C62EA7" w14:paraId="13CB22BD" w14:textId="77777777" w:rsidTr="009826F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10A603A9" w14:textId="77777777" w:rsidR="00D057EE" w:rsidRPr="00C62EA7" w:rsidRDefault="00D057EE"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4BE72C1B" w14:textId="77777777" w:rsidR="00D057EE" w:rsidRPr="00C62EA7" w:rsidRDefault="00D057EE"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E93ED1C" w14:textId="77777777" w:rsidR="00D057EE" w:rsidRPr="00C62EA7" w:rsidRDefault="00D057EE" w:rsidP="009826F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BFC3B31" w14:textId="77777777" w:rsidR="00D057EE" w:rsidRPr="00C62EA7" w:rsidRDefault="00D057EE" w:rsidP="00465957">
            <w:pPr>
              <w:widowControl w:val="0"/>
              <w:autoSpaceDE w:val="0"/>
              <w:autoSpaceDN w:val="0"/>
              <w:jc w:val="center"/>
              <w:rPr>
                <w:sz w:val="22"/>
                <w:szCs w:val="22"/>
              </w:rPr>
            </w:pPr>
            <w:r w:rsidRPr="00C62EA7">
              <w:rPr>
                <w:sz w:val="22"/>
                <w:szCs w:val="22"/>
              </w:rPr>
              <w:t>202</w:t>
            </w:r>
            <w:r w:rsidR="00465957" w:rsidRPr="00C62EA7">
              <w:rPr>
                <w:sz w:val="22"/>
                <w:szCs w:val="22"/>
              </w:rPr>
              <w:t xml:space="preserve">5 </w:t>
            </w:r>
            <w:r w:rsidRPr="00C62EA7">
              <w:rPr>
                <w:sz w:val="22"/>
                <w:szCs w:val="22"/>
              </w:rPr>
              <w:t>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66778F8E" w14:textId="77777777" w:rsidR="00D057EE" w:rsidRPr="00C62EA7" w:rsidRDefault="00D057EE" w:rsidP="009826F3">
            <w:pPr>
              <w:rPr>
                <w:sz w:val="22"/>
                <w:szCs w:val="22"/>
              </w:rPr>
            </w:pPr>
          </w:p>
        </w:tc>
      </w:tr>
      <w:tr w:rsidR="00D057EE" w:rsidRPr="00C62EA7" w14:paraId="546A919A" w14:textId="77777777" w:rsidTr="009826F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73007291" w14:textId="77777777" w:rsidR="00D057EE" w:rsidRPr="00C62EA7" w:rsidRDefault="00D057EE"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73381092" w14:textId="77777777" w:rsidR="00D057EE" w:rsidRPr="00C62EA7" w:rsidRDefault="00D057EE"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8E0A075" w14:textId="77777777" w:rsidR="00D057EE" w:rsidRPr="00C62EA7" w:rsidRDefault="00D057EE" w:rsidP="009826F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6C78863D" w14:textId="77777777" w:rsidR="00D057EE" w:rsidRPr="00C62EA7" w:rsidRDefault="00D057EE" w:rsidP="009826F3">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66C2B4EA" w14:textId="77777777" w:rsidR="00D057EE" w:rsidRPr="00C62EA7" w:rsidRDefault="00D057EE" w:rsidP="009826F3">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56A35E6E" w14:textId="77777777" w:rsidR="00D057EE" w:rsidRPr="00C62EA7" w:rsidRDefault="00D057EE" w:rsidP="009826F3">
            <w:pPr>
              <w:rPr>
                <w:sz w:val="22"/>
                <w:szCs w:val="22"/>
              </w:rPr>
            </w:pPr>
          </w:p>
        </w:tc>
      </w:tr>
      <w:tr w:rsidR="00D057EE" w:rsidRPr="00C62EA7" w14:paraId="347E790D" w14:textId="77777777" w:rsidTr="009826F3">
        <w:tc>
          <w:tcPr>
            <w:tcW w:w="852" w:type="dxa"/>
            <w:tcBorders>
              <w:top w:val="single" w:sz="4" w:space="0" w:color="auto"/>
              <w:left w:val="single" w:sz="4" w:space="0" w:color="auto"/>
              <w:bottom w:val="single" w:sz="4" w:space="0" w:color="auto"/>
              <w:right w:val="single" w:sz="4" w:space="0" w:color="auto"/>
            </w:tcBorders>
            <w:vAlign w:val="center"/>
            <w:hideMark/>
          </w:tcPr>
          <w:p w14:paraId="1760B383" w14:textId="77777777" w:rsidR="00D057EE" w:rsidRPr="00C62EA7" w:rsidRDefault="00D057EE"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73D37803" w14:textId="77777777" w:rsidR="00D057EE" w:rsidRPr="00C62EA7" w:rsidRDefault="00D057EE" w:rsidP="009826F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FF99D" w14:textId="77777777" w:rsidR="00D057EE" w:rsidRPr="00C62EA7" w:rsidRDefault="00D057EE" w:rsidP="009826F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0407AC85" w14:textId="77777777" w:rsidR="00D057EE" w:rsidRPr="00C62EA7" w:rsidRDefault="00D057EE" w:rsidP="009826F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35720B70" w14:textId="77777777" w:rsidR="00D057EE" w:rsidRPr="00C62EA7" w:rsidRDefault="00D057EE" w:rsidP="009826F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732D861A" w14:textId="77777777" w:rsidR="00D057EE" w:rsidRPr="00C62EA7" w:rsidRDefault="00D057EE" w:rsidP="009826F3">
            <w:pPr>
              <w:widowControl w:val="0"/>
              <w:autoSpaceDE w:val="0"/>
              <w:autoSpaceDN w:val="0"/>
              <w:jc w:val="center"/>
              <w:rPr>
                <w:sz w:val="22"/>
                <w:szCs w:val="22"/>
              </w:rPr>
            </w:pPr>
            <w:r w:rsidRPr="00C62EA7">
              <w:rPr>
                <w:sz w:val="22"/>
                <w:szCs w:val="22"/>
              </w:rPr>
              <w:t>6</w:t>
            </w:r>
          </w:p>
        </w:tc>
      </w:tr>
      <w:tr w:rsidR="00D057EE" w:rsidRPr="00C62EA7" w14:paraId="1AB3B744"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72F6A6E2" w14:textId="77777777" w:rsidR="00D057EE" w:rsidRPr="00C62EA7" w:rsidRDefault="00D057EE"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7B6D3105" w14:textId="77777777" w:rsidR="00D057EE" w:rsidRPr="00C62EA7" w:rsidRDefault="00D057EE" w:rsidP="00A45A18">
            <w:pPr>
              <w:autoSpaceDE w:val="0"/>
              <w:autoSpaceDN w:val="0"/>
              <w:adjustRightInd w:val="0"/>
              <w:jc w:val="both"/>
              <w:rPr>
                <w:rFonts w:eastAsiaTheme="minorHAnsi"/>
                <w:sz w:val="22"/>
                <w:szCs w:val="28"/>
                <w:lang w:eastAsia="en-US"/>
              </w:rPr>
            </w:pPr>
            <w:r w:rsidRPr="00C62EA7">
              <w:rPr>
                <w:rFonts w:eastAsiaTheme="minorHAnsi"/>
                <w:sz w:val="22"/>
                <w:szCs w:val="28"/>
                <w:lang w:eastAsia="en-US"/>
              </w:rPr>
              <w:t>Объем отгруженных товаров собственного производства, выполненных рабо</w:t>
            </w:r>
            <w:r w:rsidR="00A45A18" w:rsidRPr="00C62EA7">
              <w:rPr>
                <w:rFonts w:eastAsiaTheme="minorHAnsi"/>
                <w:sz w:val="22"/>
                <w:szCs w:val="28"/>
                <w:lang w:eastAsia="en-US"/>
              </w:rPr>
              <w:t>т и услуг по виду деятельности «</w:t>
            </w:r>
            <w:r w:rsidRPr="00C62EA7">
              <w:rPr>
                <w:rFonts w:eastAsiaTheme="minorHAnsi"/>
                <w:sz w:val="22"/>
                <w:szCs w:val="28"/>
                <w:lang w:eastAsia="en-US"/>
              </w:rPr>
              <w:t>Обрабатывающие производства</w:t>
            </w:r>
            <w:r w:rsidR="00A45A18" w:rsidRPr="00C62EA7">
              <w:rPr>
                <w:rFonts w:eastAsiaTheme="minorHAnsi"/>
                <w:sz w:val="22"/>
                <w:szCs w:val="28"/>
                <w:lang w:eastAsia="en-US"/>
              </w:rPr>
              <w:t>»</w:t>
            </w:r>
            <w:r w:rsidRPr="00C62EA7">
              <w:rPr>
                <w:rFonts w:eastAsiaTheme="minorHAnsi"/>
                <w:sz w:val="22"/>
                <w:szCs w:val="28"/>
                <w:lang w:eastAsia="en-US"/>
              </w:rPr>
              <w:t>, кроме производства пищевых продуктов и производства напитков, деятельности полиграфической и копирования носителей информации</w:t>
            </w:r>
          </w:p>
        </w:tc>
        <w:tc>
          <w:tcPr>
            <w:tcW w:w="1418" w:type="dxa"/>
            <w:tcBorders>
              <w:top w:val="single" w:sz="4" w:space="0" w:color="auto"/>
              <w:left w:val="single" w:sz="4" w:space="0" w:color="auto"/>
              <w:bottom w:val="single" w:sz="4" w:space="0" w:color="auto"/>
              <w:right w:val="single" w:sz="4" w:space="0" w:color="auto"/>
            </w:tcBorders>
          </w:tcPr>
          <w:p w14:paraId="26FE9603" w14:textId="77777777" w:rsidR="00D057EE" w:rsidRPr="00C62EA7" w:rsidRDefault="00D057EE" w:rsidP="009826F3">
            <w:pPr>
              <w:autoSpaceDE w:val="0"/>
              <w:autoSpaceDN w:val="0"/>
              <w:adjustRightInd w:val="0"/>
              <w:jc w:val="center"/>
              <w:rPr>
                <w:rFonts w:eastAsiaTheme="minorHAnsi"/>
                <w:sz w:val="22"/>
                <w:lang w:eastAsia="en-US"/>
              </w:rPr>
            </w:pPr>
            <w:r w:rsidRPr="00C62EA7">
              <w:rPr>
                <w:rFonts w:eastAsiaTheme="minorHAnsi"/>
                <w:sz w:val="22"/>
                <w:lang w:eastAsia="en-US"/>
              </w:rPr>
              <w:t>млрд рублей</w:t>
            </w:r>
          </w:p>
        </w:tc>
        <w:tc>
          <w:tcPr>
            <w:tcW w:w="1917" w:type="dxa"/>
            <w:tcBorders>
              <w:top w:val="single" w:sz="4" w:space="0" w:color="auto"/>
              <w:left w:val="single" w:sz="4" w:space="0" w:color="auto"/>
              <w:bottom w:val="single" w:sz="4" w:space="0" w:color="auto"/>
              <w:right w:val="single" w:sz="4" w:space="0" w:color="auto"/>
            </w:tcBorders>
          </w:tcPr>
          <w:p w14:paraId="0FCDBB0C" w14:textId="77777777" w:rsidR="00D057EE" w:rsidRPr="00C62EA7" w:rsidRDefault="00465957" w:rsidP="00A45A1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35,8</w:t>
            </w:r>
          </w:p>
        </w:tc>
        <w:tc>
          <w:tcPr>
            <w:tcW w:w="1769" w:type="dxa"/>
            <w:tcBorders>
              <w:top w:val="single" w:sz="4" w:space="0" w:color="auto"/>
              <w:left w:val="single" w:sz="4" w:space="0" w:color="auto"/>
              <w:bottom w:val="single" w:sz="4" w:space="0" w:color="auto"/>
              <w:right w:val="single" w:sz="4" w:space="0" w:color="auto"/>
            </w:tcBorders>
          </w:tcPr>
          <w:p w14:paraId="628D798C" w14:textId="77777777" w:rsidR="00D057EE" w:rsidRPr="00C62EA7" w:rsidRDefault="00465957" w:rsidP="009826F3">
            <w:pPr>
              <w:widowControl w:val="0"/>
              <w:autoSpaceDE w:val="0"/>
              <w:autoSpaceDN w:val="0"/>
              <w:jc w:val="center"/>
              <w:rPr>
                <w:sz w:val="22"/>
                <w:szCs w:val="22"/>
              </w:rPr>
            </w:pPr>
            <w:r w:rsidRPr="00C62EA7">
              <w:rPr>
                <w:sz w:val="22"/>
                <w:szCs w:val="22"/>
              </w:rPr>
              <w:t>32,9</w:t>
            </w:r>
          </w:p>
        </w:tc>
        <w:tc>
          <w:tcPr>
            <w:tcW w:w="4819" w:type="dxa"/>
            <w:tcBorders>
              <w:top w:val="single" w:sz="4" w:space="0" w:color="auto"/>
              <w:left w:val="single" w:sz="4" w:space="0" w:color="auto"/>
              <w:bottom w:val="single" w:sz="4" w:space="0" w:color="auto"/>
              <w:right w:val="single" w:sz="4" w:space="0" w:color="auto"/>
            </w:tcBorders>
          </w:tcPr>
          <w:p w14:paraId="687CE6EB" w14:textId="77777777" w:rsidR="00D057EE" w:rsidRPr="00C62EA7" w:rsidRDefault="0073492E" w:rsidP="0073492E">
            <w:pPr>
              <w:autoSpaceDE w:val="0"/>
              <w:autoSpaceDN w:val="0"/>
              <w:adjustRightInd w:val="0"/>
              <w:jc w:val="both"/>
              <w:rPr>
                <w:rFonts w:eastAsiaTheme="minorHAnsi"/>
                <w:sz w:val="22"/>
                <w:szCs w:val="28"/>
                <w:lang w:eastAsia="en-US"/>
              </w:rPr>
            </w:pPr>
            <w:r w:rsidRPr="00C62EA7">
              <w:rPr>
                <w:rFonts w:eastAsiaTheme="minorHAnsi"/>
                <w:sz w:val="22"/>
                <w:szCs w:val="28"/>
                <w:lang w:eastAsia="en-US"/>
              </w:rPr>
              <w:t>Объем отгруженных товаров собственного производства, выполненных работ и услуг по виду деятельности «Обрабатывающие производства», кроме производства пищевых продуктов и производства напитков, деятельности полиграфической и копирования носителей информации по оперативным данным за январь-декабрь 2025 г. составил 32,8 млрд рублей. Фактическое значение показателя будет сформировано после сдачи формы №1-предприятие «Сведения о расходах на производство и продажу продукции (товаров, работ, услуг)» после 1 апреля 2026 г. Ожидается, что фактическое значение показателя превысит 36,0 млрд рублей и достигнет 100 и более процентов выполнения планового значения</w:t>
            </w:r>
          </w:p>
        </w:tc>
      </w:tr>
      <w:tr w:rsidR="00D057EE" w:rsidRPr="00C62EA7" w14:paraId="65B769E3"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7B8A62C6" w14:textId="77777777" w:rsidR="00D057EE" w:rsidRPr="00C62EA7" w:rsidRDefault="00D057EE" w:rsidP="009826F3">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06FC332E" w14:textId="77777777" w:rsidR="00D057EE" w:rsidRPr="00C62EA7" w:rsidRDefault="00D057EE" w:rsidP="00D057EE">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Индекс промышленного производства</w:t>
            </w:r>
          </w:p>
        </w:tc>
        <w:tc>
          <w:tcPr>
            <w:tcW w:w="1418" w:type="dxa"/>
            <w:tcBorders>
              <w:top w:val="single" w:sz="4" w:space="0" w:color="auto"/>
              <w:left w:val="single" w:sz="4" w:space="0" w:color="auto"/>
              <w:bottom w:val="single" w:sz="4" w:space="0" w:color="auto"/>
              <w:right w:val="single" w:sz="4" w:space="0" w:color="auto"/>
            </w:tcBorders>
          </w:tcPr>
          <w:p w14:paraId="144418E5" w14:textId="77777777" w:rsidR="00D057EE" w:rsidRPr="00C62EA7" w:rsidRDefault="00D057EE"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137BD0FA" w14:textId="77777777" w:rsidR="00D057EE" w:rsidRPr="00C62EA7" w:rsidRDefault="0073492E" w:rsidP="00A45A1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115</w:t>
            </w:r>
          </w:p>
        </w:tc>
        <w:tc>
          <w:tcPr>
            <w:tcW w:w="1769" w:type="dxa"/>
          </w:tcPr>
          <w:p w14:paraId="100CBAC0" w14:textId="77777777" w:rsidR="00D057EE" w:rsidRPr="00C62EA7" w:rsidRDefault="00A45A18" w:rsidP="0073492E">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1</w:t>
            </w:r>
            <w:r w:rsidR="0073492E" w:rsidRPr="00C62EA7">
              <w:rPr>
                <w:rFonts w:ascii="Times New Roman" w:hAnsi="Times New Roman" w:cs="Times New Roman"/>
                <w:sz w:val="22"/>
                <w:szCs w:val="22"/>
              </w:rPr>
              <w:t>10,3</w:t>
            </w:r>
          </w:p>
        </w:tc>
        <w:tc>
          <w:tcPr>
            <w:tcW w:w="4819" w:type="dxa"/>
            <w:tcBorders>
              <w:top w:val="single" w:sz="4" w:space="0" w:color="auto"/>
              <w:left w:val="single" w:sz="4" w:space="0" w:color="auto"/>
              <w:bottom w:val="single" w:sz="4" w:space="0" w:color="auto"/>
              <w:right w:val="single" w:sz="4" w:space="0" w:color="auto"/>
            </w:tcBorders>
          </w:tcPr>
          <w:p w14:paraId="53650681" w14:textId="77777777" w:rsidR="00D057EE" w:rsidRPr="00C62EA7" w:rsidRDefault="0073492E" w:rsidP="0073492E">
            <w:pPr>
              <w:autoSpaceDE w:val="0"/>
              <w:autoSpaceDN w:val="0"/>
              <w:adjustRightInd w:val="0"/>
              <w:jc w:val="both"/>
              <w:rPr>
                <w:rFonts w:eastAsiaTheme="minorHAnsi"/>
                <w:sz w:val="22"/>
                <w:szCs w:val="28"/>
                <w:lang w:eastAsia="en-US"/>
              </w:rPr>
            </w:pPr>
            <w:r w:rsidRPr="00C62EA7">
              <w:rPr>
                <w:rFonts w:eastAsiaTheme="minorHAnsi"/>
                <w:sz w:val="22"/>
                <w:szCs w:val="28"/>
                <w:lang w:eastAsia="en-US"/>
              </w:rPr>
              <w:t xml:space="preserve">В формировании ИПП участвуют предприятия по добыче полезных ископаемых, обрабатывающие производства, производство и распределение электроэнергии, газа и воды. За январь-декабрь 2025 года индекс промышленного производства по обрабатывающим видам деятельности, в том числе курируемым </w:t>
            </w:r>
            <w:proofErr w:type="spellStart"/>
            <w:r w:rsidRPr="00C62EA7">
              <w:rPr>
                <w:rFonts w:eastAsiaTheme="minorHAnsi"/>
                <w:sz w:val="22"/>
                <w:szCs w:val="28"/>
                <w:lang w:eastAsia="en-US"/>
              </w:rPr>
              <w:t>Минпромэнерготоргом</w:t>
            </w:r>
            <w:proofErr w:type="spellEnd"/>
            <w:r w:rsidRPr="00C62EA7">
              <w:rPr>
                <w:rFonts w:eastAsiaTheme="minorHAnsi"/>
                <w:sz w:val="22"/>
                <w:szCs w:val="28"/>
                <w:lang w:eastAsia="en-US"/>
              </w:rPr>
              <w:t xml:space="preserve"> КБР составил 114,0 %. По темпам роста выпуска продукции КБР является лидером среди субъектов СКФО</w:t>
            </w:r>
          </w:p>
        </w:tc>
      </w:tr>
      <w:tr w:rsidR="00D057EE" w:rsidRPr="00C62EA7" w14:paraId="105D36A4"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4866204D" w14:textId="77777777" w:rsidR="00D057EE" w:rsidRPr="00C62EA7" w:rsidRDefault="00D057EE" w:rsidP="009826F3">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10F206F6" w14:textId="77777777" w:rsidR="00D057EE" w:rsidRPr="00C62EA7" w:rsidRDefault="00D057EE" w:rsidP="00D057EE">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Оборот розничной торговли в Кабардино-Балкарской Республике (в сопоставимых ценах к уровню предыдущего года)</w:t>
            </w:r>
          </w:p>
        </w:tc>
        <w:tc>
          <w:tcPr>
            <w:tcW w:w="1418" w:type="dxa"/>
            <w:tcBorders>
              <w:top w:val="single" w:sz="4" w:space="0" w:color="auto"/>
              <w:left w:val="single" w:sz="4" w:space="0" w:color="auto"/>
              <w:bottom w:val="single" w:sz="4" w:space="0" w:color="auto"/>
              <w:right w:val="single" w:sz="4" w:space="0" w:color="auto"/>
            </w:tcBorders>
          </w:tcPr>
          <w:p w14:paraId="3001CECE" w14:textId="77777777" w:rsidR="00D057EE" w:rsidRPr="00C62EA7" w:rsidRDefault="00D057EE"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0677A98" w14:textId="77777777" w:rsidR="00D057EE" w:rsidRPr="00C62EA7" w:rsidRDefault="00D057EE" w:rsidP="00A45A18">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w:t>
            </w:r>
            <w:r w:rsidR="00A45A18" w:rsidRPr="00C62EA7">
              <w:rPr>
                <w:rFonts w:ascii="Times New Roman" w:hAnsi="Times New Roman" w:cs="Times New Roman"/>
                <w:sz w:val="22"/>
                <w:szCs w:val="22"/>
              </w:rPr>
              <w:t>10</w:t>
            </w:r>
          </w:p>
        </w:tc>
        <w:tc>
          <w:tcPr>
            <w:tcW w:w="1769" w:type="dxa"/>
            <w:tcBorders>
              <w:top w:val="single" w:sz="4" w:space="0" w:color="auto"/>
              <w:left w:val="single" w:sz="4" w:space="0" w:color="auto"/>
              <w:bottom w:val="single" w:sz="4" w:space="0" w:color="auto"/>
              <w:right w:val="single" w:sz="4" w:space="0" w:color="auto"/>
            </w:tcBorders>
          </w:tcPr>
          <w:p w14:paraId="2CD6F72E" w14:textId="77777777" w:rsidR="00D057EE" w:rsidRPr="00C62EA7" w:rsidRDefault="0073492E" w:rsidP="009826F3">
            <w:pPr>
              <w:jc w:val="center"/>
              <w:rPr>
                <w:sz w:val="22"/>
                <w:szCs w:val="22"/>
              </w:rPr>
            </w:pPr>
            <w:r w:rsidRPr="00C62EA7">
              <w:rPr>
                <w:sz w:val="22"/>
                <w:szCs w:val="22"/>
              </w:rPr>
              <w:t>108,3</w:t>
            </w:r>
          </w:p>
        </w:tc>
        <w:tc>
          <w:tcPr>
            <w:tcW w:w="4819" w:type="dxa"/>
            <w:tcBorders>
              <w:top w:val="single" w:sz="4" w:space="0" w:color="auto"/>
              <w:left w:val="single" w:sz="4" w:space="0" w:color="auto"/>
              <w:bottom w:val="single" w:sz="4" w:space="0" w:color="auto"/>
              <w:right w:val="single" w:sz="4" w:space="0" w:color="auto"/>
            </w:tcBorders>
          </w:tcPr>
          <w:p w14:paraId="4DD57102" w14:textId="77777777" w:rsidR="00D057EE" w:rsidRPr="00C62EA7" w:rsidRDefault="0073492E" w:rsidP="0073492E">
            <w:pPr>
              <w:autoSpaceDE w:val="0"/>
              <w:autoSpaceDN w:val="0"/>
              <w:adjustRightInd w:val="0"/>
              <w:jc w:val="both"/>
              <w:rPr>
                <w:rFonts w:eastAsiaTheme="minorHAnsi"/>
                <w:sz w:val="22"/>
                <w:szCs w:val="28"/>
                <w:lang w:eastAsia="en-US"/>
              </w:rPr>
            </w:pPr>
            <w:r w:rsidRPr="00C62EA7">
              <w:rPr>
                <w:rFonts w:eastAsiaTheme="minorHAnsi"/>
                <w:sz w:val="22"/>
                <w:szCs w:val="28"/>
                <w:lang w:eastAsia="en-US"/>
              </w:rPr>
              <w:t>Замедление темпа роста оборота розничной торговли в КБР в 2025 г. произошло на фоне инфляции. Оборот розничной торговли в денежном выражении достиг прогнозных показателей и составил 376 млрд рублей</w:t>
            </w:r>
          </w:p>
        </w:tc>
      </w:tr>
    </w:tbl>
    <w:p w14:paraId="6305EE0B" w14:textId="77777777" w:rsidR="0094242B" w:rsidRPr="00C62EA7" w:rsidRDefault="0094242B" w:rsidP="00326ECD">
      <w:pPr>
        <w:rPr>
          <w:b/>
        </w:rPr>
        <w:sectPr w:rsidR="0094242B" w:rsidRPr="00C62EA7" w:rsidSect="00AF32A0">
          <w:pgSz w:w="16838" w:h="11906" w:orient="landscape"/>
          <w:pgMar w:top="1531" w:right="1134" w:bottom="1134" w:left="1134" w:header="709" w:footer="709" w:gutter="0"/>
          <w:cols w:space="720"/>
          <w:docGrid w:linePitch="326"/>
        </w:sectPr>
      </w:pPr>
    </w:p>
    <w:p w14:paraId="758A0C3C" w14:textId="77777777" w:rsidR="00E870A9" w:rsidRPr="00C62EA7" w:rsidRDefault="00E3434A" w:rsidP="00BA009E">
      <w:pPr>
        <w:pStyle w:val="2"/>
        <w:jc w:val="center"/>
        <w:rPr>
          <w:b/>
        </w:rPr>
      </w:pPr>
      <w:bookmarkStart w:id="101" w:name="_Информация_о_реализации_13"/>
      <w:bookmarkEnd w:id="101"/>
      <w:r w:rsidRPr="00C62EA7">
        <w:rPr>
          <w:b/>
        </w:rPr>
        <w:t>Информация о реализации государственной программы</w:t>
      </w:r>
    </w:p>
    <w:p w14:paraId="4C045DBF" w14:textId="77777777" w:rsidR="00A45A18" w:rsidRPr="00C62EA7" w:rsidRDefault="00E3434A" w:rsidP="00BA009E">
      <w:pPr>
        <w:pStyle w:val="2"/>
        <w:jc w:val="center"/>
        <w:rPr>
          <w:b/>
        </w:rPr>
      </w:pPr>
      <w:r w:rsidRPr="00C62EA7">
        <w:rPr>
          <w:b/>
        </w:rPr>
        <w:t xml:space="preserve">Кабардино-Балкарской Республики </w:t>
      </w:r>
      <w:r w:rsidR="000F3468" w:rsidRPr="00C62EA7">
        <w:rPr>
          <w:b/>
        </w:rPr>
        <w:t>«</w:t>
      </w:r>
      <w:r w:rsidR="009B5BDA" w:rsidRPr="00C62EA7">
        <w:rPr>
          <w:b/>
        </w:rPr>
        <w:t>Информационное общество</w:t>
      </w:r>
      <w:r w:rsidR="000F3468" w:rsidRPr="00C62EA7">
        <w:rPr>
          <w:b/>
        </w:rPr>
        <w:t>»</w:t>
      </w:r>
    </w:p>
    <w:p w14:paraId="5E8D3D47" w14:textId="77777777" w:rsidR="009B5BDA" w:rsidRPr="00C62EA7" w:rsidRDefault="009B5BDA" w:rsidP="00BA009E">
      <w:pPr>
        <w:pStyle w:val="2"/>
        <w:jc w:val="center"/>
        <w:rPr>
          <w:b/>
          <w:sz w:val="26"/>
        </w:rPr>
      </w:pPr>
      <w:r w:rsidRPr="00C62EA7">
        <w:rPr>
          <w:b/>
        </w:rPr>
        <w:t xml:space="preserve">в </w:t>
      </w:r>
      <w:r w:rsidR="00AC1C76" w:rsidRPr="00C62EA7">
        <w:rPr>
          <w:b/>
        </w:rPr>
        <w:t>202</w:t>
      </w:r>
      <w:r w:rsidR="0073492E" w:rsidRPr="00C62EA7">
        <w:rPr>
          <w:b/>
        </w:rPr>
        <w:t>5</w:t>
      </w:r>
      <w:r w:rsidRPr="00C62EA7">
        <w:rPr>
          <w:b/>
        </w:rPr>
        <w:t xml:space="preserve"> г</w:t>
      </w:r>
      <w:r w:rsidR="00A45A18" w:rsidRPr="00C62EA7">
        <w:rPr>
          <w:b/>
        </w:rPr>
        <w:t>оду</w:t>
      </w:r>
    </w:p>
    <w:p w14:paraId="6B74C546" w14:textId="77777777" w:rsidR="009B5BDA" w:rsidRPr="00C62EA7" w:rsidRDefault="00C44294" w:rsidP="00E870A9">
      <w:pPr>
        <w:pStyle w:val="ab"/>
        <w:tabs>
          <w:tab w:val="left" w:pos="284"/>
        </w:tabs>
        <w:ind w:left="0" w:firstLine="0"/>
        <w:jc w:val="center"/>
        <w:rPr>
          <w:sz w:val="24"/>
          <w:szCs w:val="26"/>
        </w:rPr>
      </w:pPr>
      <w:r w:rsidRPr="00C62EA7">
        <w:rPr>
          <w:sz w:val="24"/>
          <w:szCs w:val="26"/>
        </w:rPr>
        <w:t xml:space="preserve">(по данным </w:t>
      </w:r>
      <w:r w:rsidR="00A45A18" w:rsidRPr="00C62EA7">
        <w:rPr>
          <w:sz w:val="24"/>
          <w:szCs w:val="26"/>
        </w:rPr>
        <w:t>ответственного исполнителя</w:t>
      </w:r>
      <w:r w:rsidR="00C512F9" w:rsidRPr="00C62EA7">
        <w:rPr>
          <w:sz w:val="24"/>
          <w:szCs w:val="26"/>
        </w:rPr>
        <w:t xml:space="preserve"> - </w:t>
      </w:r>
      <w:r w:rsidRPr="00C62EA7">
        <w:rPr>
          <w:sz w:val="24"/>
          <w:szCs w:val="26"/>
        </w:rPr>
        <w:t xml:space="preserve">Министерства </w:t>
      </w:r>
      <w:r w:rsidR="00A45A18" w:rsidRPr="00C62EA7">
        <w:rPr>
          <w:sz w:val="24"/>
          <w:szCs w:val="26"/>
        </w:rPr>
        <w:t xml:space="preserve">цифрового развития, связи и массовых коммуникаций </w:t>
      </w:r>
      <w:r w:rsidRPr="00C62EA7">
        <w:rPr>
          <w:sz w:val="24"/>
          <w:szCs w:val="26"/>
        </w:rPr>
        <w:t>Кабардино-Балкарской Республики)</w:t>
      </w:r>
    </w:p>
    <w:p w14:paraId="79C111A0" w14:textId="77777777" w:rsidR="00C44294" w:rsidRPr="00C62EA7" w:rsidRDefault="00C44294" w:rsidP="00326ECD">
      <w:pPr>
        <w:pStyle w:val="ab"/>
        <w:tabs>
          <w:tab w:val="left" w:pos="284"/>
        </w:tabs>
        <w:ind w:left="0"/>
        <w:jc w:val="center"/>
        <w:rPr>
          <w:sz w:val="26"/>
          <w:szCs w:val="26"/>
        </w:rPr>
      </w:pPr>
    </w:p>
    <w:p w14:paraId="7ECE296C" w14:textId="77777777" w:rsidR="00C378AB" w:rsidRPr="00C62EA7" w:rsidRDefault="00C378AB" w:rsidP="00326ECD">
      <w:pPr>
        <w:pStyle w:val="ab"/>
        <w:tabs>
          <w:tab w:val="left" w:pos="284"/>
        </w:tabs>
        <w:ind w:left="0"/>
        <w:rPr>
          <w:szCs w:val="26"/>
        </w:rPr>
      </w:pPr>
      <w:r w:rsidRPr="00C62EA7">
        <w:rPr>
          <w:szCs w:val="26"/>
        </w:rPr>
        <w:t xml:space="preserve">Государственная программа Кабардино-Балкарской Республики </w:t>
      </w:r>
      <w:r w:rsidR="000F3468" w:rsidRPr="00C62EA7">
        <w:rPr>
          <w:szCs w:val="26"/>
        </w:rPr>
        <w:t>«</w:t>
      </w:r>
      <w:r w:rsidRPr="00C62EA7">
        <w:rPr>
          <w:szCs w:val="26"/>
        </w:rPr>
        <w:t>Информационное общество</w:t>
      </w:r>
      <w:r w:rsidR="000F3468" w:rsidRPr="00C62EA7">
        <w:rPr>
          <w:szCs w:val="26"/>
        </w:rPr>
        <w:t>»</w:t>
      </w:r>
      <w:r w:rsidR="000007CF" w:rsidRPr="00C62EA7">
        <w:rPr>
          <w:szCs w:val="26"/>
        </w:rPr>
        <w:t xml:space="preserve"> утверждена постановлением Правительства </w:t>
      </w:r>
      <w:r w:rsidR="001107BD" w:rsidRPr="00C62EA7">
        <w:rPr>
          <w:szCs w:val="26"/>
        </w:rPr>
        <w:t>Кабардино-Балкарской Республики</w:t>
      </w:r>
      <w:r w:rsidR="000007CF" w:rsidRPr="00C62EA7">
        <w:rPr>
          <w:szCs w:val="26"/>
        </w:rPr>
        <w:t xml:space="preserve"> от </w:t>
      </w:r>
      <w:r w:rsidR="0081091A" w:rsidRPr="00C62EA7">
        <w:rPr>
          <w:szCs w:val="26"/>
        </w:rPr>
        <w:t>16</w:t>
      </w:r>
      <w:r w:rsidR="001107BD" w:rsidRPr="00C62EA7">
        <w:rPr>
          <w:szCs w:val="26"/>
        </w:rPr>
        <w:t xml:space="preserve"> декабря </w:t>
      </w:r>
      <w:r w:rsidR="0081091A" w:rsidRPr="00C62EA7">
        <w:rPr>
          <w:szCs w:val="26"/>
        </w:rPr>
        <w:t>2019</w:t>
      </w:r>
      <w:r w:rsidR="001107BD" w:rsidRPr="00C62EA7">
        <w:rPr>
          <w:szCs w:val="26"/>
        </w:rPr>
        <w:t xml:space="preserve"> г.</w:t>
      </w:r>
      <w:r w:rsidR="0081091A" w:rsidRPr="00C62EA7">
        <w:rPr>
          <w:szCs w:val="26"/>
        </w:rPr>
        <w:t xml:space="preserve"> № 233-ПП</w:t>
      </w:r>
      <w:r w:rsidR="00A45A18" w:rsidRPr="00C62EA7">
        <w:rPr>
          <w:szCs w:val="26"/>
        </w:rPr>
        <w:t xml:space="preserve"> (далее – госпрограмма)</w:t>
      </w:r>
      <w:r w:rsidR="000007CF" w:rsidRPr="00C62EA7">
        <w:rPr>
          <w:szCs w:val="26"/>
        </w:rPr>
        <w:t>.</w:t>
      </w:r>
    </w:p>
    <w:p w14:paraId="46180FA4" w14:textId="77777777" w:rsidR="00A45A18" w:rsidRPr="00C62EA7" w:rsidRDefault="00A45A18" w:rsidP="00A45A18">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29 декабря 2023 г.  № 686-рп.</w:t>
      </w:r>
    </w:p>
    <w:p w14:paraId="241CE6B7" w14:textId="77777777" w:rsidR="00A45A18" w:rsidRPr="00C62EA7" w:rsidRDefault="00A45A18" w:rsidP="00A45A18">
      <w:pPr>
        <w:autoSpaceDE w:val="0"/>
        <w:autoSpaceDN w:val="0"/>
        <w:adjustRightInd w:val="0"/>
        <w:ind w:firstLine="709"/>
        <w:jc w:val="both"/>
        <w:rPr>
          <w:sz w:val="28"/>
          <w:szCs w:val="26"/>
        </w:rPr>
      </w:pPr>
      <w:r w:rsidRPr="00C62EA7">
        <w:rPr>
          <w:sz w:val="28"/>
          <w:szCs w:val="26"/>
        </w:rPr>
        <w:t>Целями госпрограммы являются:</w:t>
      </w:r>
    </w:p>
    <w:p w14:paraId="03CBAFAF" w14:textId="77777777" w:rsidR="00A45A18" w:rsidRPr="00C62EA7" w:rsidRDefault="00830420" w:rsidP="00830420">
      <w:pPr>
        <w:autoSpaceDE w:val="0"/>
        <w:autoSpaceDN w:val="0"/>
        <w:adjustRightInd w:val="0"/>
        <w:ind w:left="57" w:firstLine="709"/>
        <w:jc w:val="both"/>
        <w:rPr>
          <w:sz w:val="28"/>
          <w:szCs w:val="26"/>
        </w:rPr>
      </w:pPr>
      <w:r w:rsidRPr="00C62EA7">
        <w:rPr>
          <w:rFonts w:eastAsiaTheme="minorHAnsi"/>
          <w:sz w:val="28"/>
          <w:szCs w:val="28"/>
          <w:lang w:eastAsia="en-US"/>
        </w:rPr>
        <w:t xml:space="preserve">обеспечение развития инфраструктуры предоставления услуг и сервисов в цифровом виде, в том числе в </w:t>
      </w:r>
      <w:proofErr w:type="spellStart"/>
      <w:r w:rsidRPr="00C62EA7">
        <w:rPr>
          <w:rFonts w:eastAsiaTheme="minorHAnsi"/>
          <w:sz w:val="28"/>
          <w:szCs w:val="28"/>
          <w:lang w:eastAsia="en-US"/>
        </w:rPr>
        <w:t>проактивном</w:t>
      </w:r>
      <w:proofErr w:type="spellEnd"/>
      <w:r w:rsidRPr="00C62EA7">
        <w:rPr>
          <w:rFonts w:eastAsiaTheme="minorHAnsi"/>
          <w:sz w:val="28"/>
          <w:szCs w:val="28"/>
          <w:lang w:eastAsia="en-US"/>
        </w:rPr>
        <w:t xml:space="preserve"> режиме или при непосредственном обращении заявителя, а также реализация для государственных органов типовых решений, имеющих системы поддержки принятия решений на основе данных на базе единой цифровой платформы</w:t>
      </w:r>
      <w:r w:rsidR="00A45A18" w:rsidRPr="00C62EA7">
        <w:rPr>
          <w:sz w:val="28"/>
          <w:szCs w:val="26"/>
        </w:rPr>
        <w:t>;</w:t>
      </w:r>
    </w:p>
    <w:p w14:paraId="381F7EB4" w14:textId="77777777" w:rsidR="00830420" w:rsidRPr="00C62EA7" w:rsidRDefault="00830420" w:rsidP="00830420">
      <w:pPr>
        <w:autoSpaceDE w:val="0"/>
        <w:autoSpaceDN w:val="0"/>
        <w:adjustRightInd w:val="0"/>
        <w:ind w:left="57" w:firstLine="709"/>
        <w:jc w:val="both"/>
        <w:rPr>
          <w:rFonts w:eastAsiaTheme="minorHAnsi"/>
          <w:sz w:val="28"/>
          <w:szCs w:val="28"/>
          <w:lang w:eastAsia="en-US"/>
        </w:rPr>
      </w:pPr>
      <w:r w:rsidRPr="00C62EA7">
        <w:rPr>
          <w:rFonts w:eastAsiaTheme="minorHAnsi"/>
          <w:sz w:val="28"/>
          <w:szCs w:val="28"/>
          <w:lang w:eastAsia="en-US"/>
        </w:rPr>
        <w:t>обеспечение массового внедрения цифровых сервисов взаимодействия с гражданами на базе созданных цифровых платформ в отраслях экономики и социальной сферы для исключения административных барьеров и повышения удовлетворенности качеством предоставления услуг в электронном виде;</w:t>
      </w:r>
    </w:p>
    <w:p w14:paraId="2B4C86B9" w14:textId="77777777" w:rsidR="00A45A18" w:rsidRPr="00C62EA7" w:rsidRDefault="00A45A18" w:rsidP="00A45A18">
      <w:pPr>
        <w:autoSpaceDE w:val="0"/>
        <w:autoSpaceDN w:val="0"/>
        <w:adjustRightInd w:val="0"/>
        <w:ind w:firstLine="709"/>
        <w:jc w:val="both"/>
        <w:rPr>
          <w:sz w:val="28"/>
          <w:szCs w:val="26"/>
        </w:rPr>
      </w:pPr>
      <w:r w:rsidRPr="00C62EA7">
        <w:rPr>
          <w:sz w:val="28"/>
          <w:szCs w:val="26"/>
        </w:rPr>
        <w:t>обеспечение возможности получения доступного и качественного контента в условиях развития информационного пространства на уровне 100 процентов до 2030 года.</w:t>
      </w:r>
    </w:p>
    <w:p w14:paraId="31D93E0D" w14:textId="77777777" w:rsidR="00A45A18" w:rsidRPr="00C62EA7" w:rsidRDefault="00A45A18" w:rsidP="00A45A18">
      <w:pPr>
        <w:autoSpaceDE w:val="0"/>
        <w:autoSpaceDN w:val="0"/>
        <w:adjustRightInd w:val="0"/>
        <w:ind w:firstLine="709"/>
        <w:jc w:val="both"/>
        <w:rPr>
          <w:sz w:val="28"/>
          <w:szCs w:val="26"/>
        </w:rPr>
      </w:pPr>
      <w:r w:rsidRPr="00C62EA7">
        <w:rPr>
          <w:sz w:val="28"/>
          <w:szCs w:val="26"/>
        </w:rPr>
        <w:t>В состав госпрограммы включены следующие направления (подпрограммы):</w:t>
      </w:r>
    </w:p>
    <w:p w14:paraId="762E4034" w14:textId="77777777" w:rsidR="00A45A18" w:rsidRPr="00C62EA7" w:rsidRDefault="00A45A18" w:rsidP="00A45A18">
      <w:pPr>
        <w:autoSpaceDE w:val="0"/>
        <w:autoSpaceDN w:val="0"/>
        <w:adjustRightInd w:val="0"/>
        <w:ind w:firstLine="709"/>
        <w:jc w:val="both"/>
        <w:rPr>
          <w:sz w:val="28"/>
          <w:szCs w:val="26"/>
        </w:rPr>
      </w:pPr>
      <w:r w:rsidRPr="00C62EA7">
        <w:rPr>
          <w:sz w:val="28"/>
          <w:szCs w:val="26"/>
        </w:rPr>
        <w:t>«</w:t>
      </w:r>
      <w:r w:rsidR="00FF0A6A" w:rsidRPr="00C62EA7">
        <w:rPr>
          <w:sz w:val="28"/>
          <w:szCs w:val="26"/>
        </w:rPr>
        <w:t>Информационное государство</w:t>
      </w:r>
      <w:r w:rsidRPr="00C62EA7">
        <w:rPr>
          <w:sz w:val="28"/>
          <w:szCs w:val="26"/>
        </w:rPr>
        <w:t>»;</w:t>
      </w:r>
    </w:p>
    <w:p w14:paraId="6761EFAB" w14:textId="77777777" w:rsidR="00C378AB" w:rsidRPr="00C62EA7" w:rsidRDefault="00A45A18" w:rsidP="00A45A18">
      <w:pPr>
        <w:pStyle w:val="ab"/>
        <w:tabs>
          <w:tab w:val="left" w:pos="284"/>
        </w:tabs>
        <w:ind w:left="0"/>
        <w:rPr>
          <w:sz w:val="26"/>
          <w:szCs w:val="26"/>
        </w:rPr>
      </w:pPr>
      <w:r w:rsidRPr="00C62EA7">
        <w:rPr>
          <w:szCs w:val="26"/>
        </w:rPr>
        <w:t>«</w:t>
      </w:r>
      <w:r w:rsidR="00FF0A6A" w:rsidRPr="00C62EA7">
        <w:rPr>
          <w:rFonts w:eastAsia="Times New Roman"/>
          <w:szCs w:val="26"/>
          <w:lang w:eastAsia="ru-RU"/>
        </w:rPr>
        <w:t>Информационная среда</w:t>
      </w:r>
      <w:r w:rsidRPr="00C62EA7">
        <w:rPr>
          <w:szCs w:val="26"/>
        </w:rPr>
        <w:t>».</w:t>
      </w:r>
    </w:p>
    <w:p w14:paraId="333458CD" w14:textId="77777777" w:rsidR="009F3B7A" w:rsidRPr="00C62EA7" w:rsidRDefault="009F3B7A" w:rsidP="009F3B7A">
      <w:pPr>
        <w:autoSpaceDE w:val="0"/>
        <w:autoSpaceDN w:val="0"/>
        <w:adjustRightInd w:val="0"/>
        <w:ind w:firstLine="709"/>
        <w:jc w:val="both"/>
        <w:rPr>
          <w:sz w:val="28"/>
          <w:szCs w:val="26"/>
        </w:rPr>
      </w:pPr>
      <w:r w:rsidRPr="00C62EA7">
        <w:rPr>
          <w:sz w:val="28"/>
          <w:szCs w:val="26"/>
        </w:rPr>
        <w:t>В Законе Кабардино-Балкарской Республики от 2</w:t>
      </w:r>
      <w:r w:rsidR="00830420" w:rsidRPr="00C62EA7">
        <w:rPr>
          <w:sz w:val="28"/>
          <w:szCs w:val="26"/>
        </w:rPr>
        <w:t>8</w:t>
      </w:r>
      <w:r w:rsidRPr="00C62EA7">
        <w:rPr>
          <w:sz w:val="28"/>
          <w:szCs w:val="26"/>
        </w:rPr>
        <w:t xml:space="preserve"> декабря 202</w:t>
      </w:r>
      <w:r w:rsidR="00830420" w:rsidRPr="00C62EA7">
        <w:rPr>
          <w:sz w:val="28"/>
          <w:szCs w:val="26"/>
        </w:rPr>
        <w:t>4</w:t>
      </w:r>
      <w:r w:rsidRPr="00C62EA7">
        <w:rPr>
          <w:sz w:val="28"/>
          <w:szCs w:val="26"/>
        </w:rPr>
        <w:t xml:space="preserve"> г. № </w:t>
      </w:r>
      <w:r w:rsidR="00830420" w:rsidRPr="00C62EA7">
        <w:rPr>
          <w:sz w:val="28"/>
          <w:szCs w:val="26"/>
        </w:rPr>
        <w:t>5</w:t>
      </w:r>
      <w:r w:rsidRPr="00C62EA7">
        <w:rPr>
          <w:sz w:val="28"/>
          <w:szCs w:val="26"/>
        </w:rPr>
        <w:t>2-РЗ «О республиканском бюджете Кабардино-Балкарской Республики на 202</w:t>
      </w:r>
      <w:r w:rsidR="00830420" w:rsidRPr="00C62EA7">
        <w:rPr>
          <w:sz w:val="28"/>
          <w:szCs w:val="26"/>
        </w:rPr>
        <w:t>5</w:t>
      </w:r>
      <w:r w:rsidRPr="00C62EA7">
        <w:rPr>
          <w:sz w:val="28"/>
          <w:szCs w:val="26"/>
        </w:rPr>
        <w:t xml:space="preserve"> год и на плановый период 202</w:t>
      </w:r>
      <w:r w:rsidR="00830420" w:rsidRPr="00C62EA7">
        <w:rPr>
          <w:sz w:val="28"/>
          <w:szCs w:val="26"/>
        </w:rPr>
        <w:t>6</w:t>
      </w:r>
      <w:r w:rsidRPr="00C62EA7">
        <w:rPr>
          <w:sz w:val="28"/>
          <w:szCs w:val="26"/>
        </w:rPr>
        <w:t xml:space="preserve"> и 202</w:t>
      </w:r>
      <w:r w:rsidR="00830420" w:rsidRPr="00C62EA7">
        <w:rPr>
          <w:sz w:val="28"/>
          <w:szCs w:val="26"/>
        </w:rPr>
        <w:t>7</w:t>
      </w:r>
      <w:r w:rsidRPr="00C62EA7">
        <w:rPr>
          <w:sz w:val="28"/>
          <w:szCs w:val="26"/>
        </w:rPr>
        <w:t xml:space="preserve"> годов» на 1 января 202</w:t>
      </w:r>
      <w:r w:rsidR="00830420" w:rsidRPr="00C62EA7">
        <w:rPr>
          <w:sz w:val="28"/>
          <w:szCs w:val="26"/>
        </w:rPr>
        <w:t>5</w:t>
      </w:r>
      <w:r w:rsidRPr="00C62EA7">
        <w:rPr>
          <w:sz w:val="28"/>
          <w:szCs w:val="26"/>
        </w:rPr>
        <w:t xml:space="preserve"> года на реализацию госпрограммы предусматривалось </w:t>
      </w:r>
      <w:r w:rsidR="00830420" w:rsidRPr="00C62EA7">
        <w:rPr>
          <w:sz w:val="28"/>
          <w:szCs w:val="28"/>
        </w:rPr>
        <w:t>599 265,6 тыс. рублей за счет республиканского бюджета Кабардино-Балкарской Республики. 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уменьшение бюджетных ассигнований на реализацию госпрограммы (по состоянию на 31 декабря 2025 года) до 539 863,2 тыс. рублей</w:t>
      </w:r>
      <w:r w:rsidRPr="00C62EA7">
        <w:rPr>
          <w:sz w:val="28"/>
          <w:szCs w:val="26"/>
        </w:rPr>
        <w:t>.</w:t>
      </w:r>
    </w:p>
    <w:p w14:paraId="7A3F769A" w14:textId="77777777" w:rsidR="00830420" w:rsidRPr="00C62EA7" w:rsidRDefault="00830420" w:rsidP="00830420">
      <w:pPr>
        <w:ind w:firstLine="720"/>
        <w:jc w:val="both"/>
        <w:outlineLvl w:val="0"/>
        <w:rPr>
          <w:color w:val="000000"/>
          <w:sz w:val="28"/>
          <w:szCs w:val="28"/>
        </w:rPr>
      </w:pPr>
      <w:r w:rsidRPr="00C62EA7">
        <w:rPr>
          <w:color w:val="000000"/>
          <w:sz w:val="28"/>
          <w:szCs w:val="28"/>
        </w:rPr>
        <w:t>Фактическое финансирование госпрограммы составило 524 530,5 тыс. рублей (97,2% от планового объема финансирования).</w:t>
      </w:r>
    </w:p>
    <w:p w14:paraId="6FB5F2BF" w14:textId="77777777" w:rsidR="009F3B7A" w:rsidRPr="00C62EA7" w:rsidRDefault="00830420" w:rsidP="00830420">
      <w:pPr>
        <w:autoSpaceDE w:val="0"/>
        <w:autoSpaceDN w:val="0"/>
        <w:adjustRightInd w:val="0"/>
        <w:ind w:firstLine="709"/>
        <w:jc w:val="both"/>
        <w:rPr>
          <w:sz w:val="28"/>
          <w:szCs w:val="26"/>
        </w:rPr>
      </w:pPr>
      <w:r w:rsidRPr="00C62EA7">
        <w:rPr>
          <w:sz w:val="28"/>
          <w:szCs w:val="28"/>
        </w:rPr>
        <w:t xml:space="preserve">Госпрограммой в 2025 году предусмотрено достижение целевых значений </w:t>
      </w:r>
      <w:r w:rsidRPr="00C62EA7">
        <w:rPr>
          <w:sz w:val="28"/>
          <w:szCs w:val="28"/>
        </w:rPr>
        <w:br/>
        <w:t>по 5 показателям результативности. Согласно отчету ответственного исполнителя плановые значения по всем показателям достигнуты.</w:t>
      </w:r>
    </w:p>
    <w:p w14:paraId="322E6C85" w14:textId="77777777" w:rsidR="00830420" w:rsidRPr="00C62EA7" w:rsidRDefault="00830420" w:rsidP="00830420">
      <w:pPr>
        <w:ind w:firstLine="709"/>
        <w:jc w:val="both"/>
        <w:rPr>
          <w:sz w:val="28"/>
          <w:szCs w:val="28"/>
        </w:rPr>
      </w:pPr>
      <w:r w:rsidRPr="00C62EA7">
        <w:rPr>
          <w:sz w:val="28"/>
          <w:szCs w:val="28"/>
        </w:rPr>
        <w:t xml:space="preserve">Структура государственной программы состоит из регионального проекта «Цифровое государственное управление», ведомственного проекта «Развитие сервисов на основе информационных технологий в области медицины, здравоохранения, социального обеспечения, образования, науки и культуры» </w:t>
      </w:r>
      <w:r w:rsidRPr="00C62EA7">
        <w:rPr>
          <w:sz w:val="28"/>
          <w:szCs w:val="28"/>
        </w:rPr>
        <w:br/>
        <w:t>и 5 комплексов процессных мероприятий:</w:t>
      </w:r>
    </w:p>
    <w:p w14:paraId="3A05E9C8" w14:textId="77777777" w:rsidR="00830420" w:rsidRPr="00C62EA7" w:rsidRDefault="00830420" w:rsidP="00830420">
      <w:pPr>
        <w:ind w:firstLine="709"/>
        <w:jc w:val="both"/>
        <w:rPr>
          <w:sz w:val="28"/>
          <w:szCs w:val="28"/>
        </w:rPr>
      </w:pPr>
      <w:r w:rsidRPr="00C62EA7">
        <w:rPr>
          <w:sz w:val="28"/>
          <w:szCs w:val="28"/>
        </w:rPr>
        <w:t xml:space="preserve">«Обеспечение деятельности Министерства цифрового развития, связи </w:t>
      </w:r>
      <w:r w:rsidRPr="00C62EA7">
        <w:rPr>
          <w:sz w:val="28"/>
          <w:szCs w:val="28"/>
        </w:rPr>
        <w:br/>
        <w:t>и массовых коммуникаций Кабардино-Балкарской Республики»;</w:t>
      </w:r>
    </w:p>
    <w:p w14:paraId="0FE671BB" w14:textId="77777777" w:rsidR="00830420" w:rsidRPr="00C62EA7" w:rsidRDefault="00830420" w:rsidP="00830420">
      <w:pPr>
        <w:ind w:firstLine="709"/>
        <w:jc w:val="both"/>
        <w:rPr>
          <w:sz w:val="28"/>
          <w:szCs w:val="28"/>
        </w:rPr>
      </w:pPr>
      <w:r w:rsidRPr="00C62EA7">
        <w:rPr>
          <w:sz w:val="28"/>
          <w:szCs w:val="28"/>
        </w:rPr>
        <w:t>«Обеспечение устойчивого развития медиасреды»;</w:t>
      </w:r>
    </w:p>
    <w:p w14:paraId="16A5BEC5" w14:textId="77777777" w:rsidR="00830420" w:rsidRPr="00C62EA7" w:rsidRDefault="00830420" w:rsidP="00830420">
      <w:pPr>
        <w:ind w:firstLine="709"/>
        <w:jc w:val="both"/>
        <w:rPr>
          <w:sz w:val="28"/>
          <w:szCs w:val="28"/>
        </w:rPr>
      </w:pPr>
      <w:r w:rsidRPr="00C62EA7">
        <w:rPr>
          <w:sz w:val="28"/>
          <w:szCs w:val="28"/>
        </w:rPr>
        <w:t>«Деятельность республиканского информационного агентства»;</w:t>
      </w:r>
    </w:p>
    <w:p w14:paraId="6F944901" w14:textId="77777777" w:rsidR="00830420" w:rsidRPr="00C62EA7" w:rsidRDefault="00830420" w:rsidP="00830420">
      <w:pPr>
        <w:ind w:firstLine="709"/>
        <w:jc w:val="both"/>
        <w:rPr>
          <w:sz w:val="28"/>
          <w:szCs w:val="28"/>
        </w:rPr>
      </w:pPr>
      <w:r w:rsidRPr="00C62EA7">
        <w:rPr>
          <w:sz w:val="28"/>
          <w:szCs w:val="28"/>
        </w:rPr>
        <w:t>«Управление развитием информационной среды»;</w:t>
      </w:r>
    </w:p>
    <w:p w14:paraId="26C1A978" w14:textId="77777777" w:rsidR="00830420" w:rsidRPr="00C62EA7" w:rsidRDefault="00830420" w:rsidP="00830420">
      <w:pPr>
        <w:ind w:firstLine="709"/>
        <w:jc w:val="both"/>
        <w:rPr>
          <w:sz w:val="28"/>
          <w:szCs w:val="28"/>
        </w:rPr>
      </w:pPr>
      <w:r w:rsidRPr="00C62EA7">
        <w:rPr>
          <w:sz w:val="28"/>
          <w:szCs w:val="28"/>
        </w:rPr>
        <w:t>«Обеспечение реализации программ и проектов в области цифровой экономики и развития информационного общества».</w:t>
      </w:r>
    </w:p>
    <w:p w14:paraId="6E8F2F0B" w14:textId="77777777" w:rsidR="00830420" w:rsidRPr="00C62EA7" w:rsidRDefault="00830420" w:rsidP="00830420">
      <w:pPr>
        <w:ind w:firstLine="709"/>
        <w:jc w:val="both"/>
        <w:rPr>
          <w:sz w:val="28"/>
          <w:szCs w:val="28"/>
        </w:rPr>
      </w:pPr>
      <w:r w:rsidRPr="00C62EA7">
        <w:rPr>
          <w:sz w:val="28"/>
          <w:szCs w:val="28"/>
        </w:rPr>
        <w:t xml:space="preserve">Структурными элементами в 2025 году предусматривалась реализация </w:t>
      </w:r>
      <w:r w:rsidRPr="00C62EA7">
        <w:rPr>
          <w:sz w:val="28"/>
          <w:szCs w:val="28"/>
        </w:rPr>
        <w:br/>
        <w:t>9 мероприятий (результатов) и 6 показателей результативности, которые по итогам года выполнены в полном объеме или на 100%.</w:t>
      </w:r>
    </w:p>
    <w:p w14:paraId="060C99A8" w14:textId="77777777" w:rsidR="009F3B7A" w:rsidRPr="00C62EA7" w:rsidRDefault="00830420" w:rsidP="00830420">
      <w:pPr>
        <w:autoSpaceDE w:val="0"/>
        <w:autoSpaceDN w:val="0"/>
        <w:adjustRightInd w:val="0"/>
        <w:ind w:firstLine="709"/>
        <w:jc w:val="both"/>
        <w:rPr>
          <w:sz w:val="28"/>
          <w:szCs w:val="26"/>
        </w:rPr>
      </w:pPr>
      <w:r w:rsidRPr="00C62EA7">
        <w:rPr>
          <w:sz w:val="28"/>
          <w:szCs w:val="28"/>
        </w:rPr>
        <w:t>По оценке ответственного исполнителя индекс эффективности реализации госпрограммы составил 99,2 и госпрограмма признана реализованной с высокой степенью эффективности.</w:t>
      </w:r>
    </w:p>
    <w:p w14:paraId="2C6F81CC" w14:textId="77777777" w:rsidR="00830420" w:rsidRPr="00C62EA7" w:rsidRDefault="00830420" w:rsidP="00830420">
      <w:pPr>
        <w:shd w:val="clear" w:color="auto" w:fill="FFFFFF"/>
        <w:ind w:firstLine="708"/>
        <w:jc w:val="both"/>
        <w:rPr>
          <w:sz w:val="28"/>
          <w:szCs w:val="28"/>
        </w:rPr>
      </w:pPr>
      <w:r w:rsidRPr="00C62EA7">
        <w:rPr>
          <w:sz w:val="28"/>
          <w:szCs w:val="28"/>
        </w:rPr>
        <w:t xml:space="preserve">В рамках оптимизации Информационной системы межведомственного электронного взаимодействия (далее – ИС МЭВ) осуществлен перевод </w:t>
      </w:r>
      <w:r w:rsidRPr="00C62EA7">
        <w:rPr>
          <w:sz w:val="28"/>
          <w:szCs w:val="28"/>
        </w:rPr>
        <w:br/>
        <w:t>20 массовых социально значимых услуг с Платформы государственных сервисов 2.0 (ПГС 2.0) в ИС МЭВ. Техническая поддержка ИС МЭВ осуществляется на постоянной основе.</w:t>
      </w:r>
    </w:p>
    <w:p w14:paraId="4CD338B0" w14:textId="77777777" w:rsidR="00830420" w:rsidRPr="00C62EA7" w:rsidRDefault="00830420" w:rsidP="00830420">
      <w:pPr>
        <w:shd w:val="clear" w:color="auto" w:fill="FFFFFF"/>
        <w:ind w:firstLine="708"/>
        <w:jc w:val="both"/>
        <w:rPr>
          <w:sz w:val="28"/>
          <w:szCs w:val="28"/>
        </w:rPr>
      </w:pPr>
      <w:r w:rsidRPr="00C62EA7">
        <w:rPr>
          <w:sz w:val="28"/>
          <w:szCs w:val="28"/>
        </w:rPr>
        <w:t xml:space="preserve">Во исполнение распоряжения Правительства Российской Федерации от 29 июня 2012 г. № 1123-р реализованы и в последствии обновлены адаптеры для следующих видов сведений: «Сведения, содержащиеся в акте освидетельствования проведения основных работ по строительству объекта индивидуального жилищного строительства или проведения работ </w:t>
      </w:r>
      <w:r w:rsidRPr="00C62EA7">
        <w:rPr>
          <w:sz w:val="28"/>
          <w:szCs w:val="28"/>
        </w:rPr>
        <w:br/>
        <w:t xml:space="preserve">по реконструкции объекта индивидуального жилищного строительства, дома блокированной застройки», «Сведения, содержащиеся в уведомлении </w:t>
      </w:r>
      <w:r w:rsidRPr="00C62EA7">
        <w:rPr>
          <w:sz w:val="28"/>
          <w:szCs w:val="28"/>
        </w:rPr>
        <w:br/>
        <w:t xml:space="preserve">о планируемом строительстве или реконструкции объекта индивидуального жилищного строительства или реконструкции дома блокированной застройки», «Сведения из разрешения на строительство объекта индивидуального жилищного строительства или из разрешения </w:t>
      </w:r>
      <w:r w:rsidRPr="00C62EA7">
        <w:rPr>
          <w:sz w:val="28"/>
          <w:szCs w:val="28"/>
        </w:rPr>
        <w:br/>
        <w:t xml:space="preserve">на строительство дома блокированной застройки, выданного в целях проведения реконструкции такого дома блокированной застройки лицу, получившему сертификат на МСК или его супругу (супруге)», «Сведения </w:t>
      </w:r>
      <w:r w:rsidRPr="00C62EA7">
        <w:rPr>
          <w:sz w:val="28"/>
          <w:szCs w:val="28"/>
        </w:rPr>
        <w:br/>
        <w:t>о признании жилого помещения непригодным для проживания».</w:t>
      </w:r>
    </w:p>
    <w:p w14:paraId="5E32A003" w14:textId="77777777" w:rsidR="00830420" w:rsidRPr="00C62EA7" w:rsidRDefault="00830420" w:rsidP="00830420">
      <w:pPr>
        <w:shd w:val="clear" w:color="auto" w:fill="FFFFFF"/>
        <w:ind w:firstLine="708"/>
        <w:jc w:val="both"/>
        <w:rPr>
          <w:sz w:val="28"/>
          <w:szCs w:val="28"/>
        </w:rPr>
      </w:pPr>
      <w:r w:rsidRPr="00C62EA7">
        <w:rPr>
          <w:sz w:val="28"/>
          <w:szCs w:val="28"/>
        </w:rPr>
        <w:t>Ведется работа по переводу в электронный вид 3 услуг посредством Визуального конструктора услуг.</w:t>
      </w:r>
    </w:p>
    <w:p w14:paraId="57317864" w14:textId="77777777" w:rsidR="00830420" w:rsidRPr="00C62EA7" w:rsidRDefault="00830420" w:rsidP="00830420">
      <w:pPr>
        <w:shd w:val="clear" w:color="auto" w:fill="FFFFFF"/>
        <w:ind w:firstLine="708"/>
        <w:jc w:val="both"/>
        <w:rPr>
          <w:sz w:val="28"/>
          <w:szCs w:val="28"/>
        </w:rPr>
      </w:pPr>
      <w:r w:rsidRPr="00C62EA7">
        <w:rPr>
          <w:sz w:val="28"/>
          <w:szCs w:val="28"/>
        </w:rPr>
        <w:t xml:space="preserve">Между Министерством цифрового развития, связи и массовых коммуникаций Российской Федерации и Правительством </w:t>
      </w:r>
      <w:r w:rsidRPr="00C62EA7">
        <w:rPr>
          <w:sz w:val="28"/>
          <w:szCs w:val="28"/>
        </w:rPr>
        <w:br/>
        <w:t>Кабардино-Балкарской Республики подписано соглашение о реализации на территории субъекта Российской Федерации регионального проекта, обеспечивающего достижение показателей и мероприятий (результатов) федерального проекта, входящего в состав национального проекта, «Цифровое государственное управление (Кабардино-Балкарской Республика)» на территории Кабардино-Балкарской Республики от 17 декабря 2024 г.</w:t>
      </w:r>
      <w:r w:rsidRPr="00C62EA7">
        <w:rPr>
          <w:sz w:val="28"/>
          <w:szCs w:val="28"/>
        </w:rPr>
        <w:br/>
        <w:t xml:space="preserve">№ 017-2024-Ц4007-1 (далее </w:t>
      </w:r>
      <w:r w:rsidRPr="00C62EA7">
        <w:rPr>
          <w:b/>
          <w:sz w:val="28"/>
          <w:szCs w:val="28"/>
        </w:rPr>
        <w:t xml:space="preserve">– </w:t>
      </w:r>
      <w:r w:rsidRPr="00C62EA7">
        <w:rPr>
          <w:sz w:val="28"/>
          <w:szCs w:val="28"/>
        </w:rPr>
        <w:t>Соглашение).</w:t>
      </w:r>
    </w:p>
    <w:p w14:paraId="1FE48459" w14:textId="77777777" w:rsidR="00830420" w:rsidRPr="00C62EA7" w:rsidRDefault="00830420" w:rsidP="00830420">
      <w:pPr>
        <w:shd w:val="clear" w:color="auto" w:fill="FFFFFF"/>
        <w:ind w:firstLine="708"/>
        <w:jc w:val="both"/>
        <w:rPr>
          <w:sz w:val="28"/>
          <w:szCs w:val="28"/>
        </w:rPr>
      </w:pPr>
      <w:r w:rsidRPr="00C62EA7">
        <w:rPr>
          <w:sz w:val="28"/>
          <w:szCs w:val="28"/>
        </w:rPr>
        <w:t>В соответствии с Соглашением в ходе реализации регионального проекта «Цифровое государственное управление» по состоянию на 1 января 2026 г. достигнуты плановые значения по 4 показателям регионального проекта из 4.</w:t>
      </w:r>
    </w:p>
    <w:p w14:paraId="1CB61304" w14:textId="77777777" w:rsidR="00830420" w:rsidRPr="00C62EA7" w:rsidRDefault="00830420" w:rsidP="00830420">
      <w:pPr>
        <w:shd w:val="clear" w:color="auto" w:fill="FFFFFF"/>
        <w:ind w:firstLine="708"/>
        <w:jc w:val="both"/>
        <w:rPr>
          <w:sz w:val="28"/>
          <w:szCs w:val="28"/>
        </w:rPr>
      </w:pPr>
      <w:r w:rsidRPr="00C62EA7">
        <w:rPr>
          <w:sz w:val="28"/>
          <w:szCs w:val="28"/>
        </w:rPr>
        <w:t>Проводится работа по информированию граждан о возможности получения массовых социально значимых услуг посредством официальных информационных ресурсов исполнительных органов государственной власти КБР и органов местного самоуправления на постоянной основе.</w:t>
      </w:r>
    </w:p>
    <w:p w14:paraId="10043B46" w14:textId="77777777" w:rsidR="00830420" w:rsidRPr="00C62EA7" w:rsidRDefault="00830420" w:rsidP="00830420">
      <w:pPr>
        <w:pStyle w:val="ab"/>
        <w:shd w:val="clear" w:color="auto" w:fill="FFFFFF" w:themeFill="background1"/>
        <w:tabs>
          <w:tab w:val="left" w:pos="284"/>
        </w:tabs>
        <w:ind w:left="0"/>
        <w:rPr>
          <w:shd w:val="clear" w:color="auto" w:fill="FFFFFF" w:themeFill="background1"/>
        </w:rPr>
      </w:pPr>
      <w:r w:rsidRPr="00C62EA7">
        <w:rPr>
          <w:shd w:val="clear" w:color="auto" w:fill="FFFFFF" w:themeFill="background1"/>
        </w:rPr>
        <w:t xml:space="preserve">В целях обеспечения доступности предоставления государственных </w:t>
      </w:r>
      <w:r w:rsidRPr="00C62EA7">
        <w:rPr>
          <w:shd w:val="clear" w:color="auto" w:fill="FFFFFF" w:themeFill="background1"/>
        </w:rPr>
        <w:br/>
        <w:t xml:space="preserve">и муниципальных услуг на ЕПГУ размещена и постоянно актуализируется информация об организациях, предоставляющих государственные </w:t>
      </w:r>
      <w:r w:rsidRPr="00C62EA7">
        <w:rPr>
          <w:shd w:val="clear" w:color="auto" w:fill="FFFFFF" w:themeFill="background1"/>
        </w:rPr>
        <w:br/>
        <w:t xml:space="preserve">и муниципальные услуги, опубликованы административные регламенты, описывающие порядок предоставления услуг, а также нормативные правовые акты, регулирующие предоставление государственных и муниципальных услуг. </w:t>
      </w:r>
    </w:p>
    <w:p w14:paraId="0D62B676" w14:textId="77777777" w:rsidR="00830420" w:rsidRPr="00C62EA7" w:rsidRDefault="00830420" w:rsidP="00830420">
      <w:pPr>
        <w:pStyle w:val="ab"/>
        <w:shd w:val="clear" w:color="auto" w:fill="FFFFFF" w:themeFill="background1"/>
        <w:tabs>
          <w:tab w:val="left" w:pos="284"/>
        </w:tabs>
        <w:ind w:left="0"/>
        <w:rPr>
          <w:shd w:val="clear" w:color="auto" w:fill="FFFFFF" w:themeFill="background1"/>
        </w:rPr>
      </w:pPr>
      <w:r w:rsidRPr="00C62EA7">
        <w:rPr>
          <w:shd w:val="clear" w:color="auto" w:fill="FFFFFF" w:themeFill="background1"/>
        </w:rPr>
        <w:t xml:space="preserve">Во исполнение статей 10, 15 и части 5 статьи 37 Федерального закона от 26 декабря 2024 г. № 494-ФЗ «О внесении изменений в отдельные законодательные акты Российской Федерации», постановления Правительства Российской Федерации от 28 апреля 2025 г. № 569 </w:t>
      </w:r>
      <w:r w:rsidRPr="00C62EA7">
        <w:rPr>
          <w:shd w:val="clear" w:color="auto" w:fill="FFFFFF" w:themeFill="background1"/>
        </w:rPr>
        <w:br/>
        <w:t xml:space="preserve">«О внесении изменений в некоторые акты Правительства Российской Федерации» в связи с необходимостью приведения в соответствие </w:t>
      </w:r>
      <w:r w:rsidRPr="00C62EA7">
        <w:rPr>
          <w:shd w:val="clear" w:color="auto" w:fill="FFFFFF" w:themeFill="background1"/>
        </w:rPr>
        <w:br/>
        <w:t xml:space="preserve">с законодательством Российской Федерации Правил разработки </w:t>
      </w:r>
      <w:r w:rsidRPr="00C62EA7">
        <w:rPr>
          <w:shd w:val="clear" w:color="auto" w:fill="FFFFFF" w:themeFill="background1"/>
        </w:rPr>
        <w:br/>
        <w:t xml:space="preserve">и утверждения административных регламентов предоставления государственных услуг (постановление Правительства </w:t>
      </w:r>
      <w:r w:rsidRPr="00C62EA7">
        <w:rPr>
          <w:shd w:val="clear" w:color="auto" w:fill="FFFFFF" w:themeFill="background1"/>
        </w:rPr>
        <w:br/>
        <w:t xml:space="preserve">Кабардино-Балкарской Республики от 30 ноября 2021 г. № 240-ПП) </w:t>
      </w:r>
      <w:r w:rsidRPr="00C62EA7">
        <w:rPr>
          <w:shd w:val="clear" w:color="auto" w:fill="FFFFFF" w:themeFill="background1"/>
        </w:rPr>
        <w:br/>
        <w:t xml:space="preserve">и установлением в 2024–2026 годах особенностей разработки, согласования, проведения экспертизы и утверждения административных регламентов предоставления государственных услуг, в том числе без использования федеральной государственной информационной системы, обеспечивающей ведение федерального реестра государственных услуг, в 2025 году принято постановление Правительства Кабардино-Балкарской Республики </w:t>
      </w:r>
      <w:r w:rsidRPr="00C62EA7">
        <w:rPr>
          <w:shd w:val="clear" w:color="auto" w:fill="FFFFFF" w:themeFill="background1"/>
        </w:rPr>
        <w:br/>
        <w:t>от 25 июля 2025 г. № 117-ПП.</w:t>
      </w:r>
    </w:p>
    <w:p w14:paraId="1EFE9207" w14:textId="77777777" w:rsidR="00830420" w:rsidRPr="00C62EA7" w:rsidRDefault="00830420" w:rsidP="00830420">
      <w:pPr>
        <w:pStyle w:val="ab"/>
        <w:shd w:val="clear" w:color="auto" w:fill="FFFFFF" w:themeFill="background1"/>
        <w:tabs>
          <w:tab w:val="left" w:pos="284"/>
        </w:tabs>
        <w:ind w:left="0"/>
        <w:rPr>
          <w:shd w:val="clear" w:color="auto" w:fill="FFFFFF" w:themeFill="background1"/>
        </w:rPr>
      </w:pPr>
      <w:r w:rsidRPr="00C62EA7">
        <w:rPr>
          <w:shd w:val="clear" w:color="auto" w:fill="FFFFFF" w:themeFill="background1"/>
        </w:rPr>
        <w:t xml:space="preserve">В республике на базе МФЦ функционирует 131 центр обслуживания пользователей Единой системы идентификации и аутентификации </w:t>
      </w:r>
      <w:r w:rsidRPr="00C62EA7">
        <w:rPr>
          <w:shd w:val="clear" w:color="auto" w:fill="FFFFFF" w:themeFill="background1"/>
        </w:rPr>
        <w:br/>
        <w:t>в муниципальных районах и сельских поселениях республики. Ведется постоянная работа по регистрации граждан в ЕСИА в высших учебных заведениях республики и в отделениях Пенсионного фонда Российской Федерации.</w:t>
      </w:r>
    </w:p>
    <w:p w14:paraId="2734E31F" w14:textId="77777777" w:rsidR="00830420" w:rsidRPr="00C62EA7" w:rsidRDefault="00830420" w:rsidP="00830420">
      <w:pPr>
        <w:pStyle w:val="ab"/>
        <w:shd w:val="clear" w:color="auto" w:fill="FFFFFF" w:themeFill="background1"/>
        <w:tabs>
          <w:tab w:val="left" w:pos="284"/>
        </w:tabs>
        <w:ind w:left="0"/>
        <w:rPr>
          <w:shd w:val="clear" w:color="auto" w:fill="FFFFFF" w:themeFill="background1"/>
        </w:rPr>
      </w:pPr>
      <w:r w:rsidRPr="00C62EA7">
        <w:rPr>
          <w:shd w:val="clear" w:color="auto" w:fill="FFFFFF" w:themeFill="background1"/>
        </w:rPr>
        <w:t>Общее количество участников Системы электронного документооборота Кабардино-Балкарской Республики (далее – СЭД КБР) составило: 347 организаций и 3141 пользователей, в том числе все муниципальные образования республики.</w:t>
      </w:r>
    </w:p>
    <w:p w14:paraId="32F9E82A" w14:textId="77777777" w:rsidR="00830420" w:rsidRPr="00C62EA7" w:rsidRDefault="00830420" w:rsidP="00830420">
      <w:pPr>
        <w:pStyle w:val="ab"/>
        <w:shd w:val="clear" w:color="auto" w:fill="FFFFFF" w:themeFill="background1"/>
        <w:tabs>
          <w:tab w:val="left" w:pos="284"/>
        </w:tabs>
        <w:ind w:left="0"/>
        <w:rPr>
          <w:shd w:val="clear" w:color="auto" w:fill="FFFFFF" w:themeFill="background1"/>
        </w:rPr>
      </w:pPr>
      <w:r w:rsidRPr="00C62EA7">
        <w:rPr>
          <w:shd w:val="clear" w:color="auto" w:fill="FFFFFF" w:themeFill="background1"/>
        </w:rPr>
        <w:t>Использование электронного документооборота показывает значительный ежегодный рост объемов корреспонденции, так по сравнению с 2024 годом, общее количество зарегистрированных документов увеличилось на 2487 и составило 319371.</w:t>
      </w:r>
    </w:p>
    <w:p w14:paraId="384C6D2C" w14:textId="77777777" w:rsidR="00830420" w:rsidRPr="00C62EA7" w:rsidRDefault="00830420" w:rsidP="00830420">
      <w:pPr>
        <w:autoSpaceDE w:val="0"/>
        <w:autoSpaceDN w:val="0"/>
        <w:adjustRightInd w:val="0"/>
        <w:ind w:firstLine="709"/>
        <w:jc w:val="both"/>
        <w:rPr>
          <w:sz w:val="28"/>
          <w:szCs w:val="26"/>
        </w:rPr>
      </w:pPr>
      <w:r w:rsidRPr="00C62EA7">
        <w:rPr>
          <w:sz w:val="28"/>
          <w:szCs w:val="28"/>
          <w:shd w:val="clear" w:color="auto" w:fill="FFFFFF" w:themeFill="background1"/>
        </w:rPr>
        <w:t xml:space="preserve">Министерством цифрового развития, связи и массовых коммуникаций Кабардино-Балкарской Республики ведется постоянная работа </w:t>
      </w:r>
      <w:r w:rsidRPr="00C62EA7">
        <w:rPr>
          <w:sz w:val="28"/>
          <w:szCs w:val="28"/>
          <w:shd w:val="clear" w:color="auto" w:fill="FFFFFF" w:themeFill="background1"/>
        </w:rPr>
        <w:br/>
        <w:t xml:space="preserve">по расширению функционала и охвата системы. В 2025 году Службой технической поддержки СЭД КБР было принято и обработано 13451 заявок </w:t>
      </w:r>
      <w:r w:rsidRPr="00C62EA7">
        <w:rPr>
          <w:sz w:val="28"/>
          <w:szCs w:val="28"/>
          <w:shd w:val="clear" w:color="auto" w:fill="FFFFFF" w:themeFill="background1"/>
        </w:rPr>
        <w:br/>
        <w:t>(на 1305 больше, чем в 2024 г.).</w:t>
      </w:r>
    </w:p>
    <w:p w14:paraId="6705099F" w14:textId="77777777" w:rsidR="00830420" w:rsidRPr="00C62EA7" w:rsidRDefault="00830420" w:rsidP="00830420">
      <w:pPr>
        <w:shd w:val="clear" w:color="auto" w:fill="FFFFFF"/>
        <w:tabs>
          <w:tab w:val="left" w:pos="284"/>
        </w:tabs>
        <w:ind w:firstLine="709"/>
        <w:contextualSpacing/>
        <w:jc w:val="both"/>
        <w:rPr>
          <w:sz w:val="28"/>
          <w:szCs w:val="28"/>
        </w:rPr>
      </w:pPr>
      <w:r w:rsidRPr="00C62EA7">
        <w:rPr>
          <w:sz w:val="28"/>
          <w:szCs w:val="28"/>
        </w:rPr>
        <w:t xml:space="preserve">Министерством просвещения и науки Кабардино-Балкарской Республики (далее – </w:t>
      </w:r>
      <w:proofErr w:type="spellStart"/>
      <w:r w:rsidRPr="00C62EA7">
        <w:rPr>
          <w:sz w:val="28"/>
          <w:szCs w:val="28"/>
        </w:rPr>
        <w:t>Минпросвещения</w:t>
      </w:r>
      <w:proofErr w:type="spellEnd"/>
      <w:r w:rsidRPr="00C62EA7">
        <w:rPr>
          <w:sz w:val="28"/>
          <w:szCs w:val="28"/>
        </w:rPr>
        <w:t xml:space="preserve"> КБР) в целях реализации мероприятия </w:t>
      </w:r>
      <w:r w:rsidRPr="00C62EA7">
        <w:rPr>
          <w:b/>
          <w:sz w:val="28"/>
          <w:szCs w:val="28"/>
          <w:shd w:val="clear" w:color="auto" w:fill="FFFFFF" w:themeFill="background1"/>
        </w:rPr>
        <w:t>«</w:t>
      </w:r>
      <w:r w:rsidRPr="00C62EA7">
        <w:rPr>
          <w:sz w:val="28"/>
          <w:szCs w:val="28"/>
        </w:rPr>
        <w:t>Функционирует автоматизированная информационная система «Персонифицированное финансирование дополнительного образования» внедрены и обеспечивают функционирование сервисы на основе информационных технологий в области образования и науки.</w:t>
      </w:r>
    </w:p>
    <w:p w14:paraId="474F1465" w14:textId="77777777" w:rsidR="00830420" w:rsidRPr="00C62EA7" w:rsidRDefault="00830420" w:rsidP="00830420">
      <w:pPr>
        <w:shd w:val="clear" w:color="auto" w:fill="FFFFFF"/>
        <w:tabs>
          <w:tab w:val="left" w:pos="284"/>
        </w:tabs>
        <w:ind w:firstLine="709"/>
        <w:contextualSpacing/>
        <w:jc w:val="both"/>
        <w:rPr>
          <w:sz w:val="28"/>
          <w:szCs w:val="28"/>
        </w:rPr>
      </w:pPr>
      <w:r w:rsidRPr="00C62EA7">
        <w:rPr>
          <w:sz w:val="28"/>
          <w:szCs w:val="28"/>
        </w:rPr>
        <w:t>Для достижения поставленных целей в 2025 году, повышения доступности для населения информационных и телекоммуникационных технологий все общеобразовательные организации в республике подключены к сети «Интернет» посредством единой сети передачи данных (далее – ЕСПД), объединенных в единую систему с централизованным управлением и контент-фильтрацией:</w:t>
      </w:r>
    </w:p>
    <w:p w14:paraId="3FCE354B" w14:textId="77777777" w:rsidR="00830420" w:rsidRPr="00C62EA7" w:rsidRDefault="00830420" w:rsidP="00830420">
      <w:pPr>
        <w:shd w:val="clear" w:color="auto" w:fill="FFFFFF"/>
        <w:tabs>
          <w:tab w:val="left" w:pos="284"/>
        </w:tabs>
        <w:ind w:firstLine="709"/>
        <w:contextualSpacing/>
        <w:jc w:val="both"/>
        <w:rPr>
          <w:sz w:val="28"/>
          <w:szCs w:val="28"/>
        </w:rPr>
      </w:pPr>
      <w:r w:rsidRPr="00C62EA7">
        <w:rPr>
          <w:sz w:val="28"/>
          <w:szCs w:val="28"/>
        </w:rPr>
        <w:t>для образовательных организаций, находящихся в городских поселениях, - не менее 100 Мбит/с;</w:t>
      </w:r>
    </w:p>
    <w:p w14:paraId="64DF467A" w14:textId="77777777" w:rsidR="00830420" w:rsidRPr="00C62EA7" w:rsidRDefault="00830420" w:rsidP="00830420">
      <w:pPr>
        <w:shd w:val="clear" w:color="auto" w:fill="FFFFFF"/>
        <w:tabs>
          <w:tab w:val="left" w:pos="284"/>
        </w:tabs>
        <w:ind w:firstLine="709"/>
        <w:contextualSpacing/>
        <w:jc w:val="both"/>
        <w:rPr>
          <w:sz w:val="28"/>
          <w:szCs w:val="28"/>
        </w:rPr>
      </w:pPr>
      <w:r w:rsidRPr="00C62EA7">
        <w:rPr>
          <w:sz w:val="28"/>
          <w:szCs w:val="28"/>
        </w:rPr>
        <w:t>для образовательных организаций, находящихся в сельских поселениях, - не менее 50 Мбит/с.</w:t>
      </w:r>
    </w:p>
    <w:p w14:paraId="649F940E" w14:textId="77777777" w:rsidR="00830420" w:rsidRPr="00C62EA7" w:rsidRDefault="00830420" w:rsidP="00830420">
      <w:pPr>
        <w:shd w:val="clear" w:color="auto" w:fill="FFFFFF"/>
        <w:tabs>
          <w:tab w:val="left" w:pos="284"/>
        </w:tabs>
        <w:ind w:firstLine="709"/>
        <w:contextualSpacing/>
        <w:jc w:val="both"/>
        <w:rPr>
          <w:sz w:val="28"/>
          <w:szCs w:val="28"/>
        </w:rPr>
      </w:pPr>
      <w:r w:rsidRPr="00C62EA7">
        <w:rPr>
          <w:sz w:val="28"/>
          <w:szCs w:val="28"/>
        </w:rPr>
        <w:t xml:space="preserve">В состав услуг, предоставляемых в рамках ЕСПД, в том числе входит услуга по обеспечению ограничения доступа к информации, распространение которой в Российской Федерации запрещено, и к информации, причиняющей вред здоровью и (или) развитию детей, содержащейся в сети «Интернет» (установление фильтров). </w:t>
      </w:r>
    </w:p>
    <w:p w14:paraId="58FFBFD7" w14:textId="77777777" w:rsidR="00830420" w:rsidRPr="00C62EA7" w:rsidRDefault="00830420" w:rsidP="00830420">
      <w:pPr>
        <w:shd w:val="clear" w:color="auto" w:fill="FFFFFF"/>
        <w:tabs>
          <w:tab w:val="left" w:pos="284"/>
        </w:tabs>
        <w:ind w:firstLine="709"/>
        <w:contextualSpacing/>
        <w:jc w:val="both"/>
        <w:rPr>
          <w:sz w:val="28"/>
          <w:szCs w:val="28"/>
        </w:rPr>
      </w:pPr>
      <w:r w:rsidRPr="00C62EA7">
        <w:rPr>
          <w:sz w:val="28"/>
          <w:szCs w:val="28"/>
        </w:rPr>
        <w:t xml:space="preserve">Образовательными организациями сформированы открытые </w:t>
      </w:r>
      <w:r w:rsidRPr="00C62EA7">
        <w:rPr>
          <w:sz w:val="28"/>
          <w:szCs w:val="28"/>
        </w:rPr>
        <w:br/>
        <w:t xml:space="preserve">и общедоступные информационные ресурсы, содержащие информацию </w:t>
      </w:r>
      <w:r w:rsidRPr="00C62EA7">
        <w:rPr>
          <w:sz w:val="28"/>
          <w:szCs w:val="28"/>
        </w:rPr>
        <w:br/>
        <w:t xml:space="preserve">об их деятельности, что обеспечило доступ к таким ресурсам посредством размещения их в информационно-телекоммуникационных сетях, </w:t>
      </w:r>
      <w:r w:rsidRPr="00C62EA7">
        <w:rPr>
          <w:sz w:val="28"/>
          <w:szCs w:val="28"/>
        </w:rPr>
        <w:br/>
        <w:t xml:space="preserve">в том числе на официальном сайте образовательной организации в сети «Интернет». В социальной сети «ВКонтакте», </w:t>
      </w:r>
      <w:proofErr w:type="spellStart"/>
      <w:r w:rsidRPr="00C62EA7">
        <w:rPr>
          <w:sz w:val="28"/>
          <w:szCs w:val="28"/>
        </w:rPr>
        <w:t>месенджере</w:t>
      </w:r>
      <w:proofErr w:type="spellEnd"/>
      <w:r w:rsidRPr="00C62EA7">
        <w:rPr>
          <w:sz w:val="28"/>
          <w:szCs w:val="28"/>
        </w:rPr>
        <w:t xml:space="preserve"> «</w:t>
      </w:r>
      <w:proofErr w:type="spellStart"/>
      <w:r w:rsidRPr="00C62EA7">
        <w:rPr>
          <w:sz w:val="28"/>
          <w:szCs w:val="28"/>
        </w:rPr>
        <w:t>Телеграм</w:t>
      </w:r>
      <w:proofErr w:type="spellEnd"/>
      <w:r w:rsidRPr="00C62EA7">
        <w:rPr>
          <w:sz w:val="28"/>
          <w:szCs w:val="28"/>
        </w:rPr>
        <w:t xml:space="preserve">» </w:t>
      </w:r>
      <w:r w:rsidRPr="00C62EA7">
        <w:rPr>
          <w:sz w:val="28"/>
          <w:szCs w:val="28"/>
        </w:rPr>
        <w:br/>
        <w:t xml:space="preserve">и VK Max образовательными организациями созданы учебные профили. </w:t>
      </w:r>
    </w:p>
    <w:p w14:paraId="666F8461" w14:textId="77777777" w:rsidR="00830420" w:rsidRPr="00C62EA7" w:rsidRDefault="00830420" w:rsidP="00830420">
      <w:pPr>
        <w:shd w:val="clear" w:color="auto" w:fill="FFFFFF"/>
        <w:tabs>
          <w:tab w:val="left" w:pos="284"/>
        </w:tabs>
        <w:ind w:firstLine="709"/>
        <w:contextualSpacing/>
        <w:jc w:val="both"/>
        <w:rPr>
          <w:sz w:val="28"/>
          <w:szCs w:val="28"/>
        </w:rPr>
      </w:pPr>
      <w:r w:rsidRPr="00C62EA7">
        <w:rPr>
          <w:sz w:val="28"/>
          <w:szCs w:val="28"/>
        </w:rPr>
        <w:t>К информационно-коммуникационной платформе «</w:t>
      </w:r>
      <w:proofErr w:type="spellStart"/>
      <w:r w:rsidRPr="00C62EA7">
        <w:rPr>
          <w:sz w:val="28"/>
          <w:szCs w:val="28"/>
        </w:rPr>
        <w:t>Сферум</w:t>
      </w:r>
      <w:proofErr w:type="spellEnd"/>
      <w:r w:rsidRPr="00C62EA7">
        <w:rPr>
          <w:sz w:val="28"/>
          <w:szCs w:val="28"/>
        </w:rPr>
        <w:t xml:space="preserve">» МАХ подключены все 267 образовательных организаций, 13447 учителей, </w:t>
      </w:r>
      <w:r w:rsidRPr="00C62EA7">
        <w:rPr>
          <w:sz w:val="28"/>
          <w:szCs w:val="28"/>
        </w:rPr>
        <w:br/>
        <w:t>55003 обучающихся. Созданы более 2500 групповых чатов для работников, обучающихся (классов) и родителей (законных представителей).</w:t>
      </w:r>
    </w:p>
    <w:p w14:paraId="5F365EF1" w14:textId="77777777" w:rsidR="00830420" w:rsidRPr="00C62EA7" w:rsidRDefault="00830420" w:rsidP="00830420">
      <w:pPr>
        <w:shd w:val="clear" w:color="auto" w:fill="FFFFFF"/>
        <w:tabs>
          <w:tab w:val="left" w:pos="284"/>
        </w:tabs>
        <w:ind w:firstLine="709"/>
        <w:contextualSpacing/>
        <w:jc w:val="both"/>
        <w:rPr>
          <w:sz w:val="28"/>
          <w:szCs w:val="28"/>
        </w:rPr>
      </w:pPr>
      <w:r w:rsidRPr="00C62EA7">
        <w:rPr>
          <w:sz w:val="28"/>
          <w:szCs w:val="28"/>
        </w:rPr>
        <w:t xml:space="preserve">В рамках исполнения «дорожной карты» по реализации мероприятий рейтинга цифровой трансформации субъектов Российской Федерации создана государственная информационная система Кабардино-Балкарской Республики «О7.Образование», ведется опытная эксплуатация в режиме тестирования, завершены мероприятия по аттестации системы </w:t>
      </w:r>
      <w:r w:rsidRPr="00C62EA7">
        <w:rPr>
          <w:sz w:val="28"/>
          <w:szCs w:val="28"/>
        </w:rPr>
        <w:br/>
        <w:t xml:space="preserve">в соответствии с требованиями по защите информации государственных информационных систем  Федеральной службой по техническому </w:t>
      </w:r>
      <w:r w:rsidRPr="00C62EA7">
        <w:rPr>
          <w:sz w:val="28"/>
          <w:szCs w:val="28"/>
        </w:rPr>
        <w:br/>
        <w:t xml:space="preserve">и экспортному контролю России и Федеральной службой безопасности России. По итогам мероприятий получен аттестат соответствия системы </w:t>
      </w:r>
      <w:r w:rsidRPr="00C62EA7">
        <w:rPr>
          <w:sz w:val="28"/>
          <w:szCs w:val="28"/>
        </w:rPr>
        <w:br/>
        <w:t>№ 3767.00016 от 6 декабря 2024 г.</w:t>
      </w:r>
    </w:p>
    <w:p w14:paraId="43E53E5C" w14:textId="77777777" w:rsidR="00830420" w:rsidRPr="00C62EA7" w:rsidRDefault="00830420" w:rsidP="00830420">
      <w:pPr>
        <w:shd w:val="clear" w:color="auto" w:fill="FFFFFF"/>
        <w:tabs>
          <w:tab w:val="left" w:pos="284"/>
        </w:tabs>
        <w:ind w:firstLine="709"/>
        <w:contextualSpacing/>
        <w:jc w:val="both"/>
        <w:rPr>
          <w:sz w:val="28"/>
          <w:szCs w:val="28"/>
        </w:rPr>
      </w:pPr>
      <w:r w:rsidRPr="00C62EA7">
        <w:rPr>
          <w:sz w:val="28"/>
          <w:szCs w:val="28"/>
        </w:rPr>
        <w:t xml:space="preserve">Модернизирована автоматизированная информационная система Кабардино-Балкарской Республики «О7.Образование» с целью интеграции </w:t>
      </w:r>
      <w:r w:rsidRPr="00C62EA7">
        <w:rPr>
          <w:sz w:val="28"/>
          <w:szCs w:val="28"/>
        </w:rPr>
        <w:br/>
        <w:t xml:space="preserve">с региональной витриной данных, в части дошкольных образований </w:t>
      </w:r>
      <w:r w:rsidRPr="00C62EA7">
        <w:rPr>
          <w:sz w:val="28"/>
          <w:szCs w:val="28"/>
        </w:rPr>
        <w:br/>
        <w:t>и средних профессиональных образований. Внедрены ЕРН и ИКОП СФЕРУМ 2.0, также модернизированы компоненты системы в соответствии с новыми версиями формы-концентратора ЕПГУ для осуществления функционала записи детей в ДОУ, первый класс.</w:t>
      </w:r>
    </w:p>
    <w:p w14:paraId="4C961E19" w14:textId="77777777" w:rsidR="00830420" w:rsidRPr="00C62EA7" w:rsidRDefault="00830420" w:rsidP="00830420">
      <w:pPr>
        <w:shd w:val="clear" w:color="auto" w:fill="FFFFFF"/>
        <w:tabs>
          <w:tab w:val="left" w:pos="284"/>
        </w:tabs>
        <w:ind w:firstLine="709"/>
        <w:contextualSpacing/>
        <w:jc w:val="both"/>
        <w:rPr>
          <w:sz w:val="28"/>
          <w:szCs w:val="28"/>
        </w:rPr>
      </w:pPr>
      <w:r w:rsidRPr="00C62EA7">
        <w:rPr>
          <w:sz w:val="28"/>
          <w:szCs w:val="28"/>
        </w:rPr>
        <w:t>Таким образом, министерством проделана следующая работа:</w:t>
      </w:r>
    </w:p>
    <w:p w14:paraId="360D7448" w14:textId="77777777" w:rsidR="00830420" w:rsidRPr="00C62EA7" w:rsidRDefault="00830420" w:rsidP="00830420">
      <w:pPr>
        <w:shd w:val="clear" w:color="auto" w:fill="FFFFFF"/>
        <w:tabs>
          <w:tab w:val="left" w:pos="284"/>
        </w:tabs>
        <w:ind w:firstLine="709"/>
        <w:contextualSpacing/>
        <w:jc w:val="both"/>
        <w:rPr>
          <w:sz w:val="28"/>
          <w:szCs w:val="28"/>
        </w:rPr>
      </w:pPr>
      <w:r w:rsidRPr="00C62EA7">
        <w:rPr>
          <w:sz w:val="28"/>
          <w:szCs w:val="28"/>
        </w:rPr>
        <w:t xml:space="preserve">в ФГИС «Моя школа» зарегистрированы 267 школ, что составляет       100 процентов, 8563 педагога, или 100 процентов, 77909 учеников – </w:t>
      </w:r>
      <w:r w:rsidRPr="00C62EA7">
        <w:rPr>
          <w:sz w:val="28"/>
          <w:szCs w:val="28"/>
        </w:rPr>
        <w:br/>
        <w:t>64 процента от общей численности обучающихся;</w:t>
      </w:r>
    </w:p>
    <w:p w14:paraId="3D32C7C5" w14:textId="77777777" w:rsidR="00830420" w:rsidRPr="00C62EA7" w:rsidRDefault="00830420" w:rsidP="00830420">
      <w:pPr>
        <w:shd w:val="clear" w:color="auto" w:fill="FFFFFF"/>
        <w:tabs>
          <w:tab w:val="left" w:pos="284"/>
        </w:tabs>
        <w:ind w:firstLine="709"/>
        <w:contextualSpacing/>
        <w:jc w:val="both"/>
        <w:rPr>
          <w:sz w:val="28"/>
          <w:szCs w:val="28"/>
        </w:rPr>
      </w:pPr>
      <w:r w:rsidRPr="00C62EA7">
        <w:rPr>
          <w:sz w:val="28"/>
          <w:szCs w:val="28"/>
        </w:rPr>
        <w:t>в региональную витрину данных направляются сведения об учениках, у которых в ближайшие 14 дней будет менее 10 уроков; учениках без домашнего задания на текущий день; учениках без оценок за прошлый день; учениках без оценок за контрольные работы; учащихся, у которых отсутствует идентификатор ЕСИА;</w:t>
      </w:r>
    </w:p>
    <w:p w14:paraId="6026B3B2" w14:textId="77777777" w:rsidR="00830420" w:rsidRPr="00C62EA7" w:rsidRDefault="00830420" w:rsidP="00830420">
      <w:pPr>
        <w:shd w:val="clear" w:color="auto" w:fill="FFFFFF"/>
        <w:tabs>
          <w:tab w:val="left" w:pos="284"/>
        </w:tabs>
        <w:ind w:firstLine="709"/>
        <w:contextualSpacing/>
        <w:jc w:val="both"/>
        <w:rPr>
          <w:sz w:val="28"/>
          <w:szCs w:val="28"/>
        </w:rPr>
      </w:pPr>
      <w:r w:rsidRPr="00C62EA7">
        <w:rPr>
          <w:sz w:val="28"/>
          <w:szCs w:val="28"/>
        </w:rPr>
        <w:t>в ГИР ВУ направляется информация об учащихся, подлежащих воинскому учету.</w:t>
      </w:r>
    </w:p>
    <w:p w14:paraId="47C8996B" w14:textId="77777777" w:rsidR="00830420" w:rsidRPr="00C62EA7" w:rsidRDefault="00830420" w:rsidP="00830420">
      <w:pPr>
        <w:shd w:val="clear" w:color="auto" w:fill="FFFFFF"/>
        <w:tabs>
          <w:tab w:val="left" w:pos="284"/>
        </w:tabs>
        <w:ind w:firstLine="709"/>
        <w:contextualSpacing/>
        <w:jc w:val="both"/>
        <w:rPr>
          <w:sz w:val="28"/>
          <w:szCs w:val="28"/>
        </w:rPr>
      </w:pPr>
      <w:r w:rsidRPr="00C62EA7">
        <w:rPr>
          <w:sz w:val="28"/>
          <w:szCs w:val="28"/>
        </w:rPr>
        <w:t xml:space="preserve">Работа по интеграции ГИС «О7.Образование» с ЦОС «Моя Школа» </w:t>
      </w:r>
      <w:r w:rsidRPr="00C62EA7">
        <w:rPr>
          <w:sz w:val="28"/>
          <w:szCs w:val="28"/>
        </w:rPr>
        <w:br/>
        <w:t xml:space="preserve">по направлению «Электронный журнал» и «Электронный дневник» </w:t>
      </w:r>
      <w:r w:rsidRPr="00C62EA7">
        <w:rPr>
          <w:sz w:val="28"/>
          <w:szCs w:val="28"/>
        </w:rPr>
        <w:br/>
        <w:t>в 2025 году завершена.</w:t>
      </w:r>
    </w:p>
    <w:p w14:paraId="75B26AF8" w14:textId="77777777" w:rsidR="00830420" w:rsidRPr="00C62EA7" w:rsidRDefault="00830420" w:rsidP="00830420">
      <w:pPr>
        <w:tabs>
          <w:tab w:val="num" w:pos="1004"/>
        </w:tabs>
        <w:ind w:firstLine="709"/>
        <w:jc w:val="both"/>
        <w:rPr>
          <w:sz w:val="28"/>
          <w:szCs w:val="28"/>
        </w:rPr>
      </w:pPr>
      <w:r w:rsidRPr="00C62EA7">
        <w:rPr>
          <w:sz w:val="28"/>
          <w:szCs w:val="28"/>
        </w:rPr>
        <w:t xml:space="preserve">Областью применения информационной системы «Электронный детский сад» является автоматизация и реализация оказания государственных и муниципальных услуг в сфере школьного образования </w:t>
      </w:r>
      <w:r w:rsidRPr="00C62EA7">
        <w:rPr>
          <w:sz w:val="28"/>
          <w:szCs w:val="28"/>
        </w:rPr>
        <w:br/>
        <w:t>в электронном виде.</w:t>
      </w:r>
    </w:p>
    <w:p w14:paraId="58BEA8C6" w14:textId="77777777" w:rsidR="00830420" w:rsidRPr="00C62EA7" w:rsidRDefault="00830420" w:rsidP="00830420">
      <w:pPr>
        <w:tabs>
          <w:tab w:val="num" w:pos="1004"/>
        </w:tabs>
        <w:ind w:firstLine="709"/>
        <w:jc w:val="both"/>
        <w:rPr>
          <w:sz w:val="28"/>
          <w:szCs w:val="28"/>
        </w:rPr>
      </w:pPr>
      <w:r w:rsidRPr="00C62EA7">
        <w:rPr>
          <w:sz w:val="28"/>
          <w:szCs w:val="28"/>
        </w:rPr>
        <w:t>В настоящее время ведется эксплуатация модуля «Электронный детский сад» версии 2.50.3.</w:t>
      </w:r>
    </w:p>
    <w:p w14:paraId="255D975D"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 модуле ЭДС реализованы следующие функции:</w:t>
      </w:r>
    </w:p>
    <w:p w14:paraId="12847FB0"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 xml:space="preserve">ведение учета детей, зарегистрированных в очереди на зачисление </w:t>
      </w:r>
      <w:r w:rsidRPr="00C62EA7">
        <w:rPr>
          <w:sz w:val="28"/>
          <w:szCs w:val="20"/>
        </w:rPr>
        <w:br/>
        <w:t xml:space="preserve">в дошкольное образовательное учреждение, в том числе: ведение очереди детей на зачисление в дошкольное образовательное учреждение; ведение дошкольных образовательных учреждений; ведение информации </w:t>
      </w:r>
      <w:r w:rsidRPr="00C62EA7">
        <w:rPr>
          <w:sz w:val="28"/>
          <w:szCs w:val="20"/>
        </w:rPr>
        <w:br/>
        <w:t>о воспитанниках;</w:t>
      </w:r>
    </w:p>
    <w:p w14:paraId="00233F8F"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 xml:space="preserve">ведение справочной информации, создание справочников, </w:t>
      </w:r>
      <w:r w:rsidRPr="00C62EA7">
        <w:rPr>
          <w:sz w:val="28"/>
          <w:szCs w:val="20"/>
        </w:rPr>
        <w:br/>
        <w:t xml:space="preserve">в том числе: «Нормативных документов»; «Типы документов»; </w:t>
      </w:r>
      <w:r w:rsidRPr="00C62EA7">
        <w:rPr>
          <w:sz w:val="28"/>
          <w:szCs w:val="20"/>
        </w:rPr>
        <w:br/>
        <w:t>«Тип элемента в иерархии учреждений»; «Тип организации»;</w:t>
      </w:r>
    </w:p>
    <w:p w14:paraId="634A0266"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администрирование, в том числе: создание справочника иерархии учреждений; создание пользователей Системы; ведение журнала входа пользователей; ведение журнала изменения направлений; ведение работающих пользователей.</w:t>
      </w:r>
    </w:p>
    <w:p w14:paraId="294AFEC4"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За 2025 год в базах данных модуля «Электронный детский сад»:</w:t>
      </w:r>
    </w:p>
    <w:p w14:paraId="3D1C62CB"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записей об организациях – 266;</w:t>
      </w:r>
    </w:p>
    <w:p w14:paraId="0506EB6D"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пользователей – 452;</w:t>
      </w:r>
    </w:p>
    <w:p w14:paraId="75827ABA"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записей о детях в системе – 219110;</w:t>
      </w:r>
    </w:p>
    <w:p w14:paraId="29AB3260"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записей о группах – 1900;</w:t>
      </w:r>
    </w:p>
    <w:p w14:paraId="27B849A5"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записей о детях в очереди – 2593;</w:t>
      </w:r>
    </w:p>
    <w:p w14:paraId="63EDFE54"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реестр заявок – 159493;</w:t>
      </w:r>
    </w:p>
    <w:p w14:paraId="3C42CFFB"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реестр записей о сотрудниках – 8010;</w:t>
      </w:r>
    </w:p>
    <w:p w14:paraId="6A31A680"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заявок в день – 60-70;</w:t>
      </w:r>
    </w:p>
    <w:p w14:paraId="0DCD5FEF"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формируемых отчётов в день – 70-80.</w:t>
      </w:r>
    </w:p>
    <w:p w14:paraId="1AE608BA"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 xml:space="preserve">Областью применения информационной системы </w:t>
      </w:r>
      <w:r w:rsidRPr="00C62EA7">
        <w:rPr>
          <w:sz w:val="28"/>
          <w:szCs w:val="20"/>
        </w:rPr>
        <w:br/>
        <w:t>«</w:t>
      </w:r>
      <w:proofErr w:type="spellStart"/>
      <w:r w:rsidRPr="00C62EA7">
        <w:rPr>
          <w:sz w:val="28"/>
          <w:szCs w:val="20"/>
        </w:rPr>
        <w:t>БАРС.Образование</w:t>
      </w:r>
      <w:proofErr w:type="spellEnd"/>
      <w:r w:rsidRPr="00C62EA7">
        <w:rPr>
          <w:sz w:val="28"/>
          <w:szCs w:val="20"/>
        </w:rPr>
        <w:t xml:space="preserve"> – Электронная школа» является автоматизация </w:t>
      </w:r>
      <w:r w:rsidRPr="00C62EA7">
        <w:rPr>
          <w:sz w:val="28"/>
          <w:szCs w:val="20"/>
        </w:rPr>
        <w:br/>
        <w:t>и реализация оказания государственных и муниципальных услуг в сфере школьного образования в электронном виде.</w:t>
      </w:r>
    </w:p>
    <w:p w14:paraId="05E98431"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 xml:space="preserve">На данный момент идёт эксплуатация модуля «Электронная школа» версии 2.92.0. </w:t>
      </w:r>
    </w:p>
    <w:p w14:paraId="6A80FD40"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 модуле «Электронная школа» реализованы следующие функции:</w:t>
      </w:r>
    </w:p>
    <w:p w14:paraId="71807BF4"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данных по ОУ;</w:t>
      </w:r>
    </w:p>
    <w:p w14:paraId="69203B92"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информации о сотрудниках;</w:t>
      </w:r>
    </w:p>
    <w:p w14:paraId="149A3AAA"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информации об учащихся;</w:t>
      </w:r>
    </w:p>
    <w:p w14:paraId="7BC95170"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учебных классов;</w:t>
      </w:r>
    </w:p>
    <w:p w14:paraId="7546330A"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информации о родителях учащихся;</w:t>
      </w:r>
    </w:p>
    <w:p w14:paraId="2121027E"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расписания уроков;</w:t>
      </w:r>
    </w:p>
    <w:p w14:paraId="0A6958FE"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электронного журнала успеваемости;</w:t>
      </w:r>
    </w:p>
    <w:p w14:paraId="0687CB1D"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поурочного планирования;</w:t>
      </w:r>
    </w:p>
    <w:p w14:paraId="2287CBEA"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проведение экзаменов (ЕГЭ и ОГЭ);</w:t>
      </w:r>
    </w:p>
    <w:p w14:paraId="4EA68236"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зачисление в ОУ;</w:t>
      </w:r>
    </w:p>
    <w:p w14:paraId="64DE1FEA"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нормативно-справочной информации;</w:t>
      </w:r>
    </w:p>
    <w:p w14:paraId="387B4D18"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импорт входных данных;</w:t>
      </w:r>
    </w:p>
    <w:p w14:paraId="6D495993"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предоставление выходных данных в печатной форме;</w:t>
      </w:r>
    </w:p>
    <w:p w14:paraId="31FE3DA9"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электронного дневника ученика;</w:t>
      </w:r>
    </w:p>
    <w:p w14:paraId="01904D8C"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предоставление отчетности деятельности ОУ.</w:t>
      </w:r>
    </w:p>
    <w:p w14:paraId="17FB9C79"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За 2025 год в базах данных модуля «Электронная школа»:</w:t>
      </w:r>
    </w:p>
    <w:p w14:paraId="2AAE92AB"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записей об организациях – 282;</w:t>
      </w:r>
    </w:p>
    <w:p w14:paraId="063D7EC2"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пользователей – 412696;</w:t>
      </w:r>
    </w:p>
    <w:p w14:paraId="00347F08"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портфолио учащихся – 121442;</w:t>
      </w:r>
    </w:p>
    <w:p w14:paraId="78FA079E"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записей о классах – 5665;</w:t>
      </w:r>
    </w:p>
    <w:p w14:paraId="2B033951"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записей о родителях – 105916;</w:t>
      </w:r>
    </w:p>
    <w:p w14:paraId="35BA9AE3"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портфолио сотрудников – 11744;</w:t>
      </w:r>
    </w:p>
    <w:p w14:paraId="52D4D4B9"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выставленных оценок – 61477423;</w:t>
      </w:r>
    </w:p>
    <w:p w14:paraId="49F1AA61"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формируемых отчётов в день – 330-380.</w:t>
      </w:r>
    </w:p>
    <w:p w14:paraId="572217AA"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 xml:space="preserve">Областью применения информационной системы </w:t>
      </w:r>
      <w:r w:rsidRPr="00C62EA7">
        <w:rPr>
          <w:sz w:val="28"/>
          <w:szCs w:val="20"/>
        </w:rPr>
        <w:br/>
        <w:t>«</w:t>
      </w:r>
      <w:proofErr w:type="spellStart"/>
      <w:r w:rsidRPr="00C62EA7">
        <w:rPr>
          <w:sz w:val="28"/>
          <w:szCs w:val="20"/>
        </w:rPr>
        <w:t>БАРС.Образование</w:t>
      </w:r>
      <w:proofErr w:type="spellEnd"/>
      <w:r w:rsidRPr="00C62EA7">
        <w:rPr>
          <w:sz w:val="28"/>
          <w:szCs w:val="20"/>
        </w:rPr>
        <w:t xml:space="preserve"> – Электронный колледж» является автоматизация </w:t>
      </w:r>
      <w:r w:rsidRPr="00C62EA7">
        <w:rPr>
          <w:sz w:val="28"/>
          <w:szCs w:val="20"/>
        </w:rPr>
        <w:br/>
        <w:t>и реализация оказания государственных и муниципальных услуг в сфере среднего профессионального образования в электронном виде.</w:t>
      </w:r>
    </w:p>
    <w:p w14:paraId="51F2B916"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 настоящее время ведется эксплуатация модуля «Электронный колледж» версии 2.73.2.</w:t>
      </w:r>
    </w:p>
    <w:p w14:paraId="67B36325"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 модуле «Электронный колледж» реализованы следующие функции:</w:t>
      </w:r>
    </w:p>
    <w:p w14:paraId="67EF80B2"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реестра сотрудников: характеристика, история работы, движение;</w:t>
      </w:r>
    </w:p>
    <w:p w14:paraId="6A2908F9"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реестра обучающихся: портфолио, история обучения;</w:t>
      </w:r>
    </w:p>
    <w:p w14:paraId="434A3044"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реестра учебных групп: справочники, перевод</w:t>
      </w:r>
    </w:p>
    <w:p w14:paraId="102A8B8E"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и отчисление;</w:t>
      </w:r>
    </w:p>
    <w:p w14:paraId="4B387AD0"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расписания;</w:t>
      </w:r>
    </w:p>
    <w:p w14:paraId="50CC4831"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электронных журналов учета теоретического</w:t>
      </w:r>
    </w:p>
    <w:p w14:paraId="47FA5658"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и практического обучения;</w:t>
      </w:r>
    </w:p>
    <w:p w14:paraId="69CF3FF0"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ведение справочной информации по организации и учебному процессу;</w:t>
      </w:r>
    </w:p>
    <w:p w14:paraId="4ED4CF73"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администрирование: присваивание ролей пользователям, выдача логинов и</w:t>
      </w:r>
      <w:r w:rsidR="00C95F74" w:rsidRPr="00C62EA7">
        <w:rPr>
          <w:sz w:val="28"/>
          <w:szCs w:val="20"/>
        </w:rPr>
        <w:t xml:space="preserve"> </w:t>
      </w:r>
      <w:r w:rsidRPr="00C62EA7">
        <w:rPr>
          <w:sz w:val="28"/>
          <w:szCs w:val="20"/>
        </w:rPr>
        <w:t>паролей, импорт данных;</w:t>
      </w:r>
    </w:p>
    <w:p w14:paraId="552752E1"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формирование отчетов по контингенту обучающихся.</w:t>
      </w:r>
    </w:p>
    <w:p w14:paraId="60A3755A"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 xml:space="preserve">Информация в базе данных модуля «Электронный колледж» </w:t>
      </w:r>
      <w:r w:rsidRPr="00C62EA7">
        <w:rPr>
          <w:sz w:val="28"/>
          <w:szCs w:val="20"/>
        </w:rPr>
        <w:br/>
        <w:t>в 2025-2026 учебном году:</w:t>
      </w:r>
    </w:p>
    <w:p w14:paraId="79D9E1F2"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записей об организациях – 14 (4 филиала);</w:t>
      </w:r>
    </w:p>
    <w:p w14:paraId="36BE0277"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портфолио учащихся – 9865;</w:t>
      </w:r>
    </w:p>
    <w:p w14:paraId="32716B52"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записей о группах – 427;</w:t>
      </w:r>
    </w:p>
    <w:p w14:paraId="442EE555"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записей о родителях – 5103;</w:t>
      </w:r>
    </w:p>
    <w:p w14:paraId="5620BEBA"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портфолио сотрудников – 970;</w:t>
      </w:r>
    </w:p>
    <w:p w14:paraId="4141BF09"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формируемых отчётов – 23;</w:t>
      </w:r>
    </w:p>
    <w:p w14:paraId="124A9177" w14:textId="77777777" w:rsidR="00830420" w:rsidRPr="00C62EA7" w:rsidRDefault="00830420" w:rsidP="00830420">
      <w:pPr>
        <w:shd w:val="clear" w:color="auto" w:fill="FFFFFF"/>
        <w:tabs>
          <w:tab w:val="left" w:pos="284"/>
        </w:tabs>
        <w:ind w:firstLine="709"/>
        <w:contextualSpacing/>
        <w:jc w:val="both"/>
        <w:rPr>
          <w:sz w:val="28"/>
          <w:szCs w:val="20"/>
        </w:rPr>
      </w:pPr>
      <w:r w:rsidRPr="00C62EA7">
        <w:rPr>
          <w:sz w:val="28"/>
          <w:szCs w:val="20"/>
        </w:rPr>
        <w:t>количество пользователей – 15938.</w:t>
      </w:r>
    </w:p>
    <w:p w14:paraId="51BB49DC" w14:textId="77777777" w:rsidR="00C95F74" w:rsidRPr="00C62EA7" w:rsidRDefault="00C95F74" w:rsidP="00C95F74">
      <w:pPr>
        <w:pStyle w:val="ab"/>
        <w:tabs>
          <w:tab w:val="left" w:pos="284"/>
          <w:tab w:val="left" w:pos="1841"/>
        </w:tabs>
        <w:ind w:left="0"/>
      </w:pPr>
      <w:r w:rsidRPr="00C62EA7">
        <w:t xml:space="preserve">Количество номеров периодических печатных изданий составило </w:t>
      </w:r>
      <w:r w:rsidRPr="00C62EA7">
        <w:br/>
        <w:t>678 номеров.</w:t>
      </w:r>
    </w:p>
    <w:p w14:paraId="190D6FA4" w14:textId="77777777" w:rsidR="00C95F74" w:rsidRPr="00C62EA7" w:rsidRDefault="00C95F74" w:rsidP="00C95F74">
      <w:pPr>
        <w:pStyle w:val="ab"/>
        <w:tabs>
          <w:tab w:val="left" w:pos="284"/>
          <w:tab w:val="left" w:pos="1841"/>
        </w:tabs>
        <w:ind w:left="0"/>
      </w:pPr>
      <w:r w:rsidRPr="00C62EA7">
        <w:t xml:space="preserve">Общественно-политические республиканские газеты </w:t>
      </w:r>
      <w:r w:rsidRPr="00C62EA7">
        <w:br/>
        <w:t>«Кабардино-Балкарская правда», «</w:t>
      </w:r>
      <w:proofErr w:type="spellStart"/>
      <w:r w:rsidRPr="00C62EA7">
        <w:t>Адыгэ</w:t>
      </w:r>
      <w:proofErr w:type="spellEnd"/>
      <w:r w:rsidRPr="00C62EA7">
        <w:t xml:space="preserve"> </w:t>
      </w:r>
      <w:proofErr w:type="spellStart"/>
      <w:r w:rsidRPr="00C62EA7">
        <w:t>псалъэ</w:t>
      </w:r>
      <w:proofErr w:type="spellEnd"/>
      <w:r w:rsidRPr="00C62EA7">
        <w:t xml:space="preserve">», «Заман» выходят в свет </w:t>
      </w:r>
      <w:r w:rsidRPr="00C62EA7">
        <w:br/>
        <w:t xml:space="preserve">3 раза в неделю и в 2025 году выпустили по 156 номеров; «Советская молодежь», «Горянка», «Официальная Кабардино-Балкария» выходят в свет 1 раз в неделю и выпустили по 52 номера. </w:t>
      </w:r>
    </w:p>
    <w:p w14:paraId="33809D94" w14:textId="77777777" w:rsidR="00C95F74" w:rsidRPr="00C62EA7" w:rsidRDefault="00C95F74" w:rsidP="00C95F74">
      <w:pPr>
        <w:pStyle w:val="ab"/>
        <w:tabs>
          <w:tab w:val="left" w:pos="284"/>
          <w:tab w:val="left" w:pos="1841"/>
        </w:tabs>
        <w:ind w:left="0"/>
      </w:pPr>
      <w:r w:rsidRPr="00C62EA7">
        <w:t xml:space="preserve">Общий тираж республиканских газет в 2025 году составил </w:t>
      </w:r>
      <w:r w:rsidRPr="00C62EA7">
        <w:br/>
        <w:t>848 278 экземпляров.</w:t>
      </w:r>
    </w:p>
    <w:p w14:paraId="6829F6AD" w14:textId="77777777" w:rsidR="00C95F74" w:rsidRPr="00C62EA7" w:rsidRDefault="00C95F74" w:rsidP="00C95F74">
      <w:pPr>
        <w:pStyle w:val="ab"/>
        <w:tabs>
          <w:tab w:val="left" w:pos="284"/>
          <w:tab w:val="left" w:pos="1841"/>
        </w:tabs>
        <w:ind w:left="0"/>
      </w:pPr>
      <w:r w:rsidRPr="00C62EA7">
        <w:t>Литературные журналы «Литературная Кабардино-Балкария», «</w:t>
      </w:r>
      <w:proofErr w:type="spellStart"/>
      <w:r w:rsidRPr="00C62EA7">
        <w:t>Ошхамахо</w:t>
      </w:r>
      <w:proofErr w:type="spellEnd"/>
      <w:r w:rsidRPr="00C62EA7">
        <w:t>» («</w:t>
      </w:r>
      <w:proofErr w:type="spellStart"/>
      <w:r w:rsidRPr="00C62EA7">
        <w:t>Iуащхьэмахуэ</w:t>
      </w:r>
      <w:proofErr w:type="spellEnd"/>
      <w:r w:rsidRPr="00C62EA7">
        <w:t>») и «</w:t>
      </w:r>
      <w:proofErr w:type="spellStart"/>
      <w:r w:rsidRPr="00C62EA7">
        <w:t>Минги</w:t>
      </w:r>
      <w:proofErr w:type="spellEnd"/>
      <w:r w:rsidRPr="00C62EA7">
        <w:t>-Тау» выходят 1 раз в 2 месяца. Детские журналы «Солнышко», «</w:t>
      </w:r>
      <w:proofErr w:type="spellStart"/>
      <w:r w:rsidRPr="00C62EA7">
        <w:t>Нур</w:t>
      </w:r>
      <w:proofErr w:type="spellEnd"/>
      <w:r w:rsidRPr="00C62EA7">
        <w:t xml:space="preserve">» и «Нюр» издаются ежемесячно. </w:t>
      </w:r>
    </w:p>
    <w:p w14:paraId="2CE948BB" w14:textId="77777777" w:rsidR="00C95F74" w:rsidRPr="00C62EA7" w:rsidRDefault="00C95F74" w:rsidP="00C95F74">
      <w:pPr>
        <w:pStyle w:val="ab"/>
        <w:tabs>
          <w:tab w:val="left" w:pos="284"/>
          <w:tab w:val="left" w:pos="1841"/>
        </w:tabs>
        <w:ind w:left="0"/>
      </w:pPr>
      <w:r w:rsidRPr="00C62EA7">
        <w:t>В 2025 году выпущено по 6 номеров журналов «Литературная Кабардино-Балкария», «</w:t>
      </w:r>
      <w:proofErr w:type="spellStart"/>
      <w:r w:rsidRPr="00C62EA7">
        <w:t>Ошхамахо</w:t>
      </w:r>
      <w:proofErr w:type="spellEnd"/>
      <w:r w:rsidRPr="00C62EA7">
        <w:t>» («</w:t>
      </w:r>
      <w:proofErr w:type="spellStart"/>
      <w:r w:rsidRPr="00C62EA7">
        <w:t>Iуащхьэмахуэ</w:t>
      </w:r>
      <w:proofErr w:type="spellEnd"/>
      <w:r w:rsidRPr="00C62EA7">
        <w:t>») и «</w:t>
      </w:r>
      <w:proofErr w:type="spellStart"/>
      <w:r w:rsidRPr="00C62EA7">
        <w:t>Минги</w:t>
      </w:r>
      <w:proofErr w:type="spellEnd"/>
      <w:r w:rsidRPr="00C62EA7">
        <w:t xml:space="preserve">-Тау» </w:t>
      </w:r>
      <w:r w:rsidRPr="00C62EA7">
        <w:br/>
        <w:t>и по 12 номеров детских журналов «Солнышко», «</w:t>
      </w:r>
      <w:proofErr w:type="spellStart"/>
      <w:r w:rsidRPr="00C62EA7">
        <w:t>Нур</w:t>
      </w:r>
      <w:proofErr w:type="spellEnd"/>
      <w:r w:rsidRPr="00C62EA7">
        <w:t>» и «Нюр».</w:t>
      </w:r>
    </w:p>
    <w:p w14:paraId="0C97E768" w14:textId="77777777" w:rsidR="00C95F74" w:rsidRPr="00C62EA7" w:rsidRDefault="00C95F74" w:rsidP="00C95F74">
      <w:pPr>
        <w:pStyle w:val="ab"/>
        <w:tabs>
          <w:tab w:val="left" w:pos="284"/>
          <w:tab w:val="left" w:pos="1841"/>
        </w:tabs>
        <w:ind w:left="0"/>
      </w:pPr>
      <w:r w:rsidRPr="00C62EA7">
        <w:t xml:space="preserve">Общий тираж республиканских журналов составил </w:t>
      </w:r>
      <w:r w:rsidRPr="00C62EA7">
        <w:br/>
        <w:t>86 341 экземпляр.</w:t>
      </w:r>
    </w:p>
    <w:p w14:paraId="3A954079" w14:textId="77777777" w:rsidR="00C95F74" w:rsidRPr="00C62EA7" w:rsidRDefault="00C95F74" w:rsidP="00C95F74">
      <w:pPr>
        <w:tabs>
          <w:tab w:val="left" w:pos="284"/>
          <w:tab w:val="left" w:pos="1841"/>
        </w:tabs>
        <w:ind w:firstLine="709"/>
        <w:jc w:val="both"/>
        <w:rPr>
          <w:sz w:val="28"/>
          <w:szCs w:val="28"/>
        </w:rPr>
      </w:pPr>
      <w:r w:rsidRPr="00C62EA7">
        <w:rPr>
          <w:sz w:val="28"/>
          <w:szCs w:val="28"/>
        </w:rPr>
        <w:t>Осуществлено 750 обновлений сетевых изданий.</w:t>
      </w:r>
    </w:p>
    <w:p w14:paraId="0AD72492" w14:textId="77777777" w:rsidR="00C95F74" w:rsidRPr="00C62EA7" w:rsidRDefault="00C95F74" w:rsidP="00C95F74">
      <w:pPr>
        <w:pStyle w:val="ab"/>
        <w:tabs>
          <w:tab w:val="left" w:pos="284"/>
          <w:tab w:val="left" w:pos="1841"/>
        </w:tabs>
        <w:ind w:left="0"/>
      </w:pPr>
      <w:r w:rsidRPr="00C62EA7">
        <w:t>Деятельность в формате электронных газет осуществляется на трех государственных языках КБР: «Кабардино-Балкарская правда», «</w:t>
      </w:r>
      <w:proofErr w:type="spellStart"/>
      <w:r w:rsidRPr="00C62EA7">
        <w:t>Адыгэ</w:t>
      </w:r>
      <w:proofErr w:type="spellEnd"/>
      <w:r w:rsidRPr="00C62EA7">
        <w:t xml:space="preserve"> </w:t>
      </w:r>
      <w:proofErr w:type="spellStart"/>
      <w:r w:rsidRPr="00C62EA7">
        <w:t>псалъэ</w:t>
      </w:r>
      <w:proofErr w:type="spellEnd"/>
      <w:r w:rsidRPr="00C62EA7">
        <w:t xml:space="preserve">», «Заман», «Советская молодежь», «Горянка». Также функционирует электронная газета «Кабардино-Балкария», объединяющая разделы трех республиканских газет. Указанные издания представлены на официальном портале средств массовой информации КБР. </w:t>
      </w:r>
    </w:p>
    <w:p w14:paraId="7AA2BADE" w14:textId="77777777" w:rsidR="00C95F74" w:rsidRPr="00C62EA7" w:rsidRDefault="00C95F74" w:rsidP="00C95F74">
      <w:pPr>
        <w:pStyle w:val="ab"/>
        <w:tabs>
          <w:tab w:val="left" w:pos="284"/>
          <w:tab w:val="left" w:pos="1841"/>
        </w:tabs>
        <w:ind w:left="0"/>
      </w:pPr>
      <w:r w:rsidRPr="00C62EA7">
        <w:t xml:space="preserve">Общее количество посетителей страниц сетевых изданий за 2025 год составило 5422833 из 139 стран мира. Общее количество просмотров </w:t>
      </w:r>
      <w:r w:rsidRPr="00C62EA7">
        <w:br/>
        <w:t>за отчетный период составило 6407600.</w:t>
      </w:r>
    </w:p>
    <w:p w14:paraId="4FE7E1F1" w14:textId="77777777" w:rsidR="00C95F74" w:rsidRPr="00C62EA7" w:rsidRDefault="00C95F74" w:rsidP="00C95F74">
      <w:pPr>
        <w:pStyle w:val="ab"/>
        <w:tabs>
          <w:tab w:val="left" w:pos="284"/>
          <w:tab w:val="left" w:pos="1152"/>
        </w:tabs>
        <w:ind w:left="0"/>
      </w:pPr>
      <w:r w:rsidRPr="00C62EA7">
        <w:t xml:space="preserve">На базе Издательства «Эльбрус» издано 30 наименований учебной, учебно-методической и художественной литературы общим тиражом </w:t>
      </w:r>
      <w:r w:rsidRPr="00C62EA7">
        <w:br/>
        <w:t>115500 экземпляров.</w:t>
      </w:r>
    </w:p>
    <w:p w14:paraId="0DD3A7CE" w14:textId="77777777" w:rsidR="00C95F74" w:rsidRPr="00C62EA7" w:rsidRDefault="00C95F74" w:rsidP="00C95F74">
      <w:pPr>
        <w:pStyle w:val="ab"/>
        <w:tabs>
          <w:tab w:val="left" w:pos="284"/>
          <w:tab w:val="left" w:pos="1152"/>
        </w:tabs>
        <w:ind w:left="0"/>
      </w:pPr>
      <w:r w:rsidRPr="00C62EA7">
        <w:t xml:space="preserve">Изданная учебная и учебно-методическая литература, в соответствии </w:t>
      </w:r>
      <w:r w:rsidRPr="00C62EA7">
        <w:br/>
        <w:t xml:space="preserve">с данными о распределении Министерства просвещения и науки </w:t>
      </w:r>
      <w:r w:rsidRPr="00C62EA7">
        <w:br/>
        <w:t>Кабардино-Балкарской Республики, безвозмездно передана образовательным учреждениям республики.</w:t>
      </w:r>
    </w:p>
    <w:p w14:paraId="0BD947BB" w14:textId="77777777" w:rsidR="00C95F74" w:rsidRPr="00C62EA7" w:rsidRDefault="00C95F74" w:rsidP="00C95F74">
      <w:pPr>
        <w:ind w:firstLine="709"/>
        <w:jc w:val="both"/>
        <w:rPr>
          <w:rFonts w:eastAsia="Calibri"/>
          <w:sz w:val="28"/>
          <w:szCs w:val="28"/>
        </w:rPr>
      </w:pPr>
      <w:r w:rsidRPr="00C62EA7">
        <w:rPr>
          <w:rFonts w:eastAsia="Calibri"/>
          <w:sz w:val="28"/>
          <w:szCs w:val="28"/>
        </w:rPr>
        <w:t>«Объем вещания продукции средства массовой информации – телеканала КБР – 56 часов в неделю.</w:t>
      </w:r>
    </w:p>
    <w:p w14:paraId="29A185C2" w14:textId="77777777" w:rsidR="00C95F74" w:rsidRPr="00C62EA7" w:rsidRDefault="00C95F74" w:rsidP="00C95F74">
      <w:pPr>
        <w:ind w:firstLine="709"/>
        <w:jc w:val="both"/>
        <w:rPr>
          <w:rFonts w:ascii="Calibri" w:eastAsia="Calibri" w:hAnsi="Calibri"/>
        </w:rPr>
      </w:pPr>
      <w:r w:rsidRPr="00C62EA7">
        <w:rPr>
          <w:rFonts w:eastAsia="Calibri"/>
          <w:sz w:val="28"/>
          <w:szCs w:val="28"/>
        </w:rPr>
        <w:t xml:space="preserve">На базе телеканала ВТК «Кабардино-Балкария» подготовлено </w:t>
      </w:r>
      <w:r w:rsidRPr="00C62EA7">
        <w:rPr>
          <w:rFonts w:eastAsia="Calibri"/>
          <w:sz w:val="28"/>
          <w:szCs w:val="28"/>
        </w:rPr>
        <w:br/>
        <w:t>и выдано в эфир 1358 оригинальных тематических и 755 новостных телепередач общим хронометражем 62237 минут. Общий объем вещания телеканала 145860 минут.</w:t>
      </w:r>
      <w:r w:rsidRPr="00C62EA7">
        <w:rPr>
          <w:rFonts w:ascii="Calibri" w:eastAsia="Calibri" w:hAnsi="Calibri"/>
        </w:rPr>
        <w:t xml:space="preserve"> </w:t>
      </w:r>
    </w:p>
    <w:p w14:paraId="34953F7D" w14:textId="77777777" w:rsidR="00C95F74" w:rsidRPr="00C62EA7" w:rsidRDefault="00C95F74" w:rsidP="00C95F74">
      <w:pPr>
        <w:pStyle w:val="ab"/>
        <w:tabs>
          <w:tab w:val="left" w:pos="284"/>
          <w:tab w:val="left" w:pos="1841"/>
        </w:tabs>
        <w:ind w:left="0"/>
      </w:pPr>
      <w:r w:rsidRPr="00C62EA7">
        <w:t>Телевизионная продукция ВТК «Кабардино-Балкария» распространяется на территории Кабардино-Балкарии в составе обязательных общедоступных каналов субъекта РФ через сети связи Кабардино-Балкарского филиала ПАО «Ростелеком» на 21-й позиции (21 кнопка). Передачи телеканала выходят в эфир на русском, кабардинском и балкарском языках. Вещание осуществляется круглосуточно. В настоящее время число абонентов достигает более 54,2 тысячи домовладений.</w:t>
      </w:r>
    </w:p>
    <w:p w14:paraId="5CB17A59" w14:textId="77777777" w:rsidR="00C95F74" w:rsidRPr="00C62EA7" w:rsidRDefault="00C95F74" w:rsidP="00C95F74">
      <w:pPr>
        <w:pStyle w:val="ab"/>
        <w:tabs>
          <w:tab w:val="left" w:pos="284"/>
          <w:tab w:val="left" w:pos="1841"/>
        </w:tabs>
        <w:ind w:left="0"/>
      </w:pPr>
      <w:r w:rsidRPr="00C62EA7">
        <w:t>Объем вещания продукции средства массовой информации – радиоканала КБР в 2025 году составил 168 часов в неделю.</w:t>
      </w:r>
    </w:p>
    <w:p w14:paraId="1FAF7D4E" w14:textId="77777777" w:rsidR="00C95F74" w:rsidRPr="00C62EA7" w:rsidRDefault="00C95F74" w:rsidP="00C95F74">
      <w:pPr>
        <w:pStyle w:val="ab"/>
        <w:tabs>
          <w:tab w:val="left" w:pos="284"/>
          <w:tab w:val="left" w:pos="1841"/>
        </w:tabs>
        <w:ind w:left="0"/>
      </w:pPr>
      <w:r w:rsidRPr="00C62EA7">
        <w:t xml:space="preserve">На базе радиоканала Радио «Кабардино-Балкария» подготовлено </w:t>
      </w:r>
      <w:r w:rsidRPr="00C62EA7">
        <w:br/>
        <w:t>и выдано в эфир 5475 оригинальных тематических и 3288 новостных радиопередач общим хронометражем 131400 минут. Общий объем вещания радиоканала составил 523080 минут.</w:t>
      </w:r>
    </w:p>
    <w:p w14:paraId="2A66CC10" w14:textId="77777777" w:rsidR="00830420" w:rsidRPr="00C62EA7" w:rsidRDefault="00830420" w:rsidP="009826F3">
      <w:pPr>
        <w:autoSpaceDE w:val="0"/>
        <w:autoSpaceDN w:val="0"/>
        <w:adjustRightInd w:val="0"/>
        <w:ind w:firstLine="709"/>
        <w:jc w:val="both"/>
        <w:rPr>
          <w:sz w:val="28"/>
          <w:szCs w:val="26"/>
        </w:rPr>
      </w:pPr>
    </w:p>
    <w:p w14:paraId="44AF5A87" w14:textId="77777777" w:rsidR="00830420" w:rsidRPr="00C62EA7" w:rsidRDefault="00830420" w:rsidP="009826F3">
      <w:pPr>
        <w:autoSpaceDE w:val="0"/>
        <w:autoSpaceDN w:val="0"/>
        <w:adjustRightInd w:val="0"/>
        <w:ind w:firstLine="709"/>
        <w:jc w:val="both"/>
        <w:rPr>
          <w:sz w:val="28"/>
          <w:szCs w:val="26"/>
        </w:rPr>
      </w:pPr>
    </w:p>
    <w:p w14:paraId="1630C948" w14:textId="77777777" w:rsidR="00C95F74" w:rsidRPr="00C62EA7" w:rsidRDefault="00C95F74" w:rsidP="009826F3">
      <w:pPr>
        <w:autoSpaceDE w:val="0"/>
        <w:autoSpaceDN w:val="0"/>
        <w:adjustRightInd w:val="0"/>
        <w:ind w:firstLine="709"/>
        <w:jc w:val="both"/>
        <w:rPr>
          <w:sz w:val="28"/>
          <w:szCs w:val="26"/>
        </w:rPr>
      </w:pPr>
    </w:p>
    <w:p w14:paraId="68A699A2" w14:textId="77777777" w:rsidR="00C95F74" w:rsidRPr="00C62EA7" w:rsidRDefault="00C95F74" w:rsidP="009826F3">
      <w:pPr>
        <w:autoSpaceDE w:val="0"/>
        <w:autoSpaceDN w:val="0"/>
        <w:adjustRightInd w:val="0"/>
        <w:ind w:firstLine="709"/>
        <w:jc w:val="both"/>
        <w:rPr>
          <w:sz w:val="28"/>
          <w:szCs w:val="26"/>
        </w:rPr>
      </w:pPr>
    </w:p>
    <w:p w14:paraId="5A60CAD2" w14:textId="77777777" w:rsidR="00C95F74" w:rsidRPr="00C62EA7" w:rsidRDefault="00C95F74" w:rsidP="00C95F74">
      <w:pPr>
        <w:ind w:firstLine="708"/>
        <w:jc w:val="both"/>
        <w:rPr>
          <w:rFonts w:eastAsia="Calibri"/>
          <w:sz w:val="28"/>
          <w:szCs w:val="28"/>
        </w:rPr>
      </w:pPr>
      <w:r w:rsidRPr="00C62EA7">
        <w:rPr>
          <w:rFonts w:eastAsia="Calibri"/>
          <w:sz w:val="28"/>
          <w:szCs w:val="28"/>
        </w:rPr>
        <w:t xml:space="preserve">«Количество материалов (единиц контента), размещенных </w:t>
      </w:r>
      <w:r w:rsidRPr="00C62EA7">
        <w:rPr>
          <w:rFonts w:eastAsia="Calibri"/>
          <w:sz w:val="28"/>
          <w:szCs w:val="28"/>
        </w:rPr>
        <w:br/>
        <w:t xml:space="preserve">в </w:t>
      </w:r>
      <w:proofErr w:type="spellStart"/>
      <w:r w:rsidRPr="00C62EA7">
        <w:rPr>
          <w:rFonts w:eastAsia="Calibri"/>
          <w:sz w:val="28"/>
          <w:szCs w:val="28"/>
        </w:rPr>
        <w:t>госпабликах</w:t>
      </w:r>
      <w:proofErr w:type="spellEnd"/>
      <w:r w:rsidRPr="00C62EA7">
        <w:rPr>
          <w:rFonts w:eastAsia="Calibri"/>
          <w:sz w:val="28"/>
          <w:szCs w:val="28"/>
        </w:rPr>
        <w:t xml:space="preserve"> (официальные аккаунты исполнительных органов государственной власти Кабардино-Балкарской Республики и органов местного самоуправления, крупных региональных учреждений)» в 2025 году составило 14000 единиц.</w:t>
      </w:r>
    </w:p>
    <w:p w14:paraId="4E51B481" w14:textId="77777777" w:rsidR="00C95F74" w:rsidRPr="00C62EA7" w:rsidRDefault="00C95F74" w:rsidP="00C95F74">
      <w:pPr>
        <w:ind w:firstLine="708"/>
        <w:jc w:val="both"/>
        <w:rPr>
          <w:rFonts w:eastAsia="Calibri"/>
          <w:sz w:val="28"/>
          <w:szCs w:val="28"/>
        </w:rPr>
      </w:pPr>
      <w:r w:rsidRPr="00C62EA7">
        <w:rPr>
          <w:rFonts w:eastAsia="Calibri"/>
          <w:sz w:val="28"/>
          <w:szCs w:val="28"/>
        </w:rPr>
        <w:t xml:space="preserve">На региональном уровне для обеспечения выполнения федеральных методических рекомендаций в части ведения флагманских и активных сообществ в структуре ГКУ КБР «КБР-Медиа» осуществляет работу </w:t>
      </w:r>
      <w:r w:rsidRPr="00C62EA7">
        <w:rPr>
          <w:rFonts w:eastAsia="Calibri"/>
          <w:sz w:val="28"/>
          <w:szCs w:val="28"/>
        </w:rPr>
        <w:br/>
        <w:t xml:space="preserve">Контент-центр </w:t>
      </w:r>
      <w:proofErr w:type="spellStart"/>
      <w:r w:rsidRPr="00C62EA7">
        <w:rPr>
          <w:rFonts w:eastAsia="Calibri"/>
          <w:sz w:val="28"/>
          <w:szCs w:val="28"/>
        </w:rPr>
        <w:t>госпабликов</w:t>
      </w:r>
      <w:proofErr w:type="spellEnd"/>
      <w:r w:rsidRPr="00C62EA7">
        <w:rPr>
          <w:rFonts w:eastAsia="Calibri"/>
          <w:sz w:val="28"/>
          <w:szCs w:val="28"/>
        </w:rPr>
        <w:t>.</w:t>
      </w:r>
    </w:p>
    <w:p w14:paraId="2F868704" w14:textId="77777777" w:rsidR="00C95F74" w:rsidRPr="00C62EA7" w:rsidRDefault="00C95F74" w:rsidP="00C95F74">
      <w:pPr>
        <w:ind w:firstLine="708"/>
        <w:jc w:val="both"/>
        <w:rPr>
          <w:rFonts w:eastAsia="Calibri"/>
          <w:sz w:val="28"/>
          <w:szCs w:val="28"/>
        </w:rPr>
      </w:pPr>
      <w:r w:rsidRPr="00C62EA7">
        <w:rPr>
          <w:rFonts w:eastAsia="Calibri"/>
          <w:sz w:val="28"/>
          <w:szCs w:val="28"/>
        </w:rPr>
        <w:t>Исходя из задач Контент-центр осуществляет работу по подготовке публикации по отдельным контент-планам с определенным количеством постов в социальной сети «</w:t>
      </w:r>
      <w:proofErr w:type="spellStart"/>
      <w:r w:rsidRPr="00C62EA7">
        <w:rPr>
          <w:rFonts w:eastAsia="Calibri"/>
          <w:sz w:val="28"/>
          <w:szCs w:val="28"/>
        </w:rPr>
        <w:t>Вконтакте</w:t>
      </w:r>
      <w:proofErr w:type="spellEnd"/>
      <w:r w:rsidRPr="00C62EA7">
        <w:rPr>
          <w:rFonts w:eastAsia="Calibri"/>
          <w:sz w:val="28"/>
          <w:szCs w:val="28"/>
        </w:rPr>
        <w:t xml:space="preserve">» для государственных учреждений республики, а также методическую поддержку по развитию официальных страниц ПОС </w:t>
      </w:r>
      <w:proofErr w:type="spellStart"/>
      <w:r w:rsidRPr="00C62EA7">
        <w:rPr>
          <w:rFonts w:eastAsia="Calibri"/>
          <w:sz w:val="28"/>
          <w:szCs w:val="28"/>
        </w:rPr>
        <w:t>Госпаблики</w:t>
      </w:r>
      <w:proofErr w:type="spellEnd"/>
      <w:r w:rsidRPr="00C62EA7">
        <w:rPr>
          <w:rFonts w:eastAsia="Calibri"/>
          <w:sz w:val="28"/>
          <w:szCs w:val="28"/>
        </w:rPr>
        <w:t xml:space="preserve"> (компонент платформы обратной связи). </w:t>
      </w:r>
    </w:p>
    <w:p w14:paraId="56F6693C" w14:textId="77777777" w:rsidR="00C95F74" w:rsidRPr="00C62EA7" w:rsidRDefault="00C95F74" w:rsidP="00C95F74">
      <w:pPr>
        <w:spacing w:line="288" w:lineRule="atLeast"/>
        <w:ind w:firstLine="709"/>
        <w:jc w:val="both"/>
        <w:rPr>
          <w:sz w:val="28"/>
          <w:szCs w:val="28"/>
        </w:rPr>
      </w:pPr>
      <w:r w:rsidRPr="00C62EA7">
        <w:rPr>
          <w:sz w:val="28"/>
          <w:szCs w:val="28"/>
        </w:rPr>
        <w:t xml:space="preserve">В целях вовлечения активных Интернет-пользователей </w:t>
      </w:r>
      <w:r w:rsidRPr="00C62EA7">
        <w:rPr>
          <w:sz w:val="28"/>
          <w:szCs w:val="28"/>
        </w:rPr>
        <w:br/>
        <w:t xml:space="preserve">в созидательную деятельность, а также формирования у граждан позитивного отношения к социально-экономической и общественно-политической жизни в республике </w:t>
      </w:r>
      <w:r w:rsidRPr="00C62EA7">
        <w:rPr>
          <w:rFonts w:eastAsia="Calibri"/>
          <w:sz w:val="28"/>
          <w:szCs w:val="28"/>
        </w:rPr>
        <w:t>ГКУ</w:t>
      </w:r>
      <w:r w:rsidRPr="00C62EA7">
        <w:rPr>
          <w:sz w:val="28"/>
          <w:szCs w:val="28"/>
        </w:rPr>
        <w:t xml:space="preserve"> КБР «КБР-Медиа» проводит работу в сети «Интернет», действуют официальные группы ведомства. </w:t>
      </w:r>
    </w:p>
    <w:p w14:paraId="46301942" w14:textId="77777777" w:rsidR="00C95F74" w:rsidRPr="00C62EA7" w:rsidRDefault="00C95F74" w:rsidP="00C95F74">
      <w:pPr>
        <w:ind w:firstLine="709"/>
        <w:jc w:val="both"/>
        <w:rPr>
          <w:rFonts w:eastAsia="Calibri"/>
          <w:sz w:val="28"/>
          <w:szCs w:val="28"/>
        </w:rPr>
      </w:pPr>
      <w:r w:rsidRPr="00C62EA7">
        <w:rPr>
          <w:rFonts w:eastAsia="Calibri"/>
          <w:sz w:val="28"/>
          <w:szCs w:val="28"/>
        </w:rPr>
        <w:t xml:space="preserve">С начала 2025 года на страницах ГКУ КБР «КБР-Медиа» </w:t>
      </w:r>
      <w:r w:rsidRPr="00C62EA7">
        <w:rPr>
          <w:rFonts w:eastAsia="Calibri"/>
          <w:sz w:val="28"/>
          <w:szCs w:val="28"/>
        </w:rPr>
        <w:br/>
        <w:t>в социальных сетях было размещено около 3000 новостных материалов.</w:t>
      </w:r>
    </w:p>
    <w:p w14:paraId="3E45D97C" w14:textId="77777777" w:rsidR="00C95F74" w:rsidRPr="00C62EA7" w:rsidRDefault="00C95F74" w:rsidP="00C95F74">
      <w:pPr>
        <w:ind w:firstLine="709"/>
        <w:jc w:val="both"/>
        <w:rPr>
          <w:sz w:val="28"/>
          <w:szCs w:val="28"/>
        </w:rPr>
      </w:pPr>
      <w:r w:rsidRPr="00C62EA7">
        <w:rPr>
          <w:rFonts w:eastAsia="Calibri"/>
          <w:sz w:val="28"/>
          <w:szCs w:val="28"/>
        </w:rPr>
        <w:t xml:space="preserve">За отчетный период проведена совместная работа с 8 федеральными </w:t>
      </w:r>
      <w:r w:rsidRPr="00C62EA7">
        <w:rPr>
          <w:rFonts w:eastAsia="Calibri"/>
          <w:sz w:val="28"/>
          <w:szCs w:val="28"/>
        </w:rPr>
        <w:br/>
        <w:t xml:space="preserve">и региональными средствами массовой информации (НТВ, Первый Канал, ГТРК, ОТР, МИР, Моя планета, ТАСС, RT). По результатам работы </w:t>
      </w:r>
      <w:r w:rsidRPr="00C62EA7">
        <w:rPr>
          <w:rFonts w:eastAsia="Calibri"/>
          <w:sz w:val="28"/>
          <w:szCs w:val="28"/>
        </w:rPr>
        <w:br/>
        <w:t xml:space="preserve">в данном направлении в федеральных СМИ размещено 35 новостных сюжетов о Кабардино-Балкарии. </w:t>
      </w:r>
    </w:p>
    <w:p w14:paraId="18B54217" w14:textId="77777777" w:rsidR="00C95F74" w:rsidRPr="00C62EA7" w:rsidRDefault="00C95F74" w:rsidP="00C95F74">
      <w:pPr>
        <w:ind w:firstLine="709"/>
        <w:jc w:val="both"/>
        <w:rPr>
          <w:rFonts w:eastAsia="Calibri"/>
          <w:sz w:val="28"/>
          <w:szCs w:val="28"/>
        </w:rPr>
      </w:pPr>
      <w:r w:rsidRPr="00C62EA7">
        <w:rPr>
          <w:rFonts w:eastAsia="Calibri"/>
          <w:sz w:val="28"/>
          <w:szCs w:val="28"/>
        </w:rPr>
        <w:t xml:space="preserve">Государственным комитетом КБР по тарифам и жилищному надзору (далее – Комитет) в ходе осуществления функции по проведению единой государственной политики и нормативно-правовому регулированию </w:t>
      </w:r>
      <w:r w:rsidRPr="00C62EA7">
        <w:rPr>
          <w:rFonts w:eastAsia="Calibri"/>
          <w:sz w:val="28"/>
          <w:szCs w:val="28"/>
        </w:rPr>
        <w:br/>
        <w:t>в области государственного регулирования тарифов используются следующие программные обеспечения: региональная система ЕИАС Система сбора данных «Экспресс-отчетность», База принятых тарифных решений и шаблон CALC.TARIFF.WATER.</w:t>
      </w:r>
    </w:p>
    <w:p w14:paraId="7CB5303D" w14:textId="77777777" w:rsidR="00C95F74" w:rsidRPr="00C62EA7" w:rsidRDefault="00C95F74" w:rsidP="00C95F74">
      <w:pPr>
        <w:ind w:firstLine="709"/>
        <w:jc w:val="both"/>
        <w:rPr>
          <w:rFonts w:eastAsia="Calibri"/>
          <w:sz w:val="28"/>
          <w:szCs w:val="28"/>
        </w:rPr>
      </w:pPr>
      <w:r w:rsidRPr="00C62EA7">
        <w:rPr>
          <w:rFonts w:eastAsia="Calibri"/>
          <w:sz w:val="28"/>
          <w:szCs w:val="28"/>
        </w:rPr>
        <w:t xml:space="preserve">Региональная система ЕИАС Система сбора данных </w:t>
      </w:r>
      <w:r w:rsidRPr="00C62EA7">
        <w:rPr>
          <w:rFonts w:eastAsia="Calibri"/>
          <w:sz w:val="28"/>
          <w:szCs w:val="28"/>
        </w:rPr>
        <w:br/>
        <w:t xml:space="preserve">«Экспресс-отчетность» предназначена для создания документооборота тарифного органа регулирования и регулируемых организаций </w:t>
      </w:r>
      <w:r w:rsidRPr="00C62EA7">
        <w:rPr>
          <w:rFonts w:eastAsia="Calibri"/>
          <w:sz w:val="28"/>
          <w:szCs w:val="28"/>
        </w:rPr>
        <w:br/>
        <w:t xml:space="preserve">посредством формирования запросов, сбора информации, в том числе </w:t>
      </w:r>
      <w:r w:rsidRPr="00C62EA7">
        <w:rPr>
          <w:rFonts w:eastAsia="Calibri"/>
          <w:sz w:val="28"/>
          <w:szCs w:val="28"/>
        </w:rPr>
        <w:br/>
        <w:t>в формате отчетности ФАС России, направления информационных сообщений и др.</w:t>
      </w:r>
    </w:p>
    <w:p w14:paraId="4E0883BA" w14:textId="77777777" w:rsidR="00C95F74" w:rsidRPr="00C62EA7" w:rsidRDefault="00C95F74" w:rsidP="00C95F74">
      <w:pPr>
        <w:ind w:firstLine="709"/>
        <w:jc w:val="both"/>
        <w:rPr>
          <w:rFonts w:eastAsia="Calibri"/>
          <w:sz w:val="28"/>
          <w:szCs w:val="28"/>
        </w:rPr>
      </w:pPr>
      <w:r w:rsidRPr="00C62EA7">
        <w:rPr>
          <w:rFonts w:eastAsia="Calibri"/>
          <w:sz w:val="28"/>
          <w:szCs w:val="28"/>
        </w:rPr>
        <w:t xml:space="preserve">База принятых тарифных решений позволяет автоматизировать процесс ведения тарифных решений и тарифов, а также позволяет отправлять данных в информационные ресурсы, такие как ГИС ЖКХ </w:t>
      </w:r>
      <w:r w:rsidRPr="00C62EA7">
        <w:rPr>
          <w:rFonts w:eastAsia="Calibri"/>
          <w:sz w:val="28"/>
          <w:szCs w:val="28"/>
        </w:rPr>
        <w:br/>
        <w:t>и ЕИАС ФАС России.</w:t>
      </w:r>
    </w:p>
    <w:p w14:paraId="37B2623E" w14:textId="77777777" w:rsidR="00C95F74" w:rsidRPr="00C62EA7" w:rsidRDefault="00C95F74" w:rsidP="00C95F74">
      <w:pPr>
        <w:autoSpaceDE w:val="0"/>
        <w:autoSpaceDN w:val="0"/>
        <w:adjustRightInd w:val="0"/>
        <w:ind w:firstLine="709"/>
        <w:jc w:val="both"/>
        <w:rPr>
          <w:rFonts w:eastAsia="Calibri"/>
          <w:sz w:val="28"/>
          <w:szCs w:val="28"/>
        </w:rPr>
      </w:pPr>
      <w:r w:rsidRPr="00C62EA7">
        <w:rPr>
          <w:rFonts w:eastAsia="Calibri"/>
          <w:sz w:val="28"/>
          <w:szCs w:val="28"/>
        </w:rPr>
        <w:t xml:space="preserve">Шаблон CALC.TARIFF.WATER автоматизирует процесс тарифного регулирования в сфере водоснабжения и водоотведения, позволяет формировать и получать тарифную заявку, производить расчет тарифа </w:t>
      </w:r>
      <w:r w:rsidRPr="00C62EA7">
        <w:rPr>
          <w:rFonts w:eastAsia="Calibri"/>
          <w:sz w:val="28"/>
          <w:szCs w:val="28"/>
        </w:rPr>
        <w:br/>
        <w:t xml:space="preserve">в электронном виде, </w:t>
      </w:r>
      <w:proofErr w:type="spellStart"/>
      <w:r w:rsidRPr="00C62EA7">
        <w:rPr>
          <w:rFonts w:eastAsia="Calibri"/>
          <w:sz w:val="28"/>
          <w:szCs w:val="28"/>
        </w:rPr>
        <w:t>предзаполнять</w:t>
      </w:r>
      <w:proofErr w:type="spellEnd"/>
      <w:r w:rsidRPr="00C62EA7">
        <w:rPr>
          <w:rFonts w:eastAsia="Calibri"/>
          <w:sz w:val="28"/>
          <w:szCs w:val="28"/>
        </w:rPr>
        <w:t xml:space="preserve"> отчетности ФАС России и формировать экспертные заключения.</w:t>
      </w:r>
    </w:p>
    <w:p w14:paraId="516FBF09" w14:textId="77777777" w:rsidR="00C95F74" w:rsidRPr="00C62EA7" w:rsidRDefault="00C95F74" w:rsidP="00C95F74">
      <w:pPr>
        <w:autoSpaceDE w:val="0"/>
        <w:autoSpaceDN w:val="0"/>
        <w:adjustRightInd w:val="0"/>
        <w:ind w:firstLine="709"/>
        <w:jc w:val="both"/>
        <w:rPr>
          <w:sz w:val="28"/>
          <w:szCs w:val="26"/>
        </w:rPr>
      </w:pPr>
    </w:p>
    <w:p w14:paraId="4700A64B" w14:textId="77777777" w:rsidR="00C95F74" w:rsidRPr="00C62EA7" w:rsidRDefault="00C95F74" w:rsidP="009826F3">
      <w:pPr>
        <w:autoSpaceDE w:val="0"/>
        <w:autoSpaceDN w:val="0"/>
        <w:adjustRightInd w:val="0"/>
        <w:ind w:firstLine="709"/>
        <w:jc w:val="both"/>
        <w:rPr>
          <w:sz w:val="28"/>
          <w:szCs w:val="26"/>
        </w:rPr>
      </w:pPr>
    </w:p>
    <w:p w14:paraId="7EF865E8" w14:textId="77777777" w:rsidR="00127574" w:rsidRPr="00C62EA7" w:rsidRDefault="00127574" w:rsidP="00326ECD">
      <w:pPr>
        <w:pStyle w:val="ConsPlusNonformat"/>
        <w:jc w:val="center"/>
        <w:rPr>
          <w:rFonts w:ascii="Times New Roman" w:hAnsi="Times New Roman" w:cs="Times New Roman"/>
          <w:sz w:val="26"/>
          <w:szCs w:val="26"/>
        </w:rPr>
      </w:pPr>
    </w:p>
    <w:p w14:paraId="1A6A6D3E" w14:textId="77777777" w:rsidR="00556D81" w:rsidRPr="00C62EA7" w:rsidRDefault="00556D81" w:rsidP="00326ECD">
      <w:pPr>
        <w:pStyle w:val="ConsPlusNonformat"/>
        <w:jc w:val="center"/>
        <w:rPr>
          <w:rFonts w:ascii="Times New Roman" w:hAnsi="Times New Roman" w:cs="Times New Roman"/>
          <w:sz w:val="26"/>
          <w:szCs w:val="26"/>
        </w:rPr>
        <w:sectPr w:rsidR="00556D81" w:rsidRPr="00C62EA7" w:rsidSect="000D0CC6">
          <w:pgSz w:w="11906" w:h="16838"/>
          <w:pgMar w:top="1134" w:right="849" w:bottom="1134" w:left="1531" w:header="709" w:footer="709" w:gutter="0"/>
          <w:cols w:space="720"/>
          <w:docGrid w:linePitch="326"/>
        </w:sectPr>
      </w:pPr>
    </w:p>
    <w:p w14:paraId="7FEDB604" w14:textId="77777777" w:rsidR="009826F3" w:rsidRPr="00C62EA7" w:rsidRDefault="009826F3" w:rsidP="00BA009E">
      <w:pPr>
        <w:pStyle w:val="2"/>
        <w:jc w:val="center"/>
      </w:pPr>
      <w:bookmarkStart w:id="102" w:name="_Отчет_о_достигнутых_12"/>
      <w:bookmarkEnd w:id="102"/>
      <w:r w:rsidRPr="00C62EA7">
        <w:t>Отчет о достигнутых значениях показателей государственной программы</w:t>
      </w:r>
    </w:p>
    <w:p w14:paraId="5D6CB721" w14:textId="77777777" w:rsidR="009B5BDA" w:rsidRPr="00C62EA7" w:rsidRDefault="009826F3" w:rsidP="00BA009E">
      <w:pPr>
        <w:pStyle w:val="2"/>
        <w:jc w:val="center"/>
      </w:pPr>
      <w:r w:rsidRPr="00C62EA7">
        <w:t>Кабардино-Балкарской Республики</w:t>
      </w:r>
      <w:r w:rsidR="00AF32A0" w:rsidRPr="00C62EA7">
        <w:t xml:space="preserve"> </w:t>
      </w:r>
      <w:r w:rsidR="000F3468" w:rsidRPr="00C62EA7">
        <w:t>«</w:t>
      </w:r>
      <w:r w:rsidR="000F0BDC" w:rsidRPr="00C62EA7">
        <w:t>Информационное общество</w:t>
      </w:r>
      <w:r w:rsidR="000F3468" w:rsidRPr="00C62EA7">
        <w:t>»</w:t>
      </w:r>
      <w:r w:rsidR="00354410" w:rsidRPr="00C62EA7">
        <w:t xml:space="preserve"> </w:t>
      </w:r>
      <w:r w:rsidR="00AF32A0" w:rsidRPr="00C62EA7">
        <w:t>за</w:t>
      </w:r>
      <w:r w:rsidR="00354410" w:rsidRPr="00C62EA7">
        <w:t xml:space="preserve"> </w:t>
      </w:r>
      <w:r w:rsidR="00AC1C76" w:rsidRPr="00C62EA7">
        <w:t>202</w:t>
      </w:r>
      <w:r w:rsidR="00C95F74" w:rsidRPr="00C62EA7">
        <w:t>5</w:t>
      </w:r>
      <w:r w:rsidR="000F0BDC" w:rsidRPr="00C62EA7">
        <w:t xml:space="preserve"> год</w:t>
      </w:r>
    </w:p>
    <w:p w14:paraId="2EBA5A9C" w14:textId="77777777" w:rsidR="00324692" w:rsidRPr="00C62EA7" w:rsidRDefault="00324692" w:rsidP="00326ECD">
      <w:pPr>
        <w:tabs>
          <w:tab w:val="left" w:pos="284"/>
        </w:tabs>
        <w:ind w:firstLine="709"/>
        <w:jc w:val="both"/>
        <w:rPr>
          <w:sz w:val="28"/>
          <w:szCs w:val="28"/>
          <w:lang w:eastAsia="en-US"/>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9826F3" w:rsidRPr="00C62EA7" w14:paraId="6BC17A94" w14:textId="77777777" w:rsidTr="009826F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E32E28C" w14:textId="77777777" w:rsidR="009826F3" w:rsidRPr="00C62EA7" w:rsidRDefault="009826F3" w:rsidP="009826F3">
            <w:pPr>
              <w:widowControl w:val="0"/>
              <w:autoSpaceDE w:val="0"/>
              <w:autoSpaceDN w:val="0"/>
              <w:jc w:val="center"/>
              <w:rPr>
                <w:sz w:val="22"/>
                <w:szCs w:val="22"/>
              </w:rPr>
            </w:pPr>
            <w:r w:rsidRPr="00C62EA7">
              <w:rPr>
                <w:sz w:val="22"/>
                <w:szCs w:val="22"/>
              </w:rPr>
              <w:t>№</w:t>
            </w:r>
          </w:p>
          <w:p w14:paraId="4129E076" w14:textId="77777777" w:rsidR="009826F3" w:rsidRPr="00C62EA7" w:rsidRDefault="009826F3" w:rsidP="009826F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7E94F345" w14:textId="77777777" w:rsidR="009826F3" w:rsidRPr="00C62EA7" w:rsidRDefault="009826F3" w:rsidP="009826F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3458731" w14:textId="77777777" w:rsidR="009826F3" w:rsidRPr="00C62EA7" w:rsidRDefault="009826F3" w:rsidP="009826F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D6036A6" w14:textId="77777777" w:rsidR="009826F3" w:rsidRPr="00C62EA7" w:rsidRDefault="009826F3" w:rsidP="009826F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3F1D3B99" w14:textId="77777777" w:rsidR="009826F3" w:rsidRPr="00C62EA7" w:rsidRDefault="009826F3" w:rsidP="009826F3">
            <w:pPr>
              <w:widowControl w:val="0"/>
              <w:autoSpaceDE w:val="0"/>
              <w:autoSpaceDN w:val="0"/>
              <w:jc w:val="center"/>
              <w:rPr>
                <w:sz w:val="22"/>
                <w:szCs w:val="22"/>
              </w:rPr>
            </w:pPr>
            <w:r w:rsidRPr="00C62EA7">
              <w:rPr>
                <w:sz w:val="22"/>
                <w:szCs w:val="22"/>
              </w:rPr>
              <w:t>Обоснование отклонений значений показателя</w:t>
            </w:r>
          </w:p>
          <w:p w14:paraId="5F842663" w14:textId="77777777" w:rsidR="009826F3" w:rsidRPr="00C62EA7" w:rsidRDefault="009826F3" w:rsidP="009826F3">
            <w:pPr>
              <w:widowControl w:val="0"/>
              <w:autoSpaceDE w:val="0"/>
              <w:autoSpaceDN w:val="0"/>
              <w:jc w:val="center"/>
              <w:rPr>
                <w:sz w:val="22"/>
                <w:szCs w:val="22"/>
              </w:rPr>
            </w:pPr>
            <w:r w:rsidRPr="00C62EA7">
              <w:rPr>
                <w:sz w:val="22"/>
                <w:szCs w:val="22"/>
              </w:rPr>
              <w:t>на конец отчетного года (при наличии)</w:t>
            </w:r>
          </w:p>
        </w:tc>
      </w:tr>
      <w:tr w:rsidR="009826F3" w:rsidRPr="00C62EA7" w14:paraId="4966924B" w14:textId="77777777" w:rsidTr="009826F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78887F11"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277FA065"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3907D9" w14:textId="77777777" w:rsidR="009826F3" w:rsidRPr="00C62EA7" w:rsidRDefault="009826F3" w:rsidP="009826F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4EF02C6" w14:textId="77777777" w:rsidR="009826F3" w:rsidRPr="00C62EA7" w:rsidRDefault="009826F3" w:rsidP="00C95F74">
            <w:pPr>
              <w:widowControl w:val="0"/>
              <w:autoSpaceDE w:val="0"/>
              <w:autoSpaceDN w:val="0"/>
              <w:jc w:val="center"/>
              <w:rPr>
                <w:sz w:val="22"/>
                <w:szCs w:val="22"/>
              </w:rPr>
            </w:pPr>
            <w:r w:rsidRPr="00C62EA7">
              <w:rPr>
                <w:sz w:val="22"/>
                <w:szCs w:val="22"/>
              </w:rPr>
              <w:t>202</w:t>
            </w:r>
            <w:r w:rsidR="00C95F74"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504A31D5" w14:textId="77777777" w:rsidR="009826F3" w:rsidRPr="00C62EA7" w:rsidRDefault="009826F3" w:rsidP="009826F3">
            <w:pPr>
              <w:rPr>
                <w:sz w:val="22"/>
                <w:szCs w:val="22"/>
              </w:rPr>
            </w:pPr>
          </w:p>
        </w:tc>
      </w:tr>
      <w:tr w:rsidR="009826F3" w:rsidRPr="00C62EA7" w14:paraId="72CDAF87" w14:textId="77777777" w:rsidTr="009826F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7F071FE2"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4F5F1CBC"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DE270D" w14:textId="77777777" w:rsidR="009826F3" w:rsidRPr="00C62EA7" w:rsidRDefault="009826F3" w:rsidP="009826F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7B8CCD86" w14:textId="77777777" w:rsidR="009826F3" w:rsidRPr="00C62EA7" w:rsidRDefault="009826F3" w:rsidP="009826F3">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63B58989" w14:textId="77777777" w:rsidR="009826F3" w:rsidRPr="00C62EA7" w:rsidRDefault="009826F3" w:rsidP="009826F3">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466A3059" w14:textId="77777777" w:rsidR="009826F3" w:rsidRPr="00C62EA7" w:rsidRDefault="009826F3" w:rsidP="009826F3">
            <w:pPr>
              <w:rPr>
                <w:sz w:val="22"/>
                <w:szCs w:val="22"/>
              </w:rPr>
            </w:pPr>
          </w:p>
        </w:tc>
      </w:tr>
      <w:tr w:rsidR="009826F3" w:rsidRPr="00C62EA7" w14:paraId="340EAB75" w14:textId="77777777" w:rsidTr="009826F3">
        <w:tc>
          <w:tcPr>
            <w:tcW w:w="852" w:type="dxa"/>
            <w:tcBorders>
              <w:top w:val="single" w:sz="4" w:space="0" w:color="auto"/>
              <w:left w:val="single" w:sz="4" w:space="0" w:color="auto"/>
              <w:bottom w:val="single" w:sz="4" w:space="0" w:color="auto"/>
              <w:right w:val="single" w:sz="4" w:space="0" w:color="auto"/>
            </w:tcBorders>
            <w:vAlign w:val="center"/>
            <w:hideMark/>
          </w:tcPr>
          <w:p w14:paraId="57D3CF25"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73BE9714"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6D5E5"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0E38A74F" w14:textId="77777777" w:rsidR="009826F3" w:rsidRPr="00C62EA7" w:rsidRDefault="009826F3" w:rsidP="009826F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2E773194" w14:textId="77777777" w:rsidR="009826F3" w:rsidRPr="00C62EA7" w:rsidRDefault="009826F3" w:rsidP="009826F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DB5D73B" w14:textId="77777777" w:rsidR="009826F3" w:rsidRPr="00C62EA7" w:rsidRDefault="009826F3" w:rsidP="009826F3">
            <w:pPr>
              <w:widowControl w:val="0"/>
              <w:autoSpaceDE w:val="0"/>
              <w:autoSpaceDN w:val="0"/>
              <w:jc w:val="center"/>
              <w:rPr>
                <w:sz w:val="22"/>
                <w:szCs w:val="22"/>
              </w:rPr>
            </w:pPr>
            <w:r w:rsidRPr="00C62EA7">
              <w:rPr>
                <w:sz w:val="22"/>
                <w:szCs w:val="22"/>
              </w:rPr>
              <w:t>6</w:t>
            </w:r>
          </w:p>
        </w:tc>
      </w:tr>
      <w:tr w:rsidR="009826F3" w:rsidRPr="00C62EA7" w14:paraId="0AA7F698"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31D463BF"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3C0371BA" w14:textId="77777777" w:rsidR="009826F3" w:rsidRPr="00C62EA7" w:rsidRDefault="00C95F74" w:rsidP="00C95F74">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Доля государственных услуг и сервисов, по которым средняя оценка удовлетворенности качеством работы государственных служащих и работников организаций социальной сферы по их оказанию в электронном виде с использованием ЕПГУ и (или) РПГУ выше 4,5</w:t>
            </w:r>
          </w:p>
        </w:tc>
        <w:tc>
          <w:tcPr>
            <w:tcW w:w="1418" w:type="dxa"/>
            <w:tcBorders>
              <w:top w:val="single" w:sz="4" w:space="0" w:color="auto"/>
              <w:left w:val="single" w:sz="4" w:space="0" w:color="auto"/>
              <w:bottom w:val="single" w:sz="4" w:space="0" w:color="auto"/>
              <w:right w:val="single" w:sz="4" w:space="0" w:color="auto"/>
            </w:tcBorders>
          </w:tcPr>
          <w:p w14:paraId="6B2EB027" w14:textId="77777777" w:rsidR="009826F3" w:rsidRPr="00C62EA7" w:rsidRDefault="00B40F83" w:rsidP="009826F3">
            <w:pPr>
              <w:autoSpaceDE w:val="0"/>
              <w:autoSpaceDN w:val="0"/>
              <w:adjustRightInd w:val="0"/>
              <w:jc w:val="center"/>
              <w:rPr>
                <w:rFonts w:eastAsiaTheme="minorHAnsi"/>
                <w:sz w:val="22"/>
                <w:lang w:eastAsia="en-US"/>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7928C239" w14:textId="77777777" w:rsidR="009826F3" w:rsidRPr="00C62EA7" w:rsidRDefault="00C95F74"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53</w:t>
            </w:r>
          </w:p>
        </w:tc>
        <w:tc>
          <w:tcPr>
            <w:tcW w:w="1769" w:type="dxa"/>
            <w:tcBorders>
              <w:top w:val="single" w:sz="4" w:space="0" w:color="auto"/>
              <w:left w:val="single" w:sz="4" w:space="0" w:color="auto"/>
              <w:bottom w:val="single" w:sz="4" w:space="0" w:color="auto"/>
              <w:right w:val="single" w:sz="4" w:space="0" w:color="auto"/>
            </w:tcBorders>
          </w:tcPr>
          <w:p w14:paraId="2BB000DD" w14:textId="77777777" w:rsidR="009826F3" w:rsidRPr="00C62EA7" w:rsidRDefault="00C95F74" w:rsidP="009826F3">
            <w:pPr>
              <w:widowControl w:val="0"/>
              <w:autoSpaceDE w:val="0"/>
              <w:autoSpaceDN w:val="0"/>
              <w:jc w:val="center"/>
              <w:rPr>
                <w:sz w:val="22"/>
                <w:szCs w:val="22"/>
              </w:rPr>
            </w:pPr>
            <w:r w:rsidRPr="00C62EA7">
              <w:rPr>
                <w:sz w:val="22"/>
                <w:szCs w:val="22"/>
              </w:rPr>
              <w:t>53</w:t>
            </w:r>
          </w:p>
        </w:tc>
        <w:tc>
          <w:tcPr>
            <w:tcW w:w="4819" w:type="dxa"/>
            <w:tcBorders>
              <w:top w:val="single" w:sz="4" w:space="0" w:color="auto"/>
              <w:left w:val="single" w:sz="4" w:space="0" w:color="auto"/>
              <w:bottom w:val="single" w:sz="4" w:space="0" w:color="auto"/>
              <w:right w:val="single" w:sz="4" w:space="0" w:color="auto"/>
            </w:tcBorders>
          </w:tcPr>
          <w:p w14:paraId="1A1DF761"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9826F3" w:rsidRPr="00C62EA7" w14:paraId="53C0B671"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68ABDB17"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2400F233" w14:textId="77777777" w:rsidR="009826F3" w:rsidRPr="00C62EA7" w:rsidRDefault="00C95F74" w:rsidP="00C95F74">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Доля массовых социально значимых государственных и муниципальных услуг, предоставляемых в электронной форме</w:t>
            </w:r>
          </w:p>
        </w:tc>
        <w:tc>
          <w:tcPr>
            <w:tcW w:w="1418" w:type="dxa"/>
            <w:tcBorders>
              <w:top w:val="single" w:sz="4" w:space="0" w:color="auto"/>
              <w:left w:val="single" w:sz="4" w:space="0" w:color="auto"/>
              <w:bottom w:val="single" w:sz="4" w:space="0" w:color="auto"/>
              <w:right w:val="single" w:sz="4" w:space="0" w:color="auto"/>
            </w:tcBorders>
          </w:tcPr>
          <w:p w14:paraId="53585722" w14:textId="77777777" w:rsidR="009826F3" w:rsidRPr="00C62EA7" w:rsidRDefault="00C95F74" w:rsidP="00B40F83">
            <w:pPr>
              <w:widowControl w:val="0"/>
              <w:autoSpaceDE w:val="0"/>
              <w:autoSpaceDN w:val="0"/>
              <w:jc w:val="center"/>
              <w:rPr>
                <w:sz w:val="22"/>
                <w:szCs w:val="22"/>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7F138D90" w14:textId="77777777" w:rsidR="009826F3" w:rsidRPr="00C62EA7" w:rsidRDefault="00C95F74"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96</w:t>
            </w:r>
          </w:p>
        </w:tc>
        <w:tc>
          <w:tcPr>
            <w:tcW w:w="1769" w:type="dxa"/>
          </w:tcPr>
          <w:p w14:paraId="2C2AC1D4" w14:textId="77777777" w:rsidR="009826F3" w:rsidRPr="00C62EA7" w:rsidRDefault="00C95F74" w:rsidP="009826F3">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96</w:t>
            </w:r>
          </w:p>
        </w:tc>
        <w:tc>
          <w:tcPr>
            <w:tcW w:w="4819" w:type="dxa"/>
            <w:tcBorders>
              <w:top w:val="single" w:sz="4" w:space="0" w:color="auto"/>
              <w:left w:val="single" w:sz="4" w:space="0" w:color="auto"/>
              <w:bottom w:val="single" w:sz="4" w:space="0" w:color="auto"/>
              <w:right w:val="single" w:sz="4" w:space="0" w:color="auto"/>
            </w:tcBorders>
          </w:tcPr>
          <w:p w14:paraId="7F5AA6DF" w14:textId="77777777" w:rsidR="009826F3" w:rsidRPr="00C62EA7" w:rsidRDefault="009826F3" w:rsidP="009826F3">
            <w:pPr>
              <w:rPr>
                <w:sz w:val="22"/>
                <w:szCs w:val="22"/>
              </w:rPr>
            </w:pPr>
          </w:p>
        </w:tc>
      </w:tr>
      <w:tr w:rsidR="00C95F74" w:rsidRPr="00C62EA7" w14:paraId="394CDA13" w14:textId="77777777" w:rsidTr="009826F3">
        <w:tc>
          <w:tcPr>
            <w:tcW w:w="852" w:type="dxa"/>
            <w:tcBorders>
              <w:top w:val="single" w:sz="4" w:space="0" w:color="auto"/>
              <w:left w:val="single" w:sz="4" w:space="0" w:color="auto"/>
              <w:bottom w:val="single" w:sz="4" w:space="0" w:color="auto"/>
              <w:right w:val="single" w:sz="4" w:space="0" w:color="auto"/>
            </w:tcBorders>
          </w:tcPr>
          <w:p w14:paraId="2323E997" w14:textId="77777777" w:rsidR="00C95F74" w:rsidRPr="00C62EA7" w:rsidRDefault="00C95F74" w:rsidP="009826F3">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33C505D8" w14:textId="77777777" w:rsidR="00C95F74" w:rsidRPr="00C62EA7" w:rsidRDefault="00C95F74" w:rsidP="00C95F74">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Доля обращений за получением массовых социально значимых государственных и муниципальных услуг в электронном виде с использованием ЕПГУ и (или) РПГУ в общем количестве обращений</w:t>
            </w:r>
          </w:p>
        </w:tc>
        <w:tc>
          <w:tcPr>
            <w:tcW w:w="1418" w:type="dxa"/>
            <w:tcBorders>
              <w:top w:val="single" w:sz="4" w:space="0" w:color="auto"/>
              <w:left w:val="single" w:sz="4" w:space="0" w:color="auto"/>
              <w:bottom w:val="single" w:sz="4" w:space="0" w:color="auto"/>
              <w:right w:val="single" w:sz="4" w:space="0" w:color="auto"/>
            </w:tcBorders>
          </w:tcPr>
          <w:p w14:paraId="287E0DF5" w14:textId="77777777" w:rsidR="00C95F74" w:rsidRPr="00C62EA7" w:rsidRDefault="00C95F74" w:rsidP="00B40F83">
            <w:pPr>
              <w:widowControl w:val="0"/>
              <w:autoSpaceDE w:val="0"/>
              <w:autoSpaceDN w:val="0"/>
              <w:jc w:val="center"/>
              <w:rPr>
                <w:rFonts w:eastAsiaTheme="minorHAnsi"/>
                <w:sz w:val="22"/>
                <w:lang w:eastAsia="en-US"/>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06EA255B" w14:textId="77777777" w:rsidR="00C95F74" w:rsidRPr="00C62EA7" w:rsidRDefault="00C95F74"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51</w:t>
            </w:r>
          </w:p>
        </w:tc>
        <w:tc>
          <w:tcPr>
            <w:tcW w:w="1769" w:type="dxa"/>
          </w:tcPr>
          <w:p w14:paraId="5FA7D41F" w14:textId="77777777" w:rsidR="00C95F74" w:rsidRPr="00C62EA7" w:rsidRDefault="00C95F74" w:rsidP="009826F3">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51</w:t>
            </w:r>
          </w:p>
        </w:tc>
        <w:tc>
          <w:tcPr>
            <w:tcW w:w="4819" w:type="dxa"/>
            <w:tcBorders>
              <w:top w:val="single" w:sz="4" w:space="0" w:color="auto"/>
              <w:left w:val="single" w:sz="4" w:space="0" w:color="auto"/>
              <w:bottom w:val="single" w:sz="4" w:space="0" w:color="auto"/>
              <w:right w:val="single" w:sz="4" w:space="0" w:color="auto"/>
            </w:tcBorders>
          </w:tcPr>
          <w:p w14:paraId="44818EB7" w14:textId="77777777" w:rsidR="00C95F74" w:rsidRPr="00C62EA7" w:rsidRDefault="00C95F74" w:rsidP="009826F3">
            <w:pPr>
              <w:rPr>
                <w:sz w:val="22"/>
                <w:szCs w:val="22"/>
              </w:rPr>
            </w:pPr>
          </w:p>
        </w:tc>
      </w:tr>
      <w:tr w:rsidR="00C95F74" w:rsidRPr="00C62EA7" w14:paraId="44654A84" w14:textId="77777777" w:rsidTr="009826F3">
        <w:tc>
          <w:tcPr>
            <w:tcW w:w="852" w:type="dxa"/>
            <w:tcBorders>
              <w:top w:val="single" w:sz="4" w:space="0" w:color="auto"/>
              <w:left w:val="single" w:sz="4" w:space="0" w:color="auto"/>
              <w:bottom w:val="single" w:sz="4" w:space="0" w:color="auto"/>
              <w:right w:val="single" w:sz="4" w:space="0" w:color="auto"/>
            </w:tcBorders>
          </w:tcPr>
          <w:p w14:paraId="5456CB57" w14:textId="77777777" w:rsidR="00C95F74" w:rsidRPr="00C62EA7" w:rsidRDefault="00C95F74" w:rsidP="009826F3">
            <w:pPr>
              <w:widowControl w:val="0"/>
              <w:autoSpaceDE w:val="0"/>
              <w:autoSpaceDN w:val="0"/>
              <w:jc w:val="center"/>
              <w:rPr>
                <w:sz w:val="22"/>
                <w:szCs w:val="22"/>
              </w:rPr>
            </w:pPr>
            <w:r w:rsidRPr="00C62EA7">
              <w:rPr>
                <w:sz w:val="22"/>
                <w:szCs w:val="22"/>
              </w:rPr>
              <w:t>4.</w:t>
            </w:r>
          </w:p>
        </w:tc>
        <w:tc>
          <w:tcPr>
            <w:tcW w:w="4677" w:type="dxa"/>
            <w:tcBorders>
              <w:top w:val="single" w:sz="4" w:space="0" w:color="auto"/>
              <w:left w:val="single" w:sz="4" w:space="0" w:color="auto"/>
              <w:bottom w:val="single" w:sz="4" w:space="0" w:color="auto"/>
              <w:right w:val="single" w:sz="4" w:space="0" w:color="auto"/>
            </w:tcBorders>
          </w:tcPr>
          <w:p w14:paraId="20C3AA8A" w14:textId="77777777" w:rsidR="00C95F74" w:rsidRPr="00C62EA7" w:rsidRDefault="00C95F74" w:rsidP="00C95F74">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 xml:space="preserve">Количество внедрений типовых информационных систем, реализованных на базе единой цифровой платформы, в деятельности региональных органов исполнительной власти и органов местного самоуправления субъектов Российской Федерации, обеспечивающих оказание государственных услуг онлайн или в </w:t>
            </w:r>
            <w:proofErr w:type="spellStart"/>
            <w:r w:rsidRPr="00C62EA7">
              <w:rPr>
                <w:rFonts w:eastAsiaTheme="minorHAnsi"/>
                <w:sz w:val="22"/>
                <w:szCs w:val="22"/>
                <w:lang w:eastAsia="en-US"/>
              </w:rPr>
              <w:t>проактивном</w:t>
            </w:r>
            <w:proofErr w:type="spellEnd"/>
            <w:r w:rsidRPr="00C62EA7">
              <w:rPr>
                <w:rFonts w:eastAsiaTheme="minorHAnsi"/>
                <w:sz w:val="22"/>
                <w:szCs w:val="22"/>
                <w:lang w:eastAsia="en-US"/>
              </w:rPr>
              <w:t xml:space="preserve"> режиме</w:t>
            </w:r>
          </w:p>
        </w:tc>
        <w:tc>
          <w:tcPr>
            <w:tcW w:w="1418" w:type="dxa"/>
            <w:tcBorders>
              <w:top w:val="single" w:sz="4" w:space="0" w:color="auto"/>
              <w:left w:val="single" w:sz="4" w:space="0" w:color="auto"/>
              <w:bottom w:val="single" w:sz="4" w:space="0" w:color="auto"/>
              <w:right w:val="single" w:sz="4" w:space="0" w:color="auto"/>
            </w:tcBorders>
          </w:tcPr>
          <w:p w14:paraId="0D72331F" w14:textId="77777777" w:rsidR="00C95F74" w:rsidRPr="00C62EA7" w:rsidRDefault="00C95F74" w:rsidP="00B40F83">
            <w:pPr>
              <w:widowControl w:val="0"/>
              <w:autoSpaceDE w:val="0"/>
              <w:autoSpaceDN w:val="0"/>
              <w:jc w:val="center"/>
              <w:rPr>
                <w:rFonts w:eastAsiaTheme="minorHAnsi"/>
                <w:sz w:val="22"/>
                <w:lang w:eastAsia="en-US"/>
              </w:rPr>
            </w:pPr>
            <w:r w:rsidRPr="00C62EA7">
              <w:rPr>
                <w:rFonts w:eastAsiaTheme="minorHAnsi"/>
                <w:sz w:val="22"/>
                <w:lang w:eastAsia="en-US"/>
              </w:rPr>
              <w:t>штука</w:t>
            </w:r>
          </w:p>
        </w:tc>
        <w:tc>
          <w:tcPr>
            <w:tcW w:w="1917" w:type="dxa"/>
            <w:tcBorders>
              <w:top w:val="single" w:sz="4" w:space="0" w:color="auto"/>
              <w:left w:val="single" w:sz="4" w:space="0" w:color="auto"/>
              <w:bottom w:val="single" w:sz="4" w:space="0" w:color="auto"/>
              <w:right w:val="single" w:sz="4" w:space="0" w:color="auto"/>
            </w:tcBorders>
          </w:tcPr>
          <w:p w14:paraId="711FEE92" w14:textId="77777777" w:rsidR="00C95F74" w:rsidRPr="00C62EA7" w:rsidRDefault="00C95F74"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w:t>
            </w:r>
          </w:p>
        </w:tc>
        <w:tc>
          <w:tcPr>
            <w:tcW w:w="1769" w:type="dxa"/>
          </w:tcPr>
          <w:p w14:paraId="71104DB9" w14:textId="77777777" w:rsidR="00C95F74" w:rsidRPr="00C62EA7" w:rsidRDefault="00C95F74" w:rsidP="009826F3">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1</w:t>
            </w:r>
          </w:p>
        </w:tc>
        <w:tc>
          <w:tcPr>
            <w:tcW w:w="4819" w:type="dxa"/>
            <w:tcBorders>
              <w:top w:val="single" w:sz="4" w:space="0" w:color="auto"/>
              <w:left w:val="single" w:sz="4" w:space="0" w:color="auto"/>
              <w:bottom w:val="single" w:sz="4" w:space="0" w:color="auto"/>
              <w:right w:val="single" w:sz="4" w:space="0" w:color="auto"/>
            </w:tcBorders>
          </w:tcPr>
          <w:p w14:paraId="1982A79F" w14:textId="77777777" w:rsidR="00C95F74" w:rsidRPr="00C62EA7" w:rsidRDefault="00C95F74" w:rsidP="009826F3">
            <w:pPr>
              <w:rPr>
                <w:sz w:val="22"/>
                <w:szCs w:val="22"/>
              </w:rPr>
            </w:pPr>
          </w:p>
        </w:tc>
      </w:tr>
      <w:tr w:rsidR="00C95F74" w:rsidRPr="00C62EA7" w14:paraId="52E1C58F" w14:textId="77777777" w:rsidTr="009826F3">
        <w:tc>
          <w:tcPr>
            <w:tcW w:w="852" w:type="dxa"/>
            <w:tcBorders>
              <w:top w:val="single" w:sz="4" w:space="0" w:color="auto"/>
              <w:left w:val="single" w:sz="4" w:space="0" w:color="auto"/>
              <w:bottom w:val="single" w:sz="4" w:space="0" w:color="auto"/>
              <w:right w:val="single" w:sz="4" w:space="0" w:color="auto"/>
            </w:tcBorders>
          </w:tcPr>
          <w:p w14:paraId="7CE875ED" w14:textId="77777777" w:rsidR="00C95F74" w:rsidRPr="00C62EA7" w:rsidRDefault="00C95F74" w:rsidP="009826F3">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7D010C57" w14:textId="77777777" w:rsidR="00C95F74" w:rsidRPr="00C62EA7" w:rsidRDefault="00C95F74" w:rsidP="00C95F74">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Уровень удовлетворенности граждан качеством и доступностью государственных и муниципальных услуг</w:t>
            </w:r>
          </w:p>
          <w:p w14:paraId="2C436090" w14:textId="77777777" w:rsidR="00C95F74" w:rsidRPr="00C62EA7" w:rsidRDefault="00C95F74" w:rsidP="00C95F74">
            <w:pPr>
              <w:autoSpaceDE w:val="0"/>
              <w:autoSpaceDN w:val="0"/>
              <w:adjustRightInd w:val="0"/>
              <w:jc w:val="both"/>
              <w:rPr>
                <w:rFonts w:eastAsiaTheme="minorHAns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Pr>
          <w:p w14:paraId="2FDC5100" w14:textId="77777777" w:rsidR="00C95F74" w:rsidRPr="00C62EA7" w:rsidRDefault="00C95F74" w:rsidP="00B40F83">
            <w:pPr>
              <w:widowControl w:val="0"/>
              <w:autoSpaceDE w:val="0"/>
              <w:autoSpaceDN w:val="0"/>
              <w:jc w:val="center"/>
              <w:rPr>
                <w:rFonts w:eastAsiaTheme="minorHAnsi"/>
                <w:sz w:val="22"/>
                <w:lang w:eastAsia="en-US"/>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321C3AED" w14:textId="77777777" w:rsidR="00C95F74" w:rsidRPr="00C62EA7" w:rsidRDefault="00C95F74"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93</w:t>
            </w:r>
          </w:p>
        </w:tc>
        <w:tc>
          <w:tcPr>
            <w:tcW w:w="1769" w:type="dxa"/>
          </w:tcPr>
          <w:p w14:paraId="000D6C58" w14:textId="77777777" w:rsidR="00C95F74" w:rsidRPr="00C62EA7" w:rsidRDefault="00C95F74" w:rsidP="009826F3">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93</w:t>
            </w:r>
          </w:p>
        </w:tc>
        <w:tc>
          <w:tcPr>
            <w:tcW w:w="4819" w:type="dxa"/>
            <w:tcBorders>
              <w:top w:val="single" w:sz="4" w:space="0" w:color="auto"/>
              <w:left w:val="single" w:sz="4" w:space="0" w:color="auto"/>
              <w:bottom w:val="single" w:sz="4" w:space="0" w:color="auto"/>
              <w:right w:val="single" w:sz="4" w:space="0" w:color="auto"/>
            </w:tcBorders>
          </w:tcPr>
          <w:p w14:paraId="1E022212" w14:textId="77777777" w:rsidR="00C95F74" w:rsidRPr="00C62EA7" w:rsidRDefault="00C95F74" w:rsidP="009826F3">
            <w:pPr>
              <w:rPr>
                <w:sz w:val="22"/>
                <w:szCs w:val="22"/>
              </w:rPr>
            </w:pPr>
          </w:p>
        </w:tc>
      </w:tr>
    </w:tbl>
    <w:p w14:paraId="3A64EF31" w14:textId="77777777" w:rsidR="009E6EAE" w:rsidRPr="00C62EA7" w:rsidRDefault="009E6EAE" w:rsidP="00326ECD">
      <w:pPr>
        <w:tabs>
          <w:tab w:val="left" w:pos="284"/>
        </w:tabs>
        <w:ind w:firstLine="709"/>
        <w:jc w:val="both"/>
        <w:rPr>
          <w:sz w:val="28"/>
          <w:szCs w:val="28"/>
          <w:lang w:eastAsia="en-US"/>
        </w:rPr>
      </w:pPr>
    </w:p>
    <w:p w14:paraId="4D390863" w14:textId="77777777" w:rsidR="009E6EAE" w:rsidRPr="00C62EA7" w:rsidRDefault="009E6EAE" w:rsidP="00326ECD">
      <w:pPr>
        <w:tabs>
          <w:tab w:val="left" w:pos="284"/>
        </w:tabs>
        <w:ind w:firstLine="709"/>
        <w:jc w:val="both"/>
        <w:rPr>
          <w:sz w:val="28"/>
          <w:szCs w:val="28"/>
          <w:lang w:eastAsia="en-US"/>
        </w:rPr>
      </w:pPr>
    </w:p>
    <w:p w14:paraId="200392C9" w14:textId="77777777" w:rsidR="009E6EAE" w:rsidRPr="00C62EA7" w:rsidRDefault="009E6EAE" w:rsidP="00326ECD">
      <w:pPr>
        <w:tabs>
          <w:tab w:val="left" w:pos="284"/>
        </w:tabs>
        <w:ind w:firstLine="709"/>
        <w:jc w:val="both"/>
        <w:rPr>
          <w:sz w:val="28"/>
          <w:szCs w:val="28"/>
          <w:lang w:eastAsia="en-US"/>
        </w:rPr>
      </w:pPr>
    </w:p>
    <w:p w14:paraId="4422F42C" w14:textId="77777777" w:rsidR="009B5BDA" w:rsidRPr="00C62EA7" w:rsidRDefault="009B5BDA" w:rsidP="00326ECD">
      <w:pPr>
        <w:rPr>
          <w:sz w:val="28"/>
          <w:szCs w:val="28"/>
        </w:rPr>
        <w:sectPr w:rsidR="009B5BDA" w:rsidRPr="00C62EA7" w:rsidSect="000F0BDC">
          <w:pgSz w:w="16838" w:h="11906" w:orient="landscape"/>
          <w:pgMar w:top="1531" w:right="1134" w:bottom="1134" w:left="1134" w:header="709" w:footer="709" w:gutter="0"/>
          <w:cols w:space="720"/>
          <w:docGrid w:linePitch="326"/>
        </w:sectPr>
      </w:pPr>
    </w:p>
    <w:p w14:paraId="0BFE1CF2" w14:textId="77777777" w:rsidR="001A4B45" w:rsidRPr="00C62EA7" w:rsidRDefault="001A4B45" w:rsidP="00326ECD">
      <w:pPr>
        <w:rPr>
          <w:b/>
          <w:sz w:val="26"/>
          <w:szCs w:val="26"/>
        </w:rPr>
      </w:pPr>
    </w:p>
    <w:p w14:paraId="2EA9250A" w14:textId="77777777" w:rsidR="00BA0D3A" w:rsidRPr="00C62EA7" w:rsidRDefault="004B68FA" w:rsidP="00BA009E">
      <w:pPr>
        <w:pStyle w:val="2"/>
        <w:jc w:val="center"/>
        <w:rPr>
          <w:b/>
        </w:rPr>
      </w:pPr>
      <w:bookmarkStart w:id="103" w:name="_Информация_о_реализации_14"/>
      <w:bookmarkEnd w:id="103"/>
      <w:r w:rsidRPr="00C62EA7">
        <w:rPr>
          <w:b/>
        </w:rPr>
        <w:t>Информация о реализации государственной программы</w:t>
      </w:r>
    </w:p>
    <w:p w14:paraId="29FEC228" w14:textId="77777777" w:rsidR="00BA0D3A" w:rsidRPr="00C62EA7" w:rsidRDefault="004B68FA" w:rsidP="00BA009E">
      <w:pPr>
        <w:pStyle w:val="2"/>
        <w:jc w:val="center"/>
        <w:rPr>
          <w:b/>
        </w:rPr>
      </w:pPr>
      <w:r w:rsidRPr="00C62EA7">
        <w:rPr>
          <w:b/>
        </w:rPr>
        <w:t>Кабардино-Балкарской Республики</w:t>
      </w:r>
      <w:r w:rsidR="004367AB" w:rsidRPr="00C62EA7">
        <w:rPr>
          <w:b/>
        </w:rPr>
        <w:t xml:space="preserve"> </w:t>
      </w:r>
      <w:r w:rsidR="000F3468" w:rsidRPr="00C62EA7">
        <w:rPr>
          <w:b/>
        </w:rPr>
        <w:t>«</w:t>
      </w:r>
      <w:r w:rsidR="001A4B45" w:rsidRPr="00C62EA7">
        <w:rPr>
          <w:b/>
        </w:rPr>
        <w:t>Развитие транспортной системы</w:t>
      </w:r>
    </w:p>
    <w:p w14:paraId="2D6B43FC" w14:textId="77777777" w:rsidR="001A4B45" w:rsidRPr="00C62EA7" w:rsidRDefault="001A4B45" w:rsidP="00BA009E">
      <w:pPr>
        <w:pStyle w:val="2"/>
        <w:jc w:val="center"/>
        <w:rPr>
          <w:b/>
        </w:rPr>
      </w:pPr>
      <w:r w:rsidRPr="00C62EA7">
        <w:rPr>
          <w:b/>
        </w:rPr>
        <w:t>в Кабардино-Балкарской Республике</w:t>
      </w:r>
      <w:r w:rsidR="000F3468" w:rsidRPr="00C62EA7">
        <w:rPr>
          <w:b/>
        </w:rPr>
        <w:t>»</w:t>
      </w:r>
      <w:r w:rsidR="004367AB" w:rsidRPr="00C62EA7">
        <w:rPr>
          <w:b/>
        </w:rPr>
        <w:t xml:space="preserve"> </w:t>
      </w:r>
      <w:r w:rsidR="000F0BDC" w:rsidRPr="00C62EA7">
        <w:rPr>
          <w:b/>
        </w:rPr>
        <w:t xml:space="preserve">в </w:t>
      </w:r>
      <w:r w:rsidR="00AC1C76" w:rsidRPr="00C62EA7">
        <w:rPr>
          <w:b/>
        </w:rPr>
        <w:t>202</w:t>
      </w:r>
      <w:r w:rsidR="00305C83" w:rsidRPr="00C62EA7">
        <w:rPr>
          <w:b/>
        </w:rPr>
        <w:t>5</w:t>
      </w:r>
      <w:r w:rsidR="000F0BDC" w:rsidRPr="00C62EA7">
        <w:rPr>
          <w:b/>
        </w:rPr>
        <w:t xml:space="preserve"> году</w:t>
      </w:r>
    </w:p>
    <w:p w14:paraId="071BF105" w14:textId="77777777" w:rsidR="009B5BDA" w:rsidRPr="00C62EA7" w:rsidRDefault="00976F74" w:rsidP="00326ECD">
      <w:pPr>
        <w:tabs>
          <w:tab w:val="left" w:pos="1880"/>
          <w:tab w:val="left" w:pos="3500"/>
          <w:tab w:val="center" w:pos="4674"/>
        </w:tabs>
        <w:jc w:val="center"/>
        <w:rPr>
          <w:sz w:val="26"/>
          <w:szCs w:val="26"/>
        </w:rPr>
      </w:pPr>
      <w:r w:rsidRPr="00C62EA7">
        <w:rPr>
          <w:szCs w:val="26"/>
        </w:rPr>
        <w:t xml:space="preserve">(по данным </w:t>
      </w:r>
      <w:r w:rsidR="00FF0A6A" w:rsidRPr="00C62EA7">
        <w:rPr>
          <w:szCs w:val="26"/>
        </w:rPr>
        <w:t>ответственного исполнителя</w:t>
      </w:r>
      <w:r w:rsidR="00C512F9" w:rsidRPr="00C62EA7">
        <w:rPr>
          <w:szCs w:val="26"/>
        </w:rPr>
        <w:t xml:space="preserve"> - </w:t>
      </w:r>
      <w:r w:rsidR="00790D13" w:rsidRPr="00C62EA7">
        <w:rPr>
          <w:rFonts w:eastAsia="Calibri"/>
          <w:szCs w:val="26"/>
        </w:rPr>
        <w:t xml:space="preserve">Министерства </w:t>
      </w:r>
      <w:r w:rsidR="0043225B" w:rsidRPr="00C62EA7">
        <w:rPr>
          <w:rFonts w:eastAsia="Calibri"/>
          <w:szCs w:val="26"/>
        </w:rPr>
        <w:t>транспорта и дорожного хозяйства</w:t>
      </w:r>
      <w:r w:rsidR="00790D13" w:rsidRPr="00C62EA7">
        <w:rPr>
          <w:rFonts w:eastAsia="Calibri"/>
          <w:szCs w:val="26"/>
        </w:rPr>
        <w:t xml:space="preserve"> К</w:t>
      </w:r>
      <w:r w:rsidR="00C52AA9" w:rsidRPr="00C62EA7">
        <w:rPr>
          <w:rFonts w:eastAsia="Calibri"/>
          <w:szCs w:val="26"/>
        </w:rPr>
        <w:t>абардино-</w:t>
      </w:r>
      <w:r w:rsidR="00790D13" w:rsidRPr="00C62EA7">
        <w:rPr>
          <w:rFonts w:eastAsia="Calibri"/>
          <w:szCs w:val="26"/>
        </w:rPr>
        <w:t>Б</w:t>
      </w:r>
      <w:r w:rsidR="00C52AA9" w:rsidRPr="00C62EA7">
        <w:rPr>
          <w:rFonts w:eastAsia="Calibri"/>
          <w:szCs w:val="26"/>
        </w:rPr>
        <w:t xml:space="preserve">алкарской </w:t>
      </w:r>
      <w:r w:rsidR="00790D13" w:rsidRPr="00C62EA7">
        <w:rPr>
          <w:rFonts w:eastAsia="Calibri"/>
          <w:szCs w:val="26"/>
        </w:rPr>
        <w:t>Р</w:t>
      </w:r>
      <w:r w:rsidR="00C52AA9" w:rsidRPr="00C62EA7">
        <w:rPr>
          <w:rFonts w:eastAsia="Calibri"/>
          <w:szCs w:val="26"/>
        </w:rPr>
        <w:t>еспублики</w:t>
      </w:r>
      <w:r w:rsidRPr="00C62EA7">
        <w:rPr>
          <w:rFonts w:eastAsia="Calibri"/>
          <w:szCs w:val="26"/>
        </w:rPr>
        <w:t>)</w:t>
      </w:r>
    </w:p>
    <w:p w14:paraId="55F9F175" w14:textId="77777777" w:rsidR="009B5BDA" w:rsidRPr="00C62EA7" w:rsidRDefault="009B5BDA" w:rsidP="00326ECD">
      <w:pPr>
        <w:tabs>
          <w:tab w:val="left" w:pos="1880"/>
          <w:tab w:val="left" w:pos="3500"/>
          <w:tab w:val="center" w:pos="4674"/>
        </w:tabs>
        <w:ind w:firstLine="709"/>
        <w:jc w:val="both"/>
        <w:rPr>
          <w:sz w:val="26"/>
          <w:szCs w:val="26"/>
        </w:rPr>
      </w:pPr>
    </w:p>
    <w:p w14:paraId="70B0E886" w14:textId="77777777" w:rsidR="000C5840" w:rsidRPr="00C62EA7" w:rsidRDefault="000C5840" w:rsidP="00FF0A6A">
      <w:pPr>
        <w:tabs>
          <w:tab w:val="left" w:pos="993"/>
        </w:tabs>
        <w:ind w:firstLine="709"/>
        <w:jc w:val="both"/>
        <w:rPr>
          <w:sz w:val="28"/>
          <w:szCs w:val="26"/>
        </w:rPr>
      </w:pPr>
      <w:r w:rsidRPr="00C62EA7">
        <w:rPr>
          <w:sz w:val="28"/>
          <w:szCs w:val="26"/>
        </w:rPr>
        <w:t>Государственная программа К</w:t>
      </w:r>
      <w:r w:rsidR="00C52AA9" w:rsidRPr="00C62EA7">
        <w:rPr>
          <w:sz w:val="28"/>
          <w:szCs w:val="26"/>
        </w:rPr>
        <w:t>абардино-</w:t>
      </w:r>
      <w:r w:rsidRPr="00C62EA7">
        <w:rPr>
          <w:sz w:val="28"/>
          <w:szCs w:val="26"/>
        </w:rPr>
        <w:t>Б</w:t>
      </w:r>
      <w:r w:rsidR="00C52AA9" w:rsidRPr="00C62EA7">
        <w:rPr>
          <w:sz w:val="28"/>
          <w:szCs w:val="26"/>
        </w:rPr>
        <w:t xml:space="preserve">алкарской </w:t>
      </w:r>
      <w:r w:rsidRPr="00C62EA7">
        <w:rPr>
          <w:sz w:val="28"/>
          <w:szCs w:val="26"/>
        </w:rPr>
        <w:t>Р</w:t>
      </w:r>
      <w:r w:rsidR="00C52AA9" w:rsidRPr="00C62EA7">
        <w:rPr>
          <w:sz w:val="28"/>
          <w:szCs w:val="26"/>
        </w:rPr>
        <w:t>еспублики</w:t>
      </w:r>
      <w:r w:rsidRPr="00C62EA7">
        <w:rPr>
          <w:sz w:val="28"/>
          <w:szCs w:val="26"/>
        </w:rPr>
        <w:t xml:space="preserve"> </w:t>
      </w:r>
      <w:r w:rsidR="000F3468" w:rsidRPr="00C62EA7">
        <w:rPr>
          <w:sz w:val="28"/>
          <w:szCs w:val="26"/>
        </w:rPr>
        <w:t>«</w:t>
      </w:r>
      <w:r w:rsidRPr="00C62EA7">
        <w:rPr>
          <w:sz w:val="28"/>
          <w:szCs w:val="26"/>
        </w:rPr>
        <w:t>Развитие транспортной системы в Кабардино-Балкарской Республике</w:t>
      </w:r>
      <w:r w:rsidR="000F3468" w:rsidRPr="00C62EA7">
        <w:rPr>
          <w:sz w:val="28"/>
          <w:szCs w:val="26"/>
        </w:rPr>
        <w:t>»</w:t>
      </w:r>
      <w:r w:rsidRPr="00C62EA7">
        <w:rPr>
          <w:sz w:val="28"/>
          <w:szCs w:val="26"/>
        </w:rPr>
        <w:t xml:space="preserve"> утверждена постановлением Правительства КБР от </w:t>
      </w:r>
      <w:r w:rsidR="0081091A" w:rsidRPr="00C62EA7">
        <w:rPr>
          <w:sz w:val="28"/>
          <w:szCs w:val="26"/>
        </w:rPr>
        <w:t>17</w:t>
      </w:r>
      <w:r w:rsidR="00C52AA9" w:rsidRPr="00C62EA7">
        <w:rPr>
          <w:sz w:val="28"/>
          <w:szCs w:val="26"/>
        </w:rPr>
        <w:t xml:space="preserve"> августа </w:t>
      </w:r>
      <w:r w:rsidR="0081091A" w:rsidRPr="00C62EA7">
        <w:rPr>
          <w:sz w:val="28"/>
          <w:szCs w:val="26"/>
        </w:rPr>
        <w:t>2020</w:t>
      </w:r>
      <w:r w:rsidR="00C52AA9" w:rsidRPr="00C62EA7">
        <w:rPr>
          <w:sz w:val="28"/>
          <w:szCs w:val="26"/>
        </w:rPr>
        <w:t xml:space="preserve"> г.</w:t>
      </w:r>
      <w:r w:rsidR="0081091A" w:rsidRPr="00C62EA7">
        <w:rPr>
          <w:sz w:val="28"/>
          <w:szCs w:val="26"/>
        </w:rPr>
        <w:t xml:space="preserve"> № 179-ПП</w:t>
      </w:r>
      <w:r w:rsidR="00FF0A6A" w:rsidRPr="00C62EA7">
        <w:rPr>
          <w:sz w:val="28"/>
          <w:szCs w:val="26"/>
        </w:rPr>
        <w:t xml:space="preserve"> (далее – госпрограмма)</w:t>
      </w:r>
      <w:r w:rsidRPr="00C62EA7">
        <w:rPr>
          <w:sz w:val="28"/>
          <w:szCs w:val="26"/>
        </w:rPr>
        <w:t>.</w:t>
      </w:r>
    </w:p>
    <w:p w14:paraId="4DD54069" w14:textId="77777777" w:rsidR="00FF0A6A" w:rsidRPr="00C62EA7" w:rsidRDefault="00FF0A6A" w:rsidP="00FF0A6A">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w:t>
      </w:r>
      <w:r w:rsidR="00CC00FE" w:rsidRPr="00C62EA7">
        <w:rPr>
          <w:sz w:val="28"/>
          <w:szCs w:val="26"/>
        </w:rPr>
        <w:t>2</w:t>
      </w:r>
      <w:r w:rsidRPr="00C62EA7">
        <w:rPr>
          <w:sz w:val="28"/>
          <w:szCs w:val="26"/>
        </w:rPr>
        <w:t xml:space="preserve"> </w:t>
      </w:r>
      <w:r w:rsidR="00CC00FE" w:rsidRPr="00C62EA7">
        <w:rPr>
          <w:sz w:val="28"/>
          <w:szCs w:val="26"/>
        </w:rPr>
        <w:t>январ</w:t>
      </w:r>
      <w:r w:rsidRPr="00C62EA7">
        <w:rPr>
          <w:sz w:val="28"/>
          <w:szCs w:val="26"/>
        </w:rPr>
        <w:t>я 202</w:t>
      </w:r>
      <w:r w:rsidR="00CC00FE" w:rsidRPr="00C62EA7">
        <w:rPr>
          <w:sz w:val="28"/>
          <w:szCs w:val="26"/>
        </w:rPr>
        <w:t>4</w:t>
      </w:r>
      <w:r w:rsidRPr="00C62EA7">
        <w:rPr>
          <w:sz w:val="28"/>
          <w:szCs w:val="26"/>
        </w:rPr>
        <w:t xml:space="preserve"> г.  № </w:t>
      </w:r>
      <w:r w:rsidR="00CC00FE" w:rsidRPr="00C62EA7">
        <w:rPr>
          <w:sz w:val="28"/>
          <w:szCs w:val="26"/>
        </w:rPr>
        <w:t>17</w:t>
      </w:r>
      <w:r w:rsidRPr="00C62EA7">
        <w:rPr>
          <w:sz w:val="28"/>
          <w:szCs w:val="26"/>
        </w:rPr>
        <w:t>-рп.</w:t>
      </w:r>
    </w:p>
    <w:p w14:paraId="0914CCFF" w14:textId="77777777" w:rsidR="00FF0A6A" w:rsidRPr="00C62EA7" w:rsidRDefault="00FF0A6A" w:rsidP="00CC00FE">
      <w:pPr>
        <w:autoSpaceDE w:val="0"/>
        <w:autoSpaceDN w:val="0"/>
        <w:adjustRightInd w:val="0"/>
        <w:ind w:firstLine="709"/>
        <w:jc w:val="both"/>
        <w:rPr>
          <w:sz w:val="28"/>
          <w:szCs w:val="26"/>
        </w:rPr>
      </w:pPr>
      <w:r w:rsidRPr="00C62EA7">
        <w:rPr>
          <w:sz w:val="28"/>
          <w:szCs w:val="26"/>
        </w:rPr>
        <w:t>Целями госпрограммы являются:</w:t>
      </w:r>
    </w:p>
    <w:p w14:paraId="7E0905BC" w14:textId="77777777" w:rsidR="00FF0A6A" w:rsidRPr="00C62EA7" w:rsidRDefault="00CC00FE" w:rsidP="00CC00FE">
      <w:pPr>
        <w:autoSpaceDE w:val="0"/>
        <w:autoSpaceDN w:val="0"/>
        <w:adjustRightInd w:val="0"/>
        <w:ind w:firstLine="709"/>
        <w:jc w:val="both"/>
        <w:rPr>
          <w:sz w:val="28"/>
          <w:szCs w:val="26"/>
        </w:rPr>
      </w:pPr>
      <w:r w:rsidRPr="00C62EA7">
        <w:rPr>
          <w:sz w:val="28"/>
          <w:szCs w:val="26"/>
        </w:rPr>
        <w:t>совершенствование развития сети автомобильных дорог</w:t>
      </w:r>
      <w:r w:rsidR="00FF0A6A" w:rsidRPr="00C62EA7">
        <w:rPr>
          <w:sz w:val="28"/>
          <w:szCs w:val="26"/>
        </w:rPr>
        <w:t>;</w:t>
      </w:r>
    </w:p>
    <w:p w14:paraId="3B2DF8DB" w14:textId="77777777" w:rsidR="00FF0A6A" w:rsidRPr="00C62EA7" w:rsidRDefault="00CC00FE" w:rsidP="00CC00FE">
      <w:pPr>
        <w:autoSpaceDE w:val="0"/>
        <w:autoSpaceDN w:val="0"/>
        <w:adjustRightInd w:val="0"/>
        <w:ind w:firstLine="709"/>
        <w:jc w:val="both"/>
        <w:rPr>
          <w:sz w:val="28"/>
          <w:szCs w:val="26"/>
        </w:rPr>
      </w:pPr>
      <w:r w:rsidRPr="00C62EA7">
        <w:rPr>
          <w:sz w:val="28"/>
          <w:szCs w:val="26"/>
        </w:rPr>
        <w:t>создание в Кабардино-Балкарской Республике устойчиво функционирующей транспортной системы, обеспечивающей доступность для всех слоев населения единой системы общественного транспорта на основе формирования в республике рынка услуг, регулируемого в интересах общества и хозяйствующих субъектов</w:t>
      </w:r>
      <w:r w:rsidR="00FF0A6A" w:rsidRPr="00C62EA7">
        <w:rPr>
          <w:sz w:val="28"/>
          <w:szCs w:val="26"/>
        </w:rPr>
        <w:t>.</w:t>
      </w:r>
    </w:p>
    <w:p w14:paraId="6DB0B143" w14:textId="77777777" w:rsidR="00FF0A6A" w:rsidRPr="00C62EA7" w:rsidRDefault="00FF0A6A" w:rsidP="00FF0A6A">
      <w:pPr>
        <w:autoSpaceDE w:val="0"/>
        <w:autoSpaceDN w:val="0"/>
        <w:adjustRightInd w:val="0"/>
        <w:ind w:firstLine="709"/>
        <w:jc w:val="both"/>
        <w:rPr>
          <w:sz w:val="28"/>
          <w:szCs w:val="26"/>
        </w:rPr>
      </w:pPr>
      <w:r w:rsidRPr="00C62EA7">
        <w:rPr>
          <w:sz w:val="28"/>
          <w:szCs w:val="26"/>
        </w:rPr>
        <w:t>В состав госпрограммы включены следующие направления (подпрограммы):</w:t>
      </w:r>
    </w:p>
    <w:p w14:paraId="2E8D5106" w14:textId="77777777" w:rsidR="00FF0A6A" w:rsidRPr="00C62EA7" w:rsidRDefault="00FF0A6A" w:rsidP="00FF0A6A">
      <w:pPr>
        <w:autoSpaceDE w:val="0"/>
        <w:autoSpaceDN w:val="0"/>
        <w:adjustRightInd w:val="0"/>
        <w:ind w:firstLine="709"/>
        <w:jc w:val="both"/>
        <w:rPr>
          <w:sz w:val="28"/>
          <w:szCs w:val="26"/>
        </w:rPr>
      </w:pPr>
      <w:r w:rsidRPr="00C62EA7">
        <w:rPr>
          <w:sz w:val="28"/>
          <w:szCs w:val="26"/>
        </w:rPr>
        <w:t>«</w:t>
      </w:r>
      <w:r w:rsidR="00CC00FE" w:rsidRPr="00C62EA7">
        <w:rPr>
          <w:sz w:val="28"/>
          <w:szCs w:val="26"/>
        </w:rPr>
        <w:t>Дорожное хозяйство</w:t>
      </w:r>
      <w:r w:rsidRPr="00C62EA7">
        <w:rPr>
          <w:sz w:val="28"/>
          <w:szCs w:val="26"/>
        </w:rPr>
        <w:t>»;</w:t>
      </w:r>
    </w:p>
    <w:p w14:paraId="7E6A2C6A" w14:textId="77777777" w:rsidR="00CC00FE" w:rsidRPr="00C62EA7" w:rsidRDefault="00FF0A6A" w:rsidP="00FF0A6A">
      <w:pPr>
        <w:autoSpaceDE w:val="0"/>
        <w:autoSpaceDN w:val="0"/>
        <w:adjustRightInd w:val="0"/>
        <w:ind w:firstLine="709"/>
        <w:jc w:val="both"/>
        <w:rPr>
          <w:sz w:val="28"/>
          <w:szCs w:val="26"/>
        </w:rPr>
      </w:pPr>
      <w:r w:rsidRPr="00C62EA7">
        <w:rPr>
          <w:sz w:val="28"/>
          <w:szCs w:val="26"/>
        </w:rPr>
        <w:t>«</w:t>
      </w:r>
      <w:r w:rsidR="00CC00FE" w:rsidRPr="00C62EA7">
        <w:rPr>
          <w:sz w:val="28"/>
          <w:szCs w:val="26"/>
        </w:rPr>
        <w:t>Развитие общественного транспорта</w:t>
      </w:r>
      <w:r w:rsidRPr="00C62EA7">
        <w:rPr>
          <w:sz w:val="28"/>
          <w:szCs w:val="26"/>
        </w:rPr>
        <w:t>»</w:t>
      </w:r>
      <w:r w:rsidR="00CC00FE" w:rsidRPr="00C62EA7">
        <w:rPr>
          <w:sz w:val="28"/>
          <w:szCs w:val="26"/>
        </w:rPr>
        <w:t>;</w:t>
      </w:r>
    </w:p>
    <w:p w14:paraId="4A36EB86" w14:textId="77777777" w:rsidR="00CC00FE" w:rsidRPr="00C62EA7" w:rsidRDefault="00CC00FE" w:rsidP="00FF0A6A">
      <w:pPr>
        <w:autoSpaceDE w:val="0"/>
        <w:autoSpaceDN w:val="0"/>
        <w:adjustRightInd w:val="0"/>
        <w:ind w:firstLine="709"/>
        <w:jc w:val="both"/>
        <w:rPr>
          <w:sz w:val="28"/>
          <w:szCs w:val="26"/>
        </w:rPr>
      </w:pPr>
      <w:r w:rsidRPr="00C62EA7">
        <w:rPr>
          <w:sz w:val="28"/>
          <w:szCs w:val="26"/>
        </w:rPr>
        <w:t>«Железнодорожный транспорт»;</w:t>
      </w:r>
    </w:p>
    <w:p w14:paraId="37F647D3" w14:textId="77777777" w:rsidR="00CC00FE" w:rsidRPr="00C62EA7" w:rsidRDefault="00CC00FE" w:rsidP="00FF0A6A">
      <w:pPr>
        <w:autoSpaceDE w:val="0"/>
        <w:autoSpaceDN w:val="0"/>
        <w:adjustRightInd w:val="0"/>
        <w:ind w:firstLine="709"/>
        <w:jc w:val="both"/>
        <w:rPr>
          <w:sz w:val="28"/>
          <w:szCs w:val="26"/>
        </w:rPr>
      </w:pPr>
      <w:r w:rsidRPr="00C62EA7">
        <w:rPr>
          <w:sz w:val="28"/>
          <w:szCs w:val="26"/>
        </w:rPr>
        <w:t>«Гражданская авиация»;</w:t>
      </w:r>
    </w:p>
    <w:p w14:paraId="7E2E42D0" w14:textId="77777777" w:rsidR="00CC00FE" w:rsidRPr="00C62EA7" w:rsidRDefault="00CC00FE" w:rsidP="00FF0A6A">
      <w:pPr>
        <w:autoSpaceDE w:val="0"/>
        <w:autoSpaceDN w:val="0"/>
        <w:adjustRightInd w:val="0"/>
        <w:ind w:firstLine="709"/>
        <w:jc w:val="both"/>
        <w:rPr>
          <w:sz w:val="28"/>
          <w:szCs w:val="26"/>
        </w:rPr>
      </w:pPr>
      <w:r w:rsidRPr="00C62EA7">
        <w:rPr>
          <w:sz w:val="28"/>
          <w:szCs w:val="26"/>
        </w:rPr>
        <w:t xml:space="preserve">«Построение и развитие аппаратно-программного комплекса </w:t>
      </w:r>
      <w:r w:rsidR="00305C83" w:rsidRPr="00C62EA7">
        <w:rPr>
          <w:sz w:val="28"/>
          <w:szCs w:val="26"/>
        </w:rPr>
        <w:t>«</w:t>
      </w:r>
      <w:r w:rsidRPr="00C62EA7">
        <w:rPr>
          <w:sz w:val="28"/>
          <w:szCs w:val="26"/>
        </w:rPr>
        <w:t>Безопасная республика»;</w:t>
      </w:r>
    </w:p>
    <w:p w14:paraId="4FC62B9C" w14:textId="77777777" w:rsidR="00CC00FE" w:rsidRPr="00C62EA7" w:rsidRDefault="00CC00FE" w:rsidP="00FF0A6A">
      <w:pPr>
        <w:autoSpaceDE w:val="0"/>
        <w:autoSpaceDN w:val="0"/>
        <w:adjustRightInd w:val="0"/>
        <w:ind w:firstLine="709"/>
        <w:jc w:val="both"/>
        <w:rPr>
          <w:sz w:val="28"/>
          <w:szCs w:val="26"/>
        </w:rPr>
      </w:pPr>
      <w:r w:rsidRPr="00C62EA7">
        <w:rPr>
          <w:sz w:val="28"/>
          <w:szCs w:val="26"/>
        </w:rPr>
        <w:t>«Развитие гражданского использования системы ГЛОНАСС на транспорте»;</w:t>
      </w:r>
    </w:p>
    <w:p w14:paraId="0083D7DE" w14:textId="77777777" w:rsidR="00CC00FE" w:rsidRPr="00C62EA7" w:rsidRDefault="00CC00FE" w:rsidP="00FF0A6A">
      <w:pPr>
        <w:autoSpaceDE w:val="0"/>
        <w:autoSpaceDN w:val="0"/>
        <w:adjustRightInd w:val="0"/>
        <w:ind w:firstLine="709"/>
        <w:jc w:val="both"/>
        <w:rPr>
          <w:sz w:val="28"/>
          <w:szCs w:val="26"/>
        </w:rPr>
      </w:pPr>
      <w:r w:rsidRPr="00C62EA7">
        <w:rPr>
          <w:sz w:val="28"/>
          <w:szCs w:val="26"/>
        </w:rPr>
        <w:t>«Развитие системы обеспечения вызова экстренных оперативных служб по единому номеру 112 в Кабардино-Балкарской Республике»;</w:t>
      </w:r>
    </w:p>
    <w:p w14:paraId="5CFD0B1B" w14:textId="77777777" w:rsidR="00FF0A6A" w:rsidRPr="00C62EA7" w:rsidRDefault="00CC00FE" w:rsidP="00FF0A6A">
      <w:pPr>
        <w:autoSpaceDE w:val="0"/>
        <w:autoSpaceDN w:val="0"/>
        <w:adjustRightInd w:val="0"/>
        <w:ind w:firstLine="709"/>
        <w:jc w:val="both"/>
        <w:rPr>
          <w:sz w:val="28"/>
          <w:szCs w:val="26"/>
        </w:rPr>
      </w:pPr>
      <w:r w:rsidRPr="00C62EA7">
        <w:rPr>
          <w:sz w:val="28"/>
          <w:szCs w:val="26"/>
        </w:rPr>
        <w:t>«Обеспечение реализации государственной программы К</w:t>
      </w:r>
      <w:r w:rsidR="00E95669" w:rsidRPr="00C62EA7">
        <w:rPr>
          <w:sz w:val="28"/>
          <w:szCs w:val="26"/>
        </w:rPr>
        <w:t>абардино-Балкарской Республики «</w:t>
      </w:r>
      <w:r w:rsidRPr="00C62EA7">
        <w:rPr>
          <w:sz w:val="28"/>
          <w:szCs w:val="26"/>
        </w:rPr>
        <w:t>Развитие транспортной системы в Кабардино-Балкарской Республике»</w:t>
      </w:r>
      <w:r w:rsidR="00FF0A6A" w:rsidRPr="00C62EA7">
        <w:rPr>
          <w:sz w:val="28"/>
          <w:szCs w:val="26"/>
        </w:rPr>
        <w:t>.</w:t>
      </w:r>
    </w:p>
    <w:p w14:paraId="729FF222" w14:textId="77777777" w:rsidR="00CC00FE" w:rsidRPr="00C62EA7" w:rsidRDefault="00CC00FE" w:rsidP="00CC00FE">
      <w:pPr>
        <w:autoSpaceDE w:val="0"/>
        <w:autoSpaceDN w:val="0"/>
        <w:adjustRightInd w:val="0"/>
        <w:ind w:firstLine="709"/>
        <w:jc w:val="both"/>
        <w:rPr>
          <w:sz w:val="28"/>
          <w:szCs w:val="26"/>
        </w:rPr>
      </w:pPr>
      <w:r w:rsidRPr="00C62EA7">
        <w:rPr>
          <w:sz w:val="28"/>
          <w:szCs w:val="26"/>
        </w:rPr>
        <w:t>В Законе Кабардино-Балкарской Республики от 2</w:t>
      </w:r>
      <w:r w:rsidR="00AC249D" w:rsidRPr="00C62EA7">
        <w:rPr>
          <w:sz w:val="28"/>
          <w:szCs w:val="26"/>
        </w:rPr>
        <w:t>8</w:t>
      </w:r>
      <w:r w:rsidRPr="00C62EA7">
        <w:rPr>
          <w:sz w:val="28"/>
          <w:szCs w:val="26"/>
        </w:rPr>
        <w:t xml:space="preserve"> декабря 202</w:t>
      </w:r>
      <w:r w:rsidR="00AC249D" w:rsidRPr="00C62EA7">
        <w:rPr>
          <w:sz w:val="28"/>
          <w:szCs w:val="26"/>
        </w:rPr>
        <w:t>4</w:t>
      </w:r>
      <w:r w:rsidRPr="00C62EA7">
        <w:rPr>
          <w:sz w:val="28"/>
          <w:szCs w:val="26"/>
        </w:rPr>
        <w:t xml:space="preserve"> г. № </w:t>
      </w:r>
      <w:r w:rsidR="00AC249D" w:rsidRPr="00C62EA7">
        <w:rPr>
          <w:sz w:val="28"/>
          <w:szCs w:val="26"/>
        </w:rPr>
        <w:t>5</w:t>
      </w:r>
      <w:r w:rsidRPr="00C62EA7">
        <w:rPr>
          <w:sz w:val="28"/>
          <w:szCs w:val="26"/>
        </w:rPr>
        <w:t>2-РЗ «О республиканском бюджете Кабардино-Балкарской Республики на 202</w:t>
      </w:r>
      <w:r w:rsidR="00AC249D" w:rsidRPr="00C62EA7">
        <w:rPr>
          <w:sz w:val="28"/>
          <w:szCs w:val="26"/>
        </w:rPr>
        <w:t>5</w:t>
      </w:r>
      <w:r w:rsidRPr="00C62EA7">
        <w:rPr>
          <w:sz w:val="28"/>
          <w:szCs w:val="26"/>
        </w:rPr>
        <w:t xml:space="preserve"> год и на плановый период 202</w:t>
      </w:r>
      <w:r w:rsidR="00AC249D" w:rsidRPr="00C62EA7">
        <w:rPr>
          <w:sz w:val="28"/>
          <w:szCs w:val="26"/>
        </w:rPr>
        <w:t>6</w:t>
      </w:r>
      <w:r w:rsidRPr="00C62EA7">
        <w:rPr>
          <w:sz w:val="28"/>
          <w:szCs w:val="26"/>
        </w:rPr>
        <w:t xml:space="preserve"> и 202</w:t>
      </w:r>
      <w:r w:rsidR="00AC249D" w:rsidRPr="00C62EA7">
        <w:rPr>
          <w:sz w:val="28"/>
          <w:szCs w:val="26"/>
        </w:rPr>
        <w:t>7</w:t>
      </w:r>
      <w:r w:rsidRPr="00C62EA7">
        <w:rPr>
          <w:sz w:val="28"/>
          <w:szCs w:val="26"/>
        </w:rPr>
        <w:t xml:space="preserve"> годов» на 1 января 202</w:t>
      </w:r>
      <w:r w:rsidR="00AC249D" w:rsidRPr="00C62EA7">
        <w:rPr>
          <w:sz w:val="28"/>
          <w:szCs w:val="26"/>
        </w:rPr>
        <w:t>5</w:t>
      </w:r>
      <w:r w:rsidRPr="00C62EA7">
        <w:rPr>
          <w:sz w:val="28"/>
          <w:szCs w:val="26"/>
        </w:rPr>
        <w:t xml:space="preserve"> года на реализацию госпрограммы предусматривалось </w:t>
      </w:r>
      <w:r w:rsidR="00AC249D" w:rsidRPr="00C62EA7">
        <w:rPr>
          <w:sz w:val="28"/>
          <w:szCs w:val="28"/>
        </w:rPr>
        <w:t xml:space="preserve">6 165 825,8 тыс. рублей, </w:t>
      </w:r>
      <w:r w:rsidR="00AC249D" w:rsidRPr="00C62EA7">
        <w:rPr>
          <w:sz w:val="28"/>
          <w:szCs w:val="28"/>
        </w:rPr>
        <w:br/>
        <w:t xml:space="preserve">в том числе 1 082 658,2 тыс. рублей за счет средств федерального бюджета </w:t>
      </w:r>
      <w:r w:rsidR="00AC249D" w:rsidRPr="00C62EA7">
        <w:rPr>
          <w:sz w:val="28"/>
          <w:szCs w:val="28"/>
        </w:rPr>
        <w:br/>
        <w:t xml:space="preserve">и 5 083 167,6 тыс. рублей за счет средств республиканского бюджета </w:t>
      </w:r>
      <w:r w:rsidR="00AC249D" w:rsidRPr="00C62EA7">
        <w:rPr>
          <w:sz w:val="28"/>
          <w:szCs w:val="28"/>
        </w:rPr>
        <w:br/>
        <w:t>Кабардино-Балкарской Республики. 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увеличение бюджетных ассигнований на реализацию госпрограммы (по состоянию на 31 декабря 2025 года) до 7 254 974,9 тыс. рублей, в том числе 1 082 658,2 тыс. рублей за счет средств федерального бюджета, 6 172 316,7 тыс. рублей за счет средств республиканского бюджета Кабардино-Балкарской Республики.</w:t>
      </w:r>
    </w:p>
    <w:p w14:paraId="7D18FA29" w14:textId="77777777" w:rsidR="00CC00FE" w:rsidRPr="00C62EA7" w:rsidRDefault="00AC249D" w:rsidP="00CC00FE">
      <w:pPr>
        <w:autoSpaceDE w:val="0"/>
        <w:autoSpaceDN w:val="0"/>
        <w:adjustRightInd w:val="0"/>
        <w:ind w:firstLine="709"/>
        <w:jc w:val="both"/>
        <w:rPr>
          <w:sz w:val="28"/>
          <w:szCs w:val="26"/>
        </w:rPr>
      </w:pPr>
      <w:r w:rsidRPr="00C62EA7">
        <w:rPr>
          <w:sz w:val="28"/>
          <w:szCs w:val="28"/>
        </w:rPr>
        <w:t xml:space="preserve">Фактическое финансирование госпрограммы составило </w:t>
      </w:r>
      <w:r w:rsidRPr="00C62EA7">
        <w:rPr>
          <w:sz w:val="28"/>
          <w:szCs w:val="28"/>
        </w:rPr>
        <w:br/>
        <w:t xml:space="preserve">6 547 961,4 тыс. рублей (90,3% от предусмотренного объема финансирования), </w:t>
      </w:r>
      <w:r w:rsidRPr="00C62EA7">
        <w:rPr>
          <w:sz w:val="28"/>
          <w:szCs w:val="28"/>
        </w:rPr>
        <w:br/>
        <w:t>в том числе 1 082 658,2 тыс. рублей (100,0%) тыс. рублей за счет федерального бюджета, 5 465 303,2 тыс. рублей (88,5%) за счет республиканского бюджета Кабардино-Балкарской Республики.</w:t>
      </w:r>
      <w:r w:rsidR="00CC00FE" w:rsidRPr="00C62EA7">
        <w:rPr>
          <w:sz w:val="28"/>
          <w:szCs w:val="26"/>
        </w:rPr>
        <w:t xml:space="preserve"> </w:t>
      </w:r>
    </w:p>
    <w:p w14:paraId="4241E1D1"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Госпрограммой в 2025 году предусмотрено достижение целевых значений по 19 показателям результативности.</w:t>
      </w:r>
    </w:p>
    <w:p w14:paraId="7480F08E"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По итогам года достигнуты плановые значения по 15 показателям (79,0%), по 4 показателям (21,0%) плановые значения не достигнуты, в том числе:</w:t>
      </w:r>
    </w:p>
    <w:p w14:paraId="11996B6E"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 xml:space="preserve">«Количество погибших в дорожно-транспортных происшествиях </w:t>
      </w:r>
      <w:r w:rsidRPr="00C62EA7">
        <w:rPr>
          <w:sz w:val="28"/>
          <w:szCs w:val="28"/>
        </w:rPr>
        <w:br/>
        <w:t>на 10 тыс. транспортных средств» при плановом значении 2,67 человек, фактическое – 2,91 человек. По информации ответственного исполнителя показатель не достигнут из-за грубейших нарушений правил дорожного движения;</w:t>
      </w:r>
    </w:p>
    <w:p w14:paraId="45BB078B"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 xml:space="preserve">«Доля парка общественного транспорта в агломерациях и городах, имеющего срок эксплуатации не старше нормативного» при плановом значении 71,72%, фактическое – 62,3%. По информации ответственного исполнения недостижение показателя обусловлено предоставлением исходных статистических данных местной администрации </w:t>
      </w:r>
      <w:proofErr w:type="spellStart"/>
      <w:r w:rsidRPr="00C62EA7">
        <w:rPr>
          <w:sz w:val="28"/>
          <w:szCs w:val="28"/>
        </w:rPr>
        <w:t>г.о</w:t>
      </w:r>
      <w:proofErr w:type="spellEnd"/>
      <w:r w:rsidRPr="00C62EA7">
        <w:rPr>
          <w:sz w:val="28"/>
          <w:szCs w:val="28"/>
        </w:rPr>
        <w:t>. Нальчик, которые впоследствии были признаны требующими корректировки. В результате уточнения данных итоговое значение показателя изменилось;</w:t>
      </w:r>
    </w:p>
    <w:p w14:paraId="331D3C42"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 xml:space="preserve">«Количество перевезенных пассажиров железнодорожным транспортом </w:t>
      </w:r>
      <w:r w:rsidRPr="00C62EA7">
        <w:rPr>
          <w:sz w:val="28"/>
          <w:szCs w:val="28"/>
        </w:rPr>
        <w:br/>
        <w:t xml:space="preserve">в пригородном сообщении по территории Кабардино-Балкарской Республики» при плановом значении 53,5 </w:t>
      </w:r>
      <w:proofErr w:type="spellStart"/>
      <w:r w:rsidRPr="00C62EA7">
        <w:rPr>
          <w:sz w:val="28"/>
          <w:szCs w:val="28"/>
        </w:rPr>
        <w:t>тыс.пасс</w:t>
      </w:r>
      <w:proofErr w:type="spellEnd"/>
      <w:r w:rsidRPr="00C62EA7">
        <w:rPr>
          <w:sz w:val="28"/>
          <w:szCs w:val="28"/>
        </w:rPr>
        <w:t xml:space="preserve">., фактическое – 50,263 </w:t>
      </w:r>
      <w:proofErr w:type="spellStart"/>
      <w:r w:rsidRPr="00C62EA7">
        <w:rPr>
          <w:sz w:val="28"/>
          <w:szCs w:val="28"/>
        </w:rPr>
        <w:t>тыс.пасс</w:t>
      </w:r>
      <w:proofErr w:type="spellEnd"/>
      <w:r w:rsidRPr="00C62EA7">
        <w:rPr>
          <w:sz w:val="28"/>
          <w:szCs w:val="28"/>
        </w:rPr>
        <w:t>.;</w:t>
      </w:r>
    </w:p>
    <w:p w14:paraId="039D84E0"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 xml:space="preserve">«Пассажирооборот железнодорожного транспорта в пригородном сообщении по территории Кабардино-Балкарской Республики» при плановом значении 1985 </w:t>
      </w:r>
      <w:proofErr w:type="spellStart"/>
      <w:r w:rsidRPr="00C62EA7">
        <w:rPr>
          <w:sz w:val="28"/>
          <w:szCs w:val="28"/>
        </w:rPr>
        <w:t>тыс.пасс</w:t>
      </w:r>
      <w:proofErr w:type="spellEnd"/>
      <w:r w:rsidRPr="00C62EA7">
        <w:rPr>
          <w:sz w:val="28"/>
          <w:szCs w:val="28"/>
        </w:rPr>
        <w:t xml:space="preserve">.- км, фактическое – 1857,224 </w:t>
      </w:r>
      <w:proofErr w:type="spellStart"/>
      <w:r w:rsidRPr="00C62EA7">
        <w:rPr>
          <w:sz w:val="28"/>
          <w:szCs w:val="28"/>
        </w:rPr>
        <w:t>тыс.пасс</w:t>
      </w:r>
      <w:proofErr w:type="spellEnd"/>
      <w:r w:rsidRPr="00C62EA7">
        <w:rPr>
          <w:sz w:val="28"/>
          <w:szCs w:val="28"/>
        </w:rPr>
        <w:t>.- км.</w:t>
      </w:r>
    </w:p>
    <w:p w14:paraId="4CFF3122"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 xml:space="preserve">По информации ответственного исполнения оба показателя </w:t>
      </w:r>
      <w:proofErr w:type="spellStart"/>
      <w:r w:rsidRPr="00C62EA7">
        <w:rPr>
          <w:sz w:val="28"/>
          <w:szCs w:val="28"/>
        </w:rPr>
        <w:t>недостигнуты</w:t>
      </w:r>
      <w:proofErr w:type="spellEnd"/>
      <w:r w:rsidRPr="00C62EA7">
        <w:rPr>
          <w:sz w:val="28"/>
          <w:szCs w:val="28"/>
        </w:rPr>
        <w:t xml:space="preserve"> в связи со снижением пассажиропотока на железнодорожном транспорте в пригородном сообщении по территории КБР.</w:t>
      </w:r>
    </w:p>
    <w:p w14:paraId="750CC22F"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Структура государственной программы состоит из 8 региональных проектов:</w:t>
      </w:r>
    </w:p>
    <w:p w14:paraId="0582874E"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«Региональная и местная дорожная сеть (Кабардино-Балкарская Республика)»;</w:t>
      </w:r>
    </w:p>
    <w:p w14:paraId="7B8D631F"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«Общесистемные меры развития дорожного хозяйства (Кабардино-Балкарская Республика)»;</w:t>
      </w:r>
    </w:p>
    <w:p w14:paraId="7A208768"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«Безопасность дорожного движения (Кабардино-Балкарская Республика)»;</w:t>
      </w:r>
    </w:p>
    <w:p w14:paraId="4CF79764" w14:textId="77777777" w:rsidR="00AC249D" w:rsidRPr="00C62EA7" w:rsidRDefault="00AC249D" w:rsidP="00AC249D">
      <w:pPr>
        <w:autoSpaceDE w:val="0"/>
        <w:autoSpaceDN w:val="0"/>
        <w:adjustRightInd w:val="0"/>
        <w:ind w:firstLine="709"/>
        <w:rPr>
          <w:sz w:val="28"/>
          <w:szCs w:val="28"/>
        </w:rPr>
      </w:pPr>
      <w:r w:rsidRPr="00C62EA7">
        <w:rPr>
          <w:sz w:val="28"/>
          <w:szCs w:val="28"/>
        </w:rPr>
        <w:t>«Содействие развитию автомобильных дорог регионального, межмуниципального и местного значения»;</w:t>
      </w:r>
    </w:p>
    <w:p w14:paraId="5177C5D9"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«Развитие общественного транспорта»;</w:t>
      </w:r>
    </w:p>
    <w:p w14:paraId="7AEDEC99"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«Обеспечение доступности услуг железнодорожного транспорта»;</w:t>
      </w:r>
    </w:p>
    <w:p w14:paraId="149A9076"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«Обеспечение доступности услуг воздушного транспорта»;</w:t>
      </w:r>
    </w:p>
    <w:p w14:paraId="08A4C17B"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«Поддержание, развитие и использование системы ГЛОНАСС»</w:t>
      </w:r>
    </w:p>
    <w:p w14:paraId="339F5185"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 xml:space="preserve"> и 6 комплексов процессных мероприятий: </w:t>
      </w:r>
    </w:p>
    <w:p w14:paraId="020719E3"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«Капитальный ремонт, ремонт и содержание региональных автомобильных дорог общего пользования»;</w:t>
      </w:r>
    </w:p>
    <w:p w14:paraId="6578C047"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«Обеспечение деятельности в сфере управления дорожным хозяйством»;</w:t>
      </w:r>
    </w:p>
    <w:p w14:paraId="64754114"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«Внедрение сегментов аппаратно-программного комплекса «Безопасная республика»;</w:t>
      </w:r>
    </w:p>
    <w:p w14:paraId="014E9295"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«Обеспечение создания и функционирования отдельных систем региональной безопасности на территории Кабардино-Балкарской Республики»;</w:t>
      </w:r>
    </w:p>
    <w:p w14:paraId="3E5A0A56"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«Развитие системы обеспечения вызова экстренных оперативных служб по единому номеру 112» в Кабардино-Балкарской Республике»;</w:t>
      </w:r>
    </w:p>
    <w:p w14:paraId="1F4B6587"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«Обеспечение деятельности Министерства транспорта и дорожного хозяйства Кабардино-Балкарской Республики».</w:t>
      </w:r>
    </w:p>
    <w:p w14:paraId="2A82BAA5"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 xml:space="preserve">Структурными элементами в 2025 году предусматривалась реализация </w:t>
      </w:r>
      <w:r w:rsidRPr="00C62EA7">
        <w:rPr>
          <w:sz w:val="28"/>
          <w:szCs w:val="28"/>
        </w:rPr>
        <w:br/>
        <w:t>15 мероприятий (результатов) и достижения 3 показателей результативности, которые идентичны показателям, утвержденным в госпрограмме. По итогам года все мероприятия выполнены в полном объеме, или на 100%.</w:t>
      </w:r>
    </w:p>
    <w:p w14:paraId="743F142B" w14:textId="77777777" w:rsidR="00AC249D" w:rsidRPr="00C62EA7" w:rsidRDefault="00AC249D" w:rsidP="00AC249D">
      <w:pPr>
        <w:autoSpaceDE w:val="0"/>
        <w:autoSpaceDN w:val="0"/>
        <w:adjustRightInd w:val="0"/>
        <w:ind w:firstLine="709"/>
        <w:jc w:val="both"/>
        <w:rPr>
          <w:sz w:val="28"/>
          <w:szCs w:val="28"/>
        </w:rPr>
      </w:pPr>
      <w:r w:rsidRPr="00C62EA7">
        <w:rPr>
          <w:sz w:val="28"/>
          <w:szCs w:val="28"/>
        </w:rPr>
        <w:t xml:space="preserve">По оценке ответственного исполнителя индекс эффективности реализации госпрограммы составил 96,72, и госпрограмма признана реализованной с высокой степенью эффективности. </w:t>
      </w:r>
    </w:p>
    <w:p w14:paraId="32F5B9B9" w14:textId="77777777" w:rsidR="00AC249D" w:rsidRPr="00C62EA7" w:rsidRDefault="00AC249D" w:rsidP="00CC00FE">
      <w:pPr>
        <w:autoSpaceDE w:val="0"/>
        <w:autoSpaceDN w:val="0"/>
        <w:adjustRightInd w:val="0"/>
        <w:ind w:firstLine="709"/>
        <w:jc w:val="both"/>
        <w:rPr>
          <w:sz w:val="28"/>
          <w:szCs w:val="26"/>
        </w:rPr>
      </w:pPr>
    </w:p>
    <w:p w14:paraId="17E2AAAD" w14:textId="77777777" w:rsidR="00AC249D" w:rsidRPr="00C62EA7" w:rsidRDefault="005E4E6F" w:rsidP="00AC249D">
      <w:pPr>
        <w:ind w:firstLine="709"/>
        <w:jc w:val="both"/>
        <w:rPr>
          <w:sz w:val="28"/>
          <w:szCs w:val="28"/>
        </w:rPr>
      </w:pPr>
      <w:r w:rsidRPr="00C62EA7">
        <w:rPr>
          <w:sz w:val="28"/>
          <w:szCs w:val="26"/>
        </w:rPr>
        <w:t>В рамках направления (подпрограммы) «Дорожное хозяйство» на региональной и местной сети автомобильных дорог Кабардино-Балкарской Республики в 202</w:t>
      </w:r>
      <w:r w:rsidR="00AC249D" w:rsidRPr="00C62EA7">
        <w:rPr>
          <w:sz w:val="28"/>
          <w:szCs w:val="26"/>
        </w:rPr>
        <w:t>5</w:t>
      </w:r>
      <w:r w:rsidRPr="00C62EA7">
        <w:rPr>
          <w:sz w:val="28"/>
          <w:szCs w:val="26"/>
        </w:rPr>
        <w:t xml:space="preserve"> году </w:t>
      </w:r>
      <w:r w:rsidR="00AC249D" w:rsidRPr="00C62EA7">
        <w:rPr>
          <w:sz w:val="28"/>
          <w:szCs w:val="28"/>
        </w:rPr>
        <w:t xml:space="preserve">приведено в нормативное состояние порядка 86 км автодорог и 681 </w:t>
      </w:r>
      <w:proofErr w:type="spellStart"/>
      <w:r w:rsidR="00AC249D" w:rsidRPr="00C62EA7">
        <w:rPr>
          <w:sz w:val="28"/>
          <w:szCs w:val="28"/>
        </w:rPr>
        <w:t>пог</w:t>
      </w:r>
      <w:proofErr w:type="spellEnd"/>
      <w:r w:rsidR="00AC249D" w:rsidRPr="00C62EA7">
        <w:rPr>
          <w:sz w:val="28"/>
          <w:szCs w:val="28"/>
        </w:rPr>
        <w:t xml:space="preserve"> м искусственных сооружений на них, а также обустроено линиями наружного освещения порядка 80 км автодорог. </w:t>
      </w:r>
    </w:p>
    <w:p w14:paraId="6DBA78B9" w14:textId="77777777" w:rsidR="00AC249D" w:rsidRPr="00C62EA7" w:rsidRDefault="00AC249D" w:rsidP="00AC249D">
      <w:pPr>
        <w:ind w:firstLine="709"/>
        <w:jc w:val="both"/>
        <w:rPr>
          <w:sz w:val="28"/>
          <w:szCs w:val="28"/>
        </w:rPr>
      </w:pPr>
      <w:r w:rsidRPr="00C62EA7">
        <w:rPr>
          <w:sz w:val="28"/>
          <w:szCs w:val="28"/>
        </w:rPr>
        <w:t xml:space="preserve">В рамках нормативного содержания подрядными организациями выполнены регламентные работы. Для обеспечения безопасности дорожного движения установлены пешеходные переходы в количестве 42 единиц в соответствии с новыми требованиями национального стандарта с установкой светофоров типа Т7, установлены автопавильоны в количестве 71 единиц. </w:t>
      </w:r>
    </w:p>
    <w:p w14:paraId="25B65528" w14:textId="77777777" w:rsidR="00AC249D" w:rsidRPr="00C62EA7" w:rsidRDefault="00AC249D" w:rsidP="00AC249D">
      <w:pPr>
        <w:ind w:firstLine="709"/>
        <w:jc w:val="both"/>
        <w:rPr>
          <w:sz w:val="28"/>
          <w:szCs w:val="28"/>
        </w:rPr>
      </w:pPr>
      <w:r w:rsidRPr="00C62EA7">
        <w:rPr>
          <w:sz w:val="28"/>
          <w:szCs w:val="28"/>
        </w:rPr>
        <w:t>Из целевого бюджетного дорожного фонда КБР выделены средства</w:t>
      </w:r>
      <w:r w:rsidRPr="00C62EA7">
        <w:rPr>
          <w:sz w:val="28"/>
          <w:szCs w:val="28"/>
        </w:rPr>
        <w:br/>
        <w:t>в размере 1 446, 274 млн рублей на предоставление субсидий бюджетам муниципальных образований на приведение автомобильных дорог общего пользования местного значения на нормативное состояние.</w:t>
      </w:r>
    </w:p>
    <w:p w14:paraId="5EEDB46C" w14:textId="77777777" w:rsidR="000038DE" w:rsidRPr="00C62EA7" w:rsidRDefault="000038DE" w:rsidP="000038DE">
      <w:pPr>
        <w:ind w:firstLine="567"/>
        <w:jc w:val="both"/>
        <w:rPr>
          <w:color w:val="000000" w:themeColor="text1"/>
          <w:sz w:val="28"/>
          <w:szCs w:val="28"/>
        </w:rPr>
      </w:pPr>
      <w:r w:rsidRPr="00C62EA7">
        <w:rPr>
          <w:color w:val="000000" w:themeColor="text1"/>
          <w:sz w:val="28"/>
          <w:szCs w:val="28"/>
        </w:rPr>
        <w:t>В 2025 году ГКУ КБР «Безопасная республика» выделено ассигнований всего 302 437,3 тыс. рублей, из них профинансировано на сумму 288 133,2 тыс. рублей, в том числе на мероприятие:</w:t>
      </w:r>
    </w:p>
    <w:p w14:paraId="602F8BB8" w14:textId="77777777" w:rsidR="000038DE" w:rsidRPr="00C62EA7" w:rsidRDefault="000038DE" w:rsidP="000038DE">
      <w:pPr>
        <w:ind w:firstLine="567"/>
        <w:jc w:val="both"/>
        <w:rPr>
          <w:color w:val="000000" w:themeColor="text1"/>
          <w:sz w:val="28"/>
          <w:szCs w:val="28"/>
        </w:rPr>
      </w:pPr>
      <w:r w:rsidRPr="00C62EA7">
        <w:rPr>
          <w:color w:val="000000" w:themeColor="text1"/>
          <w:sz w:val="28"/>
          <w:szCs w:val="28"/>
        </w:rPr>
        <w:tab/>
        <w:t xml:space="preserve"> обеспечение функционирования системы обработки видеопотоков, позволяющей получать, хранить и обрабатывать видеоданные с камер наблюдения, поступающие из мест массового пребывания людей» выделено 44 536,1 тыс. рублей, освоено – 43 743,9 тыс. рублей;</w:t>
      </w:r>
    </w:p>
    <w:p w14:paraId="1B0FEEAF" w14:textId="77777777" w:rsidR="000038DE" w:rsidRPr="00C62EA7" w:rsidRDefault="000038DE" w:rsidP="000038DE">
      <w:pPr>
        <w:ind w:firstLine="567"/>
        <w:jc w:val="both"/>
        <w:rPr>
          <w:color w:val="000000" w:themeColor="text1"/>
          <w:sz w:val="28"/>
          <w:szCs w:val="28"/>
        </w:rPr>
      </w:pPr>
      <w:r w:rsidRPr="00C62EA7">
        <w:rPr>
          <w:color w:val="000000" w:themeColor="text1"/>
          <w:sz w:val="28"/>
          <w:szCs w:val="28"/>
        </w:rPr>
        <w:tab/>
        <w:t xml:space="preserve">обеспечение функционирования технических средств для фото-, видео- и </w:t>
      </w:r>
      <w:proofErr w:type="spellStart"/>
      <w:r w:rsidRPr="00C62EA7">
        <w:rPr>
          <w:color w:val="000000" w:themeColor="text1"/>
          <w:sz w:val="28"/>
          <w:szCs w:val="28"/>
        </w:rPr>
        <w:t>аудиофиксации</w:t>
      </w:r>
      <w:proofErr w:type="spellEnd"/>
      <w:r w:rsidRPr="00C62EA7">
        <w:rPr>
          <w:color w:val="000000" w:themeColor="text1"/>
          <w:sz w:val="28"/>
          <w:szCs w:val="28"/>
        </w:rPr>
        <w:t xml:space="preserve"> нарушений законодательства в области безопасности дорожного движения» выделено 238 815,7 тыс. рублей, освоено – 225 363,1 тыс. рублей;</w:t>
      </w:r>
    </w:p>
    <w:p w14:paraId="4D446513" w14:textId="77777777" w:rsidR="000038DE" w:rsidRPr="00C62EA7" w:rsidRDefault="000038DE" w:rsidP="000038DE">
      <w:pPr>
        <w:ind w:firstLine="567"/>
        <w:jc w:val="both"/>
        <w:rPr>
          <w:color w:val="000000" w:themeColor="text1"/>
          <w:sz w:val="28"/>
          <w:szCs w:val="28"/>
        </w:rPr>
      </w:pPr>
      <w:r w:rsidRPr="00C62EA7">
        <w:rPr>
          <w:color w:val="000000" w:themeColor="text1"/>
          <w:sz w:val="28"/>
          <w:szCs w:val="28"/>
        </w:rPr>
        <w:t>почтовые расходы на рассылку постановлений по делам о нарушениях законодательства в области дорожного движения» выделено 137 350,0 тыс. рублей, освоено – 124 322,5 тыс. рублей.</w:t>
      </w:r>
    </w:p>
    <w:p w14:paraId="53E657E7" w14:textId="77777777" w:rsidR="005E4E6F" w:rsidRPr="00C62EA7" w:rsidRDefault="000038DE" w:rsidP="000038DE">
      <w:pPr>
        <w:ind w:firstLine="709"/>
        <w:jc w:val="both"/>
        <w:rPr>
          <w:sz w:val="28"/>
          <w:szCs w:val="26"/>
        </w:rPr>
      </w:pPr>
      <w:r w:rsidRPr="00C62EA7">
        <w:rPr>
          <w:bCs/>
          <w:color w:val="000000" w:themeColor="text1"/>
          <w:sz w:val="28"/>
          <w:szCs w:val="28"/>
        </w:rPr>
        <w:t xml:space="preserve">В составе АПК «Безопасная республика» функционирует ситуационный зал с 6 автоматизированными рабочими местами, 1694 системы видеонаблюдения (из них 145 </w:t>
      </w:r>
      <w:r w:rsidRPr="00C62EA7">
        <w:rPr>
          <w:color w:val="000000" w:themeColor="text1"/>
          <w:sz w:val="28"/>
          <w:szCs w:val="28"/>
        </w:rPr>
        <w:t>камер видеонаблюдения задействованы в</w:t>
      </w:r>
      <w:r w:rsidRPr="00C62EA7">
        <w:rPr>
          <w:color w:val="000000" w:themeColor="text1"/>
          <w:sz w:val="28"/>
          <w:szCs w:val="28"/>
        </w:rPr>
        <w:br/>
        <w:t>2025 году</w:t>
      </w:r>
      <w:r w:rsidRPr="00C62EA7">
        <w:rPr>
          <w:bCs/>
          <w:color w:val="000000" w:themeColor="text1"/>
          <w:sz w:val="28"/>
          <w:szCs w:val="28"/>
        </w:rPr>
        <w:t>), 228 технических средств автоматической фотовидеофиксации нарушений ПДД (с возможностью фиксации транспортного потока),</w:t>
      </w:r>
      <w:r w:rsidRPr="00C62EA7">
        <w:rPr>
          <w:bCs/>
          <w:color w:val="000000" w:themeColor="text1"/>
          <w:sz w:val="28"/>
          <w:szCs w:val="28"/>
        </w:rPr>
        <w:br/>
        <w:t>18 пультов экстренной связи «Гражданин-полиция».</w:t>
      </w:r>
    </w:p>
    <w:p w14:paraId="46C71621" w14:textId="77777777" w:rsidR="000038DE" w:rsidRPr="00C62EA7" w:rsidRDefault="000038DE" w:rsidP="000038DE">
      <w:pPr>
        <w:ind w:firstLine="709"/>
        <w:jc w:val="both"/>
        <w:rPr>
          <w:bCs/>
          <w:sz w:val="28"/>
          <w:szCs w:val="28"/>
        </w:rPr>
      </w:pPr>
      <w:r w:rsidRPr="00C62EA7">
        <w:rPr>
          <w:bCs/>
          <w:sz w:val="28"/>
          <w:szCs w:val="28"/>
        </w:rPr>
        <w:t xml:space="preserve">В 2025 году в ЦАФАП ГИБДД МВД по КБР направлено </w:t>
      </w:r>
      <w:r w:rsidRPr="00C62EA7">
        <w:rPr>
          <w:rFonts w:eastAsia="Calibri"/>
          <w:bCs/>
          <w:sz w:val="28"/>
          <w:szCs w:val="28"/>
        </w:rPr>
        <w:t xml:space="preserve">2 433 024 </w:t>
      </w:r>
      <w:r w:rsidRPr="00C62EA7">
        <w:rPr>
          <w:bCs/>
          <w:sz w:val="28"/>
          <w:szCs w:val="28"/>
        </w:rPr>
        <w:t>нарушения правил дорожного движения, зафиксированных техническими средствами автоматической фиксации (далее – ТСАФ), по которым вынесено 1 660 747 постановлений на общую сумму 1 855 120,2 тыс. рублей.</w:t>
      </w:r>
    </w:p>
    <w:p w14:paraId="5EA8C854" w14:textId="77777777" w:rsidR="005E4E6F" w:rsidRPr="00C62EA7" w:rsidRDefault="000038DE" w:rsidP="000038DE">
      <w:pPr>
        <w:ind w:firstLine="709"/>
        <w:jc w:val="both"/>
        <w:rPr>
          <w:sz w:val="28"/>
          <w:szCs w:val="26"/>
        </w:rPr>
      </w:pPr>
      <w:r w:rsidRPr="00C62EA7">
        <w:rPr>
          <w:bCs/>
          <w:sz w:val="28"/>
          <w:szCs w:val="28"/>
        </w:rPr>
        <w:t>По сравнению с 2024 годом количество вынесенных постановлений уменьшилось на 6,2%, сумма наложенных штрафов ЦАФАП УГИБДД МВД по КБР увеличилась на 56,4%.</w:t>
      </w:r>
    </w:p>
    <w:p w14:paraId="0C1A1E47" w14:textId="77777777" w:rsidR="000038DE" w:rsidRPr="00C62EA7" w:rsidRDefault="000038DE" w:rsidP="000038DE">
      <w:pPr>
        <w:ind w:firstLine="567"/>
        <w:jc w:val="both"/>
        <w:rPr>
          <w:bCs/>
          <w:sz w:val="28"/>
          <w:szCs w:val="28"/>
        </w:rPr>
      </w:pPr>
      <w:r w:rsidRPr="00C62EA7">
        <w:rPr>
          <w:sz w:val="28"/>
          <w:szCs w:val="28"/>
        </w:rPr>
        <w:t xml:space="preserve">По данным Минфина КБР, </w:t>
      </w:r>
      <w:r w:rsidRPr="00C62EA7">
        <w:rPr>
          <w:bCs/>
          <w:sz w:val="28"/>
          <w:szCs w:val="28"/>
        </w:rPr>
        <w:t>сумма поступлений в республиканский бюджет КБР от штрафов за нарушения правил дорожного движения</w:t>
      </w:r>
      <w:r w:rsidRPr="00C62EA7">
        <w:rPr>
          <w:bCs/>
          <w:sz w:val="28"/>
          <w:szCs w:val="28"/>
        </w:rPr>
        <w:br/>
        <w:t>за 2025 год увеличилась по сравнению с 2024 годом на 31,8% и составила</w:t>
      </w:r>
      <w:r w:rsidRPr="00C62EA7">
        <w:rPr>
          <w:bCs/>
          <w:sz w:val="28"/>
          <w:szCs w:val="28"/>
        </w:rPr>
        <w:br/>
        <w:t>1 204,5 млн рублей.</w:t>
      </w:r>
    </w:p>
    <w:p w14:paraId="61084283" w14:textId="77777777" w:rsidR="000038DE" w:rsidRPr="00C62EA7" w:rsidRDefault="000038DE" w:rsidP="000038DE">
      <w:pPr>
        <w:ind w:firstLine="567"/>
        <w:jc w:val="both"/>
        <w:rPr>
          <w:bCs/>
          <w:sz w:val="28"/>
          <w:szCs w:val="28"/>
        </w:rPr>
      </w:pPr>
      <w:r w:rsidRPr="00C62EA7">
        <w:rPr>
          <w:bCs/>
          <w:sz w:val="28"/>
          <w:szCs w:val="28"/>
        </w:rPr>
        <w:t xml:space="preserve">В рамках регламента межведомственного взаимодействия, согласованного со всеми заинтересованными ведомствами, по обращениям правоохранительных органов (МВД по КБР, УФСБ по КБР и СУ СК РФ </w:t>
      </w:r>
      <w:r w:rsidRPr="00C62EA7">
        <w:rPr>
          <w:bCs/>
          <w:sz w:val="28"/>
          <w:szCs w:val="28"/>
        </w:rPr>
        <w:br/>
        <w:t xml:space="preserve">по КБР) всего за отчетный период поступило 546 запросов, в том числе в ГКУ КБР «Безопасная республика» – 427 запросов (по линии МВД – 322 запроса, прочие – 105 запросов), ЦУН УМВД по </w:t>
      </w:r>
      <w:proofErr w:type="spellStart"/>
      <w:r w:rsidRPr="00C62EA7">
        <w:rPr>
          <w:bCs/>
          <w:sz w:val="28"/>
          <w:szCs w:val="28"/>
        </w:rPr>
        <w:t>г.о</w:t>
      </w:r>
      <w:proofErr w:type="spellEnd"/>
      <w:r w:rsidRPr="00C62EA7">
        <w:rPr>
          <w:bCs/>
          <w:sz w:val="28"/>
          <w:szCs w:val="28"/>
        </w:rPr>
        <w:t xml:space="preserve">. Нальчик – 119 запросов.  </w:t>
      </w:r>
    </w:p>
    <w:p w14:paraId="14EC88B0" w14:textId="77777777" w:rsidR="000038DE" w:rsidRPr="00C62EA7" w:rsidRDefault="000038DE" w:rsidP="000038DE">
      <w:pPr>
        <w:ind w:firstLine="567"/>
        <w:jc w:val="both"/>
        <w:rPr>
          <w:bCs/>
          <w:sz w:val="28"/>
          <w:szCs w:val="28"/>
        </w:rPr>
      </w:pPr>
      <w:r w:rsidRPr="00C62EA7">
        <w:rPr>
          <w:bCs/>
          <w:sz w:val="28"/>
          <w:szCs w:val="28"/>
        </w:rPr>
        <w:t>По итогам проработки запросов сотрудниками ГКУ КБР «Безопасная республика» предоставлены 370 материалов заявителям, сотрудниками</w:t>
      </w:r>
      <w:r w:rsidRPr="00C62EA7">
        <w:rPr>
          <w:bCs/>
          <w:sz w:val="28"/>
          <w:szCs w:val="28"/>
        </w:rPr>
        <w:br/>
        <w:t xml:space="preserve">ЦУН УМВД по </w:t>
      </w:r>
      <w:proofErr w:type="spellStart"/>
      <w:r w:rsidRPr="00C62EA7">
        <w:rPr>
          <w:bCs/>
          <w:sz w:val="28"/>
          <w:szCs w:val="28"/>
        </w:rPr>
        <w:t>г.о</w:t>
      </w:r>
      <w:proofErr w:type="spellEnd"/>
      <w:r w:rsidRPr="00C62EA7">
        <w:rPr>
          <w:bCs/>
          <w:sz w:val="28"/>
          <w:szCs w:val="28"/>
        </w:rPr>
        <w:t>. Нальчик – 45 материалов.</w:t>
      </w:r>
    </w:p>
    <w:p w14:paraId="51448D65" w14:textId="77777777" w:rsidR="000038DE" w:rsidRPr="00C62EA7" w:rsidRDefault="005E4E6F" w:rsidP="000038DE">
      <w:pPr>
        <w:ind w:right="-1" w:firstLine="709"/>
        <w:jc w:val="both"/>
        <w:rPr>
          <w:sz w:val="28"/>
          <w:szCs w:val="28"/>
        </w:rPr>
      </w:pPr>
      <w:r w:rsidRPr="00C62EA7">
        <w:rPr>
          <w:sz w:val="28"/>
          <w:szCs w:val="26"/>
        </w:rPr>
        <w:t xml:space="preserve">В рамках направления (подпрограммы) «Развитие гражданского использования системы ГЛОНАСС на транспорте» </w:t>
      </w:r>
      <w:r w:rsidR="000038DE" w:rsidRPr="00C62EA7">
        <w:rPr>
          <w:sz w:val="28"/>
          <w:szCs w:val="26"/>
        </w:rPr>
        <w:t xml:space="preserve">в </w:t>
      </w:r>
      <w:r w:rsidRPr="00C62EA7">
        <w:rPr>
          <w:sz w:val="28"/>
          <w:szCs w:val="26"/>
        </w:rPr>
        <w:t>202</w:t>
      </w:r>
      <w:r w:rsidR="000038DE" w:rsidRPr="00C62EA7">
        <w:rPr>
          <w:sz w:val="28"/>
          <w:szCs w:val="26"/>
        </w:rPr>
        <w:t>5</w:t>
      </w:r>
      <w:r w:rsidRPr="00C62EA7">
        <w:rPr>
          <w:sz w:val="28"/>
          <w:szCs w:val="26"/>
        </w:rPr>
        <w:t xml:space="preserve"> году </w:t>
      </w:r>
      <w:r w:rsidR="000038DE" w:rsidRPr="00C62EA7">
        <w:rPr>
          <w:sz w:val="28"/>
          <w:szCs w:val="28"/>
        </w:rPr>
        <w:t>перезаключено 165 договоров по оказанию услуги предоставления доступа к мониторинговой информации 224 транспортных средств (школьных автобусов) в региональной навигационно-информационной системе (РНИС) ГЛОНАСС КБР. Продолжается подключение школьных автобусов республики к РНИС ГЛОНАСС КБР и ГАИС «ЭРА-ГЛОНАСС».</w:t>
      </w:r>
    </w:p>
    <w:p w14:paraId="4DF14424" w14:textId="77777777" w:rsidR="000038DE" w:rsidRPr="00C62EA7" w:rsidRDefault="000038DE" w:rsidP="000038DE">
      <w:pPr>
        <w:ind w:firstLine="709"/>
        <w:jc w:val="both"/>
        <w:rPr>
          <w:sz w:val="28"/>
          <w:szCs w:val="28"/>
        </w:rPr>
      </w:pPr>
      <w:r w:rsidRPr="00C62EA7">
        <w:rPr>
          <w:sz w:val="28"/>
          <w:szCs w:val="28"/>
        </w:rPr>
        <w:t>Во исполнение постановления Правительства РФ от 22.12.2020 г.</w:t>
      </w:r>
      <w:r w:rsidRPr="00C62EA7">
        <w:rPr>
          <w:sz w:val="28"/>
          <w:szCs w:val="28"/>
        </w:rPr>
        <w:br/>
        <w:t xml:space="preserve">№ 2216 «Об утверждении правил оснащения транспортных средств категорий М2, М3 и транспортных средств категории </w:t>
      </w:r>
      <w:r w:rsidRPr="00C62EA7">
        <w:rPr>
          <w:sz w:val="28"/>
          <w:szCs w:val="28"/>
          <w:lang w:val="en-US"/>
        </w:rPr>
        <w:t>N</w:t>
      </w:r>
      <w:r w:rsidRPr="00C62EA7">
        <w:rPr>
          <w:sz w:val="28"/>
          <w:szCs w:val="28"/>
        </w:rPr>
        <w:t>, используемых для перевозки опасных грузов, аппаратурой спутниковой навигации» продолжается работа</w:t>
      </w:r>
      <w:r w:rsidRPr="00C62EA7">
        <w:rPr>
          <w:sz w:val="28"/>
          <w:szCs w:val="28"/>
        </w:rPr>
        <w:br/>
        <w:t>по подключению транспортных средств на территории региона, осуществляется сопровождение 245 организаций, в собственности которых находится более 1100 транспортных средств категории М2, М3, N.</w:t>
      </w:r>
    </w:p>
    <w:p w14:paraId="3BCFFADC" w14:textId="77777777" w:rsidR="000038DE" w:rsidRPr="00C62EA7" w:rsidRDefault="000038DE" w:rsidP="000038DE">
      <w:pPr>
        <w:ind w:firstLine="709"/>
        <w:jc w:val="both"/>
        <w:rPr>
          <w:sz w:val="28"/>
          <w:szCs w:val="28"/>
        </w:rPr>
      </w:pPr>
      <w:r w:rsidRPr="00C62EA7">
        <w:rPr>
          <w:sz w:val="28"/>
        </w:rPr>
        <w:t xml:space="preserve">Реализован </w:t>
      </w:r>
      <w:r w:rsidRPr="00C62EA7">
        <w:rPr>
          <w:bCs/>
          <w:sz w:val="28"/>
          <w:szCs w:val="28"/>
        </w:rPr>
        <w:t>открытый доступ к информации</w:t>
      </w:r>
      <w:r w:rsidRPr="00C62EA7">
        <w:rPr>
          <w:sz w:val="28"/>
        </w:rPr>
        <w:t xml:space="preserve"> о передвижении по </w:t>
      </w:r>
      <w:r w:rsidRPr="00C62EA7">
        <w:rPr>
          <w:bCs/>
          <w:sz w:val="28"/>
          <w:szCs w:val="28"/>
        </w:rPr>
        <w:t>маршруту</w:t>
      </w:r>
      <w:r w:rsidRPr="00C62EA7">
        <w:rPr>
          <w:sz w:val="28"/>
        </w:rPr>
        <w:t xml:space="preserve"> общественного транспорта (межмуниципального, муниципального, межрегионального) </w:t>
      </w:r>
      <w:r w:rsidRPr="00C62EA7">
        <w:rPr>
          <w:bCs/>
          <w:sz w:val="28"/>
          <w:szCs w:val="28"/>
        </w:rPr>
        <w:t>в режиме реального времени</w:t>
      </w:r>
      <w:r w:rsidRPr="00C62EA7">
        <w:rPr>
          <w:sz w:val="28"/>
        </w:rPr>
        <w:t xml:space="preserve"> в геоинформационные системы (Яндекс транспорт, 2ГИС). </w:t>
      </w:r>
      <w:r w:rsidRPr="00C62EA7">
        <w:rPr>
          <w:sz w:val="28"/>
          <w:szCs w:val="28"/>
        </w:rPr>
        <w:t>На конец 2025 года транслируется более 100 маршрутов и суммарно – более 1000 транспортных средств (527 –  муниципальных, 480 – межмуниципальных, межрегиональных – 11).</w:t>
      </w:r>
    </w:p>
    <w:p w14:paraId="34D7A556" w14:textId="77777777" w:rsidR="000038DE" w:rsidRPr="00C62EA7" w:rsidRDefault="000038DE" w:rsidP="000038DE">
      <w:pPr>
        <w:ind w:firstLine="709"/>
        <w:jc w:val="both"/>
        <w:rPr>
          <w:sz w:val="28"/>
          <w:szCs w:val="28"/>
        </w:rPr>
      </w:pPr>
      <w:r w:rsidRPr="00C62EA7">
        <w:rPr>
          <w:sz w:val="28"/>
          <w:szCs w:val="28"/>
        </w:rPr>
        <w:t>Проведены работы по обновлению (продлению) средств защиты информации в серверной группе согласно рекомендациям Управления ФСТЭК по СКФО. Проведен контроль эффективности уровня защиты информации в информационной системе.</w:t>
      </w:r>
    </w:p>
    <w:p w14:paraId="4FEE9ECC" w14:textId="77777777" w:rsidR="000038DE" w:rsidRPr="00C62EA7" w:rsidRDefault="000038DE" w:rsidP="000038DE">
      <w:pPr>
        <w:ind w:firstLine="709"/>
        <w:jc w:val="both"/>
        <w:rPr>
          <w:bCs/>
          <w:sz w:val="28"/>
          <w:szCs w:val="28"/>
        </w:rPr>
      </w:pPr>
      <w:r w:rsidRPr="00C62EA7">
        <w:rPr>
          <w:bCs/>
          <w:sz w:val="28"/>
          <w:szCs w:val="28"/>
        </w:rPr>
        <w:t xml:space="preserve">Подписан партнерский договор с АО «ГЛОНАСС». В соответствии с Постановлением Правительства РФ от 25 августа 2023 года № 1378 вся техника, задействованная в работе лесного комплекса (лесотранспортная, </w:t>
      </w:r>
      <w:proofErr w:type="spellStart"/>
      <w:r w:rsidRPr="00C62EA7">
        <w:rPr>
          <w:bCs/>
          <w:sz w:val="28"/>
          <w:szCs w:val="28"/>
        </w:rPr>
        <w:t>лесопожарная</w:t>
      </w:r>
      <w:proofErr w:type="spellEnd"/>
      <w:r w:rsidRPr="00C62EA7">
        <w:rPr>
          <w:bCs/>
          <w:sz w:val="28"/>
          <w:szCs w:val="28"/>
        </w:rPr>
        <w:t xml:space="preserve">, лесозаготовительная), c 1 января 2025 г. должна оснащаться аппаратурой спутниковой навигации (АСН) и передавать навигационную информацию во ФГИС Лесного комплекса через </w:t>
      </w:r>
      <w:proofErr w:type="spellStart"/>
      <w:r w:rsidRPr="00C62EA7">
        <w:rPr>
          <w:bCs/>
          <w:sz w:val="28"/>
          <w:szCs w:val="28"/>
        </w:rPr>
        <w:t>госинформсистему</w:t>
      </w:r>
      <w:proofErr w:type="spellEnd"/>
      <w:r w:rsidRPr="00C62EA7">
        <w:rPr>
          <w:bCs/>
          <w:sz w:val="28"/>
          <w:szCs w:val="28"/>
        </w:rPr>
        <w:t xml:space="preserve"> «ЭРА-ГЛОНАСС».</w:t>
      </w:r>
    </w:p>
    <w:p w14:paraId="104EC7B0" w14:textId="77777777" w:rsidR="000038DE" w:rsidRPr="00C62EA7" w:rsidRDefault="000038DE" w:rsidP="000038DE">
      <w:pPr>
        <w:ind w:firstLine="709"/>
        <w:jc w:val="both"/>
        <w:rPr>
          <w:bCs/>
          <w:sz w:val="28"/>
          <w:szCs w:val="28"/>
        </w:rPr>
      </w:pPr>
      <w:r w:rsidRPr="00C62EA7">
        <w:rPr>
          <w:bCs/>
          <w:sz w:val="28"/>
          <w:szCs w:val="28"/>
        </w:rPr>
        <w:t>Подписано Соглашение о взаимодействии в сфере информационных технологий и навигационной деятельности между АО «ГЛОНАСС» и Правительством Кабардино-Балкарской республики. Предметом соглашения является сотрудничество в отрасли автомобильного транспорта в целях развития на территории региона системы контроля пассажирских перевозок.</w:t>
      </w:r>
    </w:p>
    <w:p w14:paraId="394F5AAB" w14:textId="77777777" w:rsidR="000038DE" w:rsidRPr="00C62EA7" w:rsidRDefault="000038DE" w:rsidP="000038DE">
      <w:pPr>
        <w:ind w:firstLine="709"/>
        <w:jc w:val="both"/>
        <w:rPr>
          <w:bCs/>
          <w:sz w:val="28"/>
          <w:szCs w:val="28"/>
        </w:rPr>
      </w:pPr>
      <w:r w:rsidRPr="00C62EA7">
        <w:rPr>
          <w:bCs/>
          <w:sz w:val="28"/>
          <w:szCs w:val="28"/>
        </w:rPr>
        <w:t xml:space="preserve">Подписано Соглашение об информационном взаимодействии между Министерством цифрового развития, связи и массовых коммуникаций Российской Федерации и Министерством транспорта и дорожного хозяйства Кабардино-Балкарской Республики. Предметом Соглашения является информационное взаимодействие сторон при предоставлении </w:t>
      </w:r>
      <w:proofErr w:type="spellStart"/>
      <w:r w:rsidRPr="00C62EA7">
        <w:rPr>
          <w:bCs/>
          <w:sz w:val="28"/>
          <w:szCs w:val="28"/>
        </w:rPr>
        <w:t>Минцифры</w:t>
      </w:r>
      <w:proofErr w:type="spellEnd"/>
      <w:r w:rsidRPr="00C62EA7">
        <w:rPr>
          <w:bCs/>
          <w:sz w:val="28"/>
          <w:szCs w:val="28"/>
        </w:rPr>
        <w:t xml:space="preserve"> РФ наборов данных Минтрансу КБР в целях проведения научно-исследовательских работ, стимулирования разработки, создания, внедрения развития технологий искусственного интеллекта в Российской Федерации в государственном и муниципальном управлении, ключевых отраслях экономики и социальной сфере.</w:t>
      </w:r>
    </w:p>
    <w:p w14:paraId="345620A6" w14:textId="77777777" w:rsidR="000038DE" w:rsidRPr="00C62EA7" w:rsidRDefault="000038DE" w:rsidP="000038DE">
      <w:pPr>
        <w:pStyle w:val="a3"/>
        <w:ind w:firstLine="708"/>
        <w:jc w:val="both"/>
        <w:rPr>
          <w:sz w:val="28"/>
          <w:szCs w:val="28"/>
        </w:rPr>
      </w:pPr>
      <w:r w:rsidRPr="00C62EA7">
        <w:rPr>
          <w:sz w:val="28"/>
          <w:szCs w:val="28"/>
        </w:rPr>
        <w:t>В соответствии с утвержденным Планом мероприятий по организации, функционированию и развитию Системы-112 КБР в 2024 году реализованы следующие мероприятия:</w:t>
      </w:r>
    </w:p>
    <w:p w14:paraId="672F4191" w14:textId="77777777" w:rsidR="000038DE" w:rsidRPr="00C62EA7" w:rsidRDefault="000038DE" w:rsidP="000038DE">
      <w:pPr>
        <w:ind w:firstLine="567"/>
        <w:jc w:val="both"/>
        <w:rPr>
          <w:sz w:val="28"/>
          <w:szCs w:val="28"/>
        </w:rPr>
      </w:pPr>
      <w:r w:rsidRPr="00C62EA7">
        <w:rPr>
          <w:sz w:val="28"/>
          <w:szCs w:val="28"/>
        </w:rPr>
        <w:t xml:space="preserve">в соответствии с Планом комплектования </w:t>
      </w:r>
      <w:r w:rsidRPr="00C62EA7">
        <w:rPr>
          <w:rFonts w:eastAsia="Calibri"/>
          <w:sz w:val="28"/>
          <w:szCs w:val="28"/>
        </w:rPr>
        <w:t>обучено 136 специалистов (диспетчер/оператор ЦОВ, ЕДДС, ДДС «01», «02», «03», «04», «Антитеррор», «ЦУКС») по направлению Системы-112;</w:t>
      </w:r>
    </w:p>
    <w:p w14:paraId="1AF33989" w14:textId="77777777" w:rsidR="000038DE" w:rsidRPr="00C62EA7" w:rsidRDefault="000038DE" w:rsidP="000038DE">
      <w:pPr>
        <w:ind w:firstLine="567"/>
        <w:jc w:val="both"/>
        <w:rPr>
          <w:color w:val="000000"/>
          <w:sz w:val="28"/>
          <w:szCs w:val="28"/>
        </w:rPr>
      </w:pPr>
      <w:r w:rsidRPr="00C62EA7">
        <w:rPr>
          <w:color w:val="000000"/>
          <w:sz w:val="28"/>
          <w:szCs w:val="28"/>
        </w:rPr>
        <w:t>совместно с Управлением ФСБ России по КБР проведено 11 учений (вводных) по комплексному реагированию экстренных оперативных служб на угрозы террористического характера;</w:t>
      </w:r>
    </w:p>
    <w:p w14:paraId="7FF2F8C9" w14:textId="77777777" w:rsidR="000038DE" w:rsidRPr="00C62EA7" w:rsidRDefault="000038DE" w:rsidP="000038DE">
      <w:pPr>
        <w:ind w:firstLine="567"/>
        <w:jc w:val="both"/>
        <w:rPr>
          <w:sz w:val="28"/>
          <w:szCs w:val="28"/>
        </w:rPr>
      </w:pPr>
      <w:r w:rsidRPr="00C62EA7">
        <w:rPr>
          <w:sz w:val="28"/>
          <w:szCs w:val="28"/>
        </w:rPr>
        <w:t>реализованы мероприятия по развертыванию 11 автоматизированных рабочих мест Системы-112 в ДДС «04» АО «Газпром газораспределение Нальчик», расположенных во всех муниципальных образованиях Кабардино-Балкарской Республики;</w:t>
      </w:r>
    </w:p>
    <w:p w14:paraId="273F23D1" w14:textId="77777777" w:rsidR="000038DE" w:rsidRPr="00C62EA7" w:rsidRDefault="000038DE" w:rsidP="000038DE">
      <w:pPr>
        <w:ind w:firstLine="567"/>
        <w:jc w:val="both"/>
        <w:rPr>
          <w:sz w:val="28"/>
          <w:szCs w:val="28"/>
        </w:rPr>
      </w:pPr>
      <w:r w:rsidRPr="00C62EA7">
        <w:rPr>
          <w:sz w:val="28"/>
          <w:szCs w:val="28"/>
        </w:rPr>
        <w:t>создан канал связи без единых точек отказа для информационного взаимодействия Системы-112 КБР и «ЭРА-ГЛОНАСС»;</w:t>
      </w:r>
    </w:p>
    <w:p w14:paraId="3C4DD8E0" w14:textId="77777777" w:rsidR="000038DE" w:rsidRPr="00C62EA7" w:rsidRDefault="000038DE" w:rsidP="000038DE">
      <w:pPr>
        <w:ind w:firstLine="567"/>
        <w:jc w:val="both"/>
        <w:rPr>
          <w:sz w:val="28"/>
          <w:szCs w:val="28"/>
        </w:rPr>
      </w:pPr>
      <w:r w:rsidRPr="00C62EA7">
        <w:rPr>
          <w:sz w:val="28"/>
          <w:szCs w:val="28"/>
        </w:rPr>
        <w:t xml:space="preserve">в рамках перехода на отечественное программное обеспечение приобретен сегмент модуля </w:t>
      </w:r>
      <w:r w:rsidRPr="00C62EA7">
        <w:rPr>
          <w:sz w:val="28"/>
          <w:szCs w:val="28"/>
          <w:lang w:val="en-US"/>
        </w:rPr>
        <w:t>WEB</w:t>
      </w:r>
      <w:r w:rsidRPr="00C62EA7">
        <w:rPr>
          <w:sz w:val="28"/>
          <w:szCs w:val="28"/>
        </w:rPr>
        <w:t>-клиента Системы-112 и введен в эксплуатацию;</w:t>
      </w:r>
    </w:p>
    <w:p w14:paraId="1185DBF3" w14:textId="77777777" w:rsidR="000038DE" w:rsidRPr="00C62EA7" w:rsidRDefault="000038DE" w:rsidP="000038DE">
      <w:pPr>
        <w:ind w:firstLine="567"/>
        <w:jc w:val="both"/>
        <w:rPr>
          <w:sz w:val="28"/>
          <w:szCs w:val="28"/>
        </w:rPr>
      </w:pPr>
      <w:r w:rsidRPr="00C62EA7">
        <w:rPr>
          <w:sz w:val="28"/>
          <w:szCs w:val="28"/>
        </w:rPr>
        <w:t>реализована интеграция Системы-112 КБР с Системой-112 г. Москвы для передачи информации о происшествиях, связанных с беспилотными летательными аппаратами;</w:t>
      </w:r>
    </w:p>
    <w:p w14:paraId="5753B332" w14:textId="77777777" w:rsidR="000038DE" w:rsidRPr="00C62EA7" w:rsidRDefault="000038DE" w:rsidP="000038DE">
      <w:pPr>
        <w:ind w:firstLine="709"/>
        <w:jc w:val="both"/>
        <w:rPr>
          <w:sz w:val="28"/>
          <w:szCs w:val="28"/>
        </w:rPr>
      </w:pPr>
      <w:r w:rsidRPr="00C62EA7">
        <w:rPr>
          <w:sz w:val="28"/>
          <w:szCs w:val="28"/>
        </w:rPr>
        <w:t xml:space="preserve">организовано взаимодействие между системой «КОСПАС-САРСАТ» и Системой-112 КБР по передаче информации о терпящим бедствие от персонального аварийно-спасательного радиобуя российской разработки и производства (соглашение между ГКУ КБР «Безопасная республика» и АО «Научно-исследовательский институт космического приборостроения»). </w:t>
      </w:r>
    </w:p>
    <w:p w14:paraId="410E6EAA" w14:textId="77777777" w:rsidR="000038DE" w:rsidRPr="00C62EA7" w:rsidRDefault="000038DE" w:rsidP="000038DE">
      <w:pPr>
        <w:ind w:firstLine="709"/>
        <w:jc w:val="both"/>
        <w:rPr>
          <w:sz w:val="28"/>
          <w:szCs w:val="28"/>
        </w:rPr>
      </w:pPr>
      <w:r w:rsidRPr="00C62EA7">
        <w:rPr>
          <w:sz w:val="28"/>
          <w:szCs w:val="28"/>
        </w:rPr>
        <w:t>Между Минтрансом КБР и АО «СКППК» заключены договоры:</w:t>
      </w:r>
    </w:p>
    <w:p w14:paraId="61B84001" w14:textId="77777777" w:rsidR="000038DE" w:rsidRPr="00C62EA7" w:rsidRDefault="000038DE" w:rsidP="000038DE">
      <w:pPr>
        <w:ind w:firstLine="709"/>
        <w:jc w:val="both"/>
        <w:rPr>
          <w:sz w:val="28"/>
          <w:szCs w:val="28"/>
        </w:rPr>
      </w:pPr>
      <w:r w:rsidRPr="00C62EA7">
        <w:rPr>
          <w:sz w:val="28"/>
          <w:szCs w:val="28"/>
        </w:rPr>
        <w:t>о предоставлении субсидии из республиканского бюджета Кабардино-Балкарской Республики на компенсацию организациям железнодорожного транспорта потерь в доходах,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Кабардино-Балкарской Республики в 2025 году;</w:t>
      </w:r>
    </w:p>
    <w:p w14:paraId="747C54CE" w14:textId="77777777" w:rsidR="000038DE" w:rsidRPr="00C62EA7" w:rsidRDefault="000038DE" w:rsidP="000038DE">
      <w:pPr>
        <w:ind w:firstLine="709"/>
        <w:jc w:val="both"/>
        <w:rPr>
          <w:sz w:val="28"/>
          <w:szCs w:val="28"/>
        </w:rPr>
      </w:pPr>
      <w:r w:rsidRPr="00C62EA7">
        <w:rPr>
          <w:sz w:val="28"/>
          <w:szCs w:val="28"/>
        </w:rPr>
        <w:t>о предоставлении субсидии за счет средств республиканского бюджета Кабардино-Балкарской Республики на возмещение организациям железнодорожного транспорта потерь в доходах, возникающих в результате установления льготы по тарифу на проезд обучающихся и воспитанников общеобразовательных организаций в 2025 году.</w:t>
      </w:r>
    </w:p>
    <w:p w14:paraId="60CE58FF" w14:textId="77777777" w:rsidR="000038DE" w:rsidRPr="00C62EA7" w:rsidRDefault="000038DE" w:rsidP="000038DE">
      <w:pPr>
        <w:ind w:firstLine="709"/>
        <w:jc w:val="both"/>
        <w:rPr>
          <w:sz w:val="28"/>
          <w:szCs w:val="28"/>
        </w:rPr>
      </w:pPr>
      <w:r w:rsidRPr="00C62EA7">
        <w:rPr>
          <w:sz w:val="28"/>
          <w:szCs w:val="28"/>
        </w:rPr>
        <w:t>С 1 января 2025 года осуществлялось пассажирское сообщение</w:t>
      </w:r>
      <w:r w:rsidRPr="00C62EA7">
        <w:rPr>
          <w:sz w:val="28"/>
          <w:szCs w:val="28"/>
        </w:rPr>
        <w:br/>
        <w:t>по маршруту «Минеральные Воды – Беслан – Минеральные Воды»,</w:t>
      </w:r>
      <w:r w:rsidRPr="00C62EA7">
        <w:rPr>
          <w:sz w:val="28"/>
          <w:szCs w:val="28"/>
        </w:rPr>
        <w:br/>
        <w:t>что обеспечило сообщение между Ставропольским краем,</w:t>
      </w:r>
      <w:r w:rsidRPr="00C62EA7">
        <w:rPr>
          <w:sz w:val="28"/>
          <w:szCs w:val="28"/>
        </w:rPr>
        <w:br/>
        <w:t>Кабардино-Балкарской Республикой и РСО – Алания с остановками на  железнодорожных станциях в пределах границ республики.</w:t>
      </w:r>
    </w:p>
    <w:p w14:paraId="673919B5" w14:textId="77777777" w:rsidR="005E4E6F" w:rsidRPr="00C62EA7" w:rsidRDefault="000038DE" w:rsidP="000038DE">
      <w:pPr>
        <w:ind w:firstLine="709"/>
        <w:jc w:val="both"/>
        <w:rPr>
          <w:sz w:val="28"/>
          <w:szCs w:val="26"/>
        </w:rPr>
      </w:pPr>
      <w:r w:rsidRPr="00C62EA7">
        <w:rPr>
          <w:color w:val="000000" w:themeColor="text1"/>
          <w:sz w:val="28"/>
          <w:szCs w:val="28"/>
        </w:rPr>
        <w:t>Кроме того, АО «Федеральная пассажирская компания» осуществлялись прямое железнодорожное сообщение по маршруту Москва – Нальчик – Москва и сезонные пассажирские перевозки железнодорожным транспортом по маршрутам Нальчик – Новороссийск и Нальчик – Адлер.</w:t>
      </w:r>
      <w:r w:rsidR="005E4E6F" w:rsidRPr="00C62EA7">
        <w:rPr>
          <w:sz w:val="28"/>
          <w:szCs w:val="26"/>
        </w:rPr>
        <w:t xml:space="preserve"> </w:t>
      </w:r>
    </w:p>
    <w:p w14:paraId="149C2440" w14:textId="77777777" w:rsidR="000038DE" w:rsidRPr="00C62EA7" w:rsidRDefault="000038DE" w:rsidP="000038DE">
      <w:pPr>
        <w:ind w:firstLine="709"/>
        <w:jc w:val="both"/>
        <w:rPr>
          <w:color w:val="000000" w:themeColor="text1"/>
          <w:sz w:val="28"/>
          <w:szCs w:val="28"/>
        </w:rPr>
      </w:pPr>
      <w:r w:rsidRPr="00C62EA7">
        <w:rPr>
          <w:color w:val="000000" w:themeColor="text1"/>
          <w:sz w:val="28"/>
          <w:szCs w:val="28"/>
        </w:rPr>
        <w:t>Маршрутная сеть Кабардино-Балкарской Республики представлена 205 маршрутами, из которых 85 – муниципальные, 120 – межмуниципальные.</w:t>
      </w:r>
    </w:p>
    <w:p w14:paraId="45276984" w14:textId="77777777" w:rsidR="000038DE" w:rsidRPr="00C62EA7" w:rsidRDefault="000038DE" w:rsidP="000038DE">
      <w:pPr>
        <w:ind w:firstLine="709"/>
        <w:jc w:val="both"/>
        <w:rPr>
          <w:color w:val="000000" w:themeColor="text1"/>
          <w:sz w:val="28"/>
          <w:szCs w:val="28"/>
        </w:rPr>
      </w:pPr>
      <w:r w:rsidRPr="00C62EA7">
        <w:rPr>
          <w:color w:val="000000" w:themeColor="text1"/>
          <w:sz w:val="28"/>
          <w:szCs w:val="28"/>
        </w:rPr>
        <w:t xml:space="preserve">Перевозки пассажиров и багажа автомобильным транспортом </w:t>
      </w:r>
      <w:r w:rsidRPr="00C62EA7">
        <w:rPr>
          <w:color w:val="000000" w:themeColor="text1"/>
          <w:sz w:val="28"/>
          <w:szCs w:val="28"/>
        </w:rPr>
        <w:br/>
        <w:t xml:space="preserve">на территории республики осуществляются автобусами малой и средней вместимости. Общее количество общественного транспорта составляет </w:t>
      </w:r>
      <w:r w:rsidRPr="00C62EA7">
        <w:rPr>
          <w:color w:val="000000" w:themeColor="text1"/>
          <w:sz w:val="28"/>
          <w:szCs w:val="28"/>
        </w:rPr>
        <w:br/>
        <w:t>1399 единиц, из которых 79 единиц – автобусы и троллейбусы большого и среднего класса. На межмуниципальных маршрутах задействовано</w:t>
      </w:r>
      <w:r w:rsidRPr="00C62EA7">
        <w:rPr>
          <w:color w:val="000000" w:themeColor="text1"/>
          <w:sz w:val="28"/>
          <w:szCs w:val="28"/>
        </w:rPr>
        <w:br/>
        <w:t>620 единиц транспортных средств.</w:t>
      </w:r>
    </w:p>
    <w:p w14:paraId="1407C49F" w14:textId="77777777" w:rsidR="000038DE" w:rsidRPr="00C62EA7" w:rsidRDefault="000038DE" w:rsidP="000038DE">
      <w:pPr>
        <w:ind w:firstLine="709"/>
        <w:jc w:val="both"/>
        <w:rPr>
          <w:color w:val="000000" w:themeColor="text1"/>
          <w:sz w:val="28"/>
          <w:szCs w:val="28"/>
        </w:rPr>
      </w:pPr>
      <w:r w:rsidRPr="00C62EA7">
        <w:rPr>
          <w:color w:val="000000" w:themeColor="text1"/>
          <w:sz w:val="28"/>
          <w:szCs w:val="28"/>
        </w:rPr>
        <w:t>В целях обновления подвижного состава общественного транспорта в агломерациях и городах в декабре 2025 года между Правительством КБР и Минтрансом России заключено соглашение о предоставлении субсидии из федерального бюджета бюджету субъекта Российской Федерации.</w:t>
      </w:r>
    </w:p>
    <w:p w14:paraId="090ECF2C" w14:textId="77777777" w:rsidR="000038DE" w:rsidRPr="00C62EA7" w:rsidRDefault="000038DE" w:rsidP="000038DE">
      <w:pPr>
        <w:ind w:firstLine="709"/>
        <w:jc w:val="both"/>
        <w:rPr>
          <w:sz w:val="28"/>
          <w:szCs w:val="28"/>
        </w:rPr>
      </w:pPr>
      <w:r w:rsidRPr="00C62EA7">
        <w:rPr>
          <w:color w:val="000000" w:themeColor="text1"/>
          <w:sz w:val="28"/>
          <w:szCs w:val="28"/>
        </w:rPr>
        <w:t>В рамках указанного соглашения о</w:t>
      </w:r>
      <w:r w:rsidRPr="00C62EA7">
        <w:rPr>
          <w:sz w:val="28"/>
          <w:szCs w:val="28"/>
        </w:rPr>
        <w:t xml:space="preserve">бъем субсидий из федерального бюджета на 2026 год составляет 87 076,1 тыс. руб. Объем бюджетных ассигнований, предусматриваемых в бюджете КБР на финансовое обеспечение расходных обязательств в целях </w:t>
      </w:r>
      <w:proofErr w:type="spellStart"/>
      <w:r w:rsidRPr="00C62EA7">
        <w:rPr>
          <w:sz w:val="28"/>
          <w:szCs w:val="28"/>
        </w:rPr>
        <w:t>софинансирования</w:t>
      </w:r>
      <w:proofErr w:type="spellEnd"/>
      <w:r w:rsidRPr="00C62EA7">
        <w:rPr>
          <w:sz w:val="28"/>
          <w:szCs w:val="28"/>
        </w:rPr>
        <w:t xml:space="preserve"> которых предоставляется субсидия, составляет 57 479 тыс. руб.</w:t>
      </w:r>
    </w:p>
    <w:p w14:paraId="182E826F" w14:textId="77777777" w:rsidR="005E4E6F" w:rsidRPr="00C62EA7" w:rsidRDefault="000038DE" w:rsidP="000038DE">
      <w:pPr>
        <w:ind w:firstLine="709"/>
        <w:jc w:val="both"/>
        <w:rPr>
          <w:sz w:val="28"/>
          <w:szCs w:val="26"/>
        </w:rPr>
      </w:pPr>
      <w:r w:rsidRPr="00C62EA7">
        <w:rPr>
          <w:sz w:val="28"/>
          <w:szCs w:val="28"/>
        </w:rPr>
        <w:t>На указанные средства в 2026 году планируется приобрести не менее 13 автобусов среднего класса.</w:t>
      </w:r>
    </w:p>
    <w:p w14:paraId="4B4E9FAF" w14:textId="77777777" w:rsidR="000038DE" w:rsidRPr="00C62EA7" w:rsidRDefault="000038DE" w:rsidP="000038DE">
      <w:pPr>
        <w:ind w:firstLine="709"/>
        <w:jc w:val="both"/>
        <w:rPr>
          <w:color w:val="000000" w:themeColor="text1"/>
          <w:sz w:val="28"/>
          <w:szCs w:val="28"/>
        </w:rPr>
      </w:pPr>
      <w:r w:rsidRPr="00C62EA7">
        <w:rPr>
          <w:rFonts w:eastAsia="Calibri"/>
          <w:color w:val="000000" w:themeColor="text1"/>
          <w:sz w:val="28"/>
          <w:szCs w:val="28"/>
          <w:lang w:eastAsia="en-US"/>
        </w:rPr>
        <w:t xml:space="preserve">В 2025 году маршрутная сеть аэропорта Нальчик была представлена ежедневным </w:t>
      </w:r>
      <w:r w:rsidRPr="00C62EA7">
        <w:rPr>
          <w:color w:val="000000" w:themeColor="text1"/>
          <w:sz w:val="28"/>
          <w:szCs w:val="28"/>
        </w:rPr>
        <w:t xml:space="preserve">авиасообщением по маршруту Москва (Шереметьево) – Нальчик – Москва (Шереметьево). В летний период частота полетов была увеличена до 2 раз в </w:t>
      </w:r>
      <w:proofErr w:type="spellStart"/>
      <w:r w:rsidRPr="00C62EA7">
        <w:rPr>
          <w:color w:val="000000" w:themeColor="text1"/>
          <w:sz w:val="28"/>
          <w:szCs w:val="28"/>
        </w:rPr>
        <w:t>денью</w:t>
      </w:r>
      <w:proofErr w:type="spellEnd"/>
      <w:r w:rsidRPr="00C62EA7">
        <w:rPr>
          <w:color w:val="000000" w:themeColor="text1"/>
          <w:sz w:val="28"/>
          <w:szCs w:val="28"/>
        </w:rPr>
        <w:t xml:space="preserve"> Полеты осуществлялись авиакомпанией Победа.</w:t>
      </w:r>
    </w:p>
    <w:p w14:paraId="2250E1BB" w14:textId="77777777" w:rsidR="000038DE" w:rsidRPr="00C62EA7" w:rsidRDefault="000038DE" w:rsidP="000038DE">
      <w:pPr>
        <w:ind w:firstLine="709"/>
        <w:jc w:val="both"/>
        <w:rPr>
          <w:sz w:val="28"/>
          <w:szCs w:val="26"/>
        </w:rPr>
      </w:pPr>
      <w:r w:rsidRPr="00C62EA7">
        <w:rPr>
          <w:color w:val="000000" w:themeColor="text1"/>
          <w:sz w:val="28"/>
          <w:szCs w:val="28"/>
        </w:rPr>
        <w:t xml:space="preserve">В рамках </w:t>
      </w:r>
      <w:r w:rsidRPr="00C62EA7">
        <w:rPr>
          <w:sz w:val="28"/>
          <w:szCs w:val="26"/>
        </w:rPr>
        <w:t>реализации Решения Федерального агентства воздушного транспорта от 26 ноября 2024 г. № 22-64160-00191-Р в 2025 году организовано прямое авиасообщения по маршрутам Нальчик – Казань, Нальчик – Сочи.</w:t>
      </w:r>
    </w:p>
    <w:p w14:paraId="13F07EA8" w14:textId="77777777" w:rsidR="00993B7D" w:rsidRPr="00C62EA7" w:rsidRDefault="000038DE" w:rsidP="000038DE">
      <w:pPr>
        <w:pStyle w:val="ConsPlusNormal"/>
        <w:ind w:firstLine="709"/>
        <w:jc w:val="both"/>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Международное авиасообщение в 2025 году было представлено прямым авиасообщением по маршруту Эль-Кувейт – Нальчик – Эль-Кувейт.</w:t>
      </w:r>
    </w:p>
    <w:p w14:paraId="0C379D98" w14:textId="77777777" w:rsidR="000038DE" w:rsidRPr="00C62EA7" w:rsidRDefault="000038DE" w:rsidP="000038DE">
      <w:pPr>
        <w:pStyle w:val="ConsPlusNormal"/>
        <w:ind w:firstLine="0"/>
        <w:jc w:val="both"/>
        <w:rPr>
          <w:rFonts w:ascii="Times New Roman" w:hAnsi="Times New Roman" w:cs="Times New Roman"/>
          <w:color w:val="000000" w:themeColor="text1"/>
          <w:sz w:val="28"/>
          <w:szCs w:val="28"/>
        </w:rPr>
        <w:sectPr w:rsidR="000038DE" w:rsidRPr="00C62EA7">
          <w:pgSz w:w="11906" w:h="16838"/>
          <w:pgMar w:top="1134" w:right="850" w:bottom="1134" w:left="1701" w:header="708" w:footer="708" w:gutter="0"/>
          <w:cols w:space="708"/>
          <w:docGrid w:linePitch="360"/>
        </w:sectPr>
      </w:pPr>
    </w:p>
    <w:p w14:paraId="4CA58A4A" w14:textId="77777777" w:rsidR="00727CEC" w:rsidRPr="00C62EA7" w:rsidRDefault="00727CEC" w:rsidP="00BA009E">
      <w:pPr>
        <w:pStyle w:val="2"/>
        <w:jc w:val="center"/>
      </w:pPr>
      <w:bookmarkStart w:id="104" w:name="_Отчет_о_достигнутых_24"/>
      <w:bookmarkEnd w:id="104"/>
      <w:r w:rsidRPr="00C62EA7">
        <w:t>Отчет о достигнутых значениях показателей государственной программы</w:t>
      </w:r>
    </w:p>
    <w:p w14:paraId="05B709F6" w14:textId="77777777" w:rsidR="00727CEC" w:rsidRPr="00C62EA7" w:rsidRDefault="00727CEC" w:rsidP="00BA009E">
      <w:pPr>
        <w:pStyle w:val="2"/>
        <w:jc w:val="center"/>
        <w:rPr>
          <w:szCs w:val="26"/>
        </w:rPr>
      </w:pPr>
      <w:r w:rsidRPr="00C62EA7">
        <w:t>Кабардино-Балкарской Республики</w:t>
      </w:r>
      <w:r w:rsidR="00AF32A0" w:rsidRPr="00C62EA7">
        <w:rPr>
          <w:sz w:val="26"/>
          <w:szCs w:val="26"/>
        </w:rPr>
        <w:t xml:space="preserve"> </w:t>
      </w:r>
      <w:r w:rsidR="000F3468" w:rsidRPr="00C62EA7">
        <w:rPr>
          <w:sz w:val="26"/>
          <w:szCs w:val="26"/>
        </w:rPr>
        <w:t>«</w:t>
      </w:r>
      <w:r w:rsidR="00993B7D" w:rsidRPr="00C62EA7">
        <w:rPr>
          <w:szCs w:val="26"/>
        </w:rPr>
        <w:t>Развитие транспортной системы в Кабардино-Балкарской Республике</w:t>
      </w:r>
      <w:r w:rsidR="000F3468" w:rsidRPr="00C62EA7">
        <w:rPr>
          <w:szCs w:val="26"/>
        </w:rPr>
        <w:t>»</w:t>
      </w:r>
    </w:p>
    <w:p w14:paraId="5A05C402" w14:textId="77777777" w:rsidR="00993B7D" w:rsidRPr="00C62EA7" w:rsidRDefault="006B12FE" w:rsidP="00BA009E">
      <w:pPr>
        <w:pStyle w:val="2"/>
        <w:jc w:val="center"/>
        <w:rPr>
          <w:sz w:val="26"/>
          <w:szCs w:val="26"/>
        </w:rPr>
      </w:pPr>
      <w:r w:rsidRPr="00C62EA7">
        <w:rPr>
          <w:szCs w:val="26"/>
        </w:rPr>
        <w:t>за</w:t>
      </w:r>
      <w:r w:rsidR="00993B7D" w:rsidRPr="00C62EA7">
        <w:rPr>
          <w:szCs w:val="26"/>
        </w:rPr>
        <w:t xml:space="preserve"> </w:t>
      </w:r>
      <w:r w:rsidR="00AC1C76" w:rsidRPr="00C62EA7">
        <w:rPr>
          <w:szCs w:val="26"/>
        </w:rPr>
        <w:t>202</w:t>
      </w:r>
      <w:r w:rsidR="000038DE" w:rsidRPr="00C62EA7">
        <w:rPr>
          <w:szCs w:val="26"/>
        </w:rPr>
        <w:t>5</w:t>
      </w:r>
      <w:r w:rsidR="00993B7D" w:rsidRPr="00C62EA7">
        <w:rPr>
          <w:szCs w:val="26"/>
        </w:rPr>
        <w:t xml:space="preserve"> год</w:t>
      </w:r>
    </w:p>
    <w:p w14:paraId="2A3D6FEC" w14:textId="77777777" w:rsidR="0068143A" w:rsidRPr="00C62EA7" w:rsidRDefault="0068143A" w:rsidP="00326ECD">
      <w:pPr>
        <w:rPr>
          <w:b/>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9826F3" w:rsidRPr="00C62EA7" w14:paraId="7480CB00" w14:textId="77777777" w:rsidTr="009826F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1FB797E" w14:textId="77777777" w:rsidR="009826F3" w:rsidRPr="00C62EA7" w:rsidRDefault="009826F3" w:rsidP="009826F3">
            <w:pPr>
              <w:widowControl w:val="0"/>
              <w:autoSpaceDE w:val="0"/>
              <w:autoSpaceDN w:val="0"/>
              <w:jc w:val="center"/>
              <w:rPr>
                <w:sz w:val="22"/>
                <w:szCs w:val="22"/>
              </w:rPr>
            </w:pPr>
            <w:r w:rsidRPr="00C62EA7">
              <w:rPr>
                <w:sz w:val="22"/>
                <w:szCs w:val="22"/>
              </w:rPr>
              <w:t>№</w:t>
            </w:r>
          </w:p>
          <w:p w14:paraId="7770988F" w14:textId="77777777" w:rsidR="009826F3" w:rsidRPr="00C62EA7" w:rsidRDefault="009826F3" w:rsidP="009826F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35999239" w14:textId="77777777" w:rsidR="009826F3" w:rsidRPr="00C62EA7" w:rsidRDefault="009826F3" w:rsidP="009826F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F8B5A50" w14:textId="77777777" w:rsidR="009826F3" w:rsidRPr="00C62EA7" w:rsidRDefault="009826F3" w:rsidP="009826F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014A574" w14:textId="77777777" w:rsidR="009826F3" w:rsidRPr="00C62EA7" w:rsidRDefault="009826F3" w:rsidP="009826F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331C0651" w14:textId="77777777" w:rsidR="009826F3" w:rsidRPr="00C62EA7" w:rsidRDefault="009826F3" w:rsidP="009826F3">
            <w:pPr>
              <w:widowControl w:val="0"/>
              <w:autoSpaceDE w:val="0"/>
              <w:autoSpaceDN w:val="0"/>
              <w:jc w:val="center"/>
              <w:rPr>
                <w:sz w:val="22"/>
                <w:szCs w:val="22"/>
              </w:rPr>
            </w:pPr>
            <w:r w:rsidRPr="00C62EA7">
              <w:rPr>
                <w:sz w:val="22"/>
                <w:szCs w:val="22"/>
              </w:rPr>
              <w:t>Обоснование отклонений значений показателя</w:t>
            </w:r>
          </w:p>
          <w:p w14:paraId="552B2D97" w14:textId="77777777" w:rsidR="009826F3" w:rsidRPr="00C62EA7" w:rsidRDefault="009826F3" w:rsidP="009826F3">
            <w:pPr>
              <w:widowControl w:val="0"/>
              <w:autoSpaceDE w:val="0"/>
              <w:autoSpaceDN w:val="0"/>
              <w:jc w:val="center"/>
              <w:rPr>
                <w:sz w:val="22"/>
                <w:szCs w:val="22"/>
              </w:rPr>
            </w:pPr>
            <w:r w:rsidRPr="00C62EA7">
              <w:rPr>
                <w:sz w:val="22"/>
                <w:szCs w:val="22"/>
              </w:rPr>
              <w:t>на конец отчетного года (при наличии)</w:t>
            </w:r>
          </w:p>
        </w:tc>
      </w:tr>
      <w:tr w:rsidR="009826F3" w:rsidRPr="00C62EA7" w14:paraId="53BCF173" w14:textId="77777777" w:rsidTr="009826F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0BF8B457"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5F2B3277"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3BD64D" w14:textId="77777777" w:rsidR="009826F3" w:rsidRPr="00C62EA7" w:rsidRDefault="009826F3" w:rsidP="009826F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D98FDFE" w14:textId="77777777" w:rsidR="009826F3" w:rsidRPr="00C62EA7" w:rsidRDefault="009826F3" w:rsidP="00A67721">
            <w:pPr>
              <w:widowControl w:val="0"/>
              <w:autoSpaceDE w:val="0"/>
              <w:autoSpaceDN w:val="0"/>
              <w:jc w:val="center"/>
              <w:rPr>
                <w:sz w:val="22"/>
                <w:szCs w:val="22"/>
              </w:rPr>
            </w:pPr>
            <w:r w:rsidRPr="00C62EA7">
              <w:rPr>
                <w:sz w:val="22"/>
                <w:szCs w:val="22"/>
              </w:rPr>
              <w:t>202</w:t>
            </w:r>
            <w:r w:rsidR="00A67721"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2154F80E" w14:textId="77777777" w:rsidR="009826F3" w:rsidRPr="00C62EA7" w:rsidRDefault="009826F3" w:rsidP="009826F3">
            <w:pPr>
              <w:rPr>
                <w:sz w:val="22"/>
                <w:szCs w:val="22"/>
              </w:rPr>
            </w:pPr>
          </w:p>
        </w:tc>
      </w:tr>
      <w:tr w:rsidR="009826F3" w:rsidRPr="00C62EA7" w14:paraId="497F8BFE" w14:textId="77777777" w:rsidTr="009826F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1287A3BE"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78A17721"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641549" w14:textId="77777777" w:rsidR="009826F3" w:rsidRPr="00C62EA7" w:rsidRDefault="009826F3" w:rsidP="009826F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4B918BBA" w14:textId="77777777" w:rsidR="009826F3" w:rsidRPr="00C62EA7" w:rsidRDefault="009826F3" w:rsidP="009826F3">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29AA423A" w14:textId="77777777" w:rsidR="009826F3" w:rsidRPr="00C62EA7" w:rsidRDefault="009826F3" w:rsidP="009826F3">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03BB74E1" w14:textId="77777777" w:rsidR="009826F3" w:rsidRPr="00C62EA7" w:rsidRDefault="009826F3" w:rsidP="009826F3">
            <w:pPr>
              <w:rPr>
                <w:sz w:val="22"/>
                <w:szCs w:val="22"/>
              </w:rPr>
            </w:pPr>
          </w:p>
        </w:tc>
      </w:tr>
      <w:tr w:rsidR="009826F3" w:rsidRPr="00C62EA7" w14:paraId="0D76E5B1" w14:textId="77777777" w:rsidTr="009826F3">
        <w:tc>
          <w:tcPr>
            <w:tcW w:w="852" w:type="dxa"/>
            <w:tcBorders>
              <w:top w:val="single" w:sz="4" w:space="0" w:color="auto"/>
              <w:left w:val="single" w:sz="4" w:space="0" w:color="auto"/>
              <w:bottom w:val="single" w:sz="4" w:space="0" w:color="auto"/>
              <w:right w:val="single" w:sz="4" w:space="0" w:color="auto"/>
            </w:tcBorders>
            <w:vAlign w:val="center"/>
            <w:hideMark/>
          </w:tcPr>
          <w:p w14:paraId="3D2A6837"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EECD0C3"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186F4"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01732EBD" w14:textId="77777777" w:rsidR="009826F3" w:rsidRPr="00C62EA7" w:rsidRDefault="009826F3" w:rsidP="009826F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3AD4B1F2" w14:textId="77777777" w:rsidR="009826F3" w:rsidRPr="00C62EA7" w:rsidRDefault="009826F3" w:rsidP="009826F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CBB6DFB" w14:textId="77777777" w:rsidR="009826F3" w:rsidRPr="00C62EA7" w:rsidRDefault="009826F3" w:rsidP="009826F3">
            <w:pPr>
              <w:widowControl w:val="0"/>
              <w:autoSpaceDE w:val="0"/>
              <w:autoSpaceDN w:val="0"/>
              <w:jc w:val="center"/>
              <w:rPr>
                <w:sz w:val="22"/>
                <w:szCs w:val="22"/>
              </w:rPr>
            </w:pPr>
            <w:r w:rsidRPr="00C62EA7">
              <w:rPr>
                <w:sz w:val="22"/>
                <w:szCs w:val="22"/>
              </w:rPr>
              <w:t>6</w:t>
            </w:r>
          </w:p>
        </w:tc>
      </w:tr>
      <w:tr w:rsidR="009826F3" w:rsidRPr="00C62EA7" w14:paraId="36DFFD39"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255670EC"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0036DB5D" w14:textId="77777777" w:rsidR="009826F3" w:rsidRPr="00C62EA7" w:rsidRDefault="004B4E91" w:rsidP="004B4E91">
            <w:pPr>
              <w:autoSpaceDE w:val="0"/>
              <w:autoSpaceDN w:val="0"/>
              <w:adjustRightInd w:val="0"/>
              <w:rPr>
                <w:rFonts w:eastAsiaTheme="minorHAnsi"/>
                <w:bCs/>
                <w:sz w:val="22"/>
                <w:szCs w:val="20"/>
                <w:lang w:eastAsia="en-US"/>
              </w:rPr>
            </w:pPr>
            <w:r w:rsidRPr="00C62EA7">
              <w:rPr>
                <w:rFonts w:eastAsiaTheme="minorHAnsi"/>
                <w:bCs/>
                <w:sz w:val="22"/>
                <w:szCs w:val="20"/>
                <w:lang w:eastAsia="en-US"/>
              </w:rPr>
              <w:t>Доля протяженности автомобильных дорог регионального и межмуниципального значения, соответствующая нормативным требованиям к их транспортно-эксплуатационному состоянию</w:t>
            </w:r>
          </w:p>
        </w:tc>
        <w:tc>
          <w:tcPr>
            <w:tcW w:w="1418" w:type="dxa"/>
            <w:tcBorders>
              <w:top w:val="single" w:sz="4" w:space="0" w:color="auto"/>
              <w:left w:val="single" w:sz="4" w:space="0" w:color="auto"/>
              <w:bottom w:val="single" w:sz="4" w:space="0" w:color="auto"/>
              <w:right w:val="single" w:sz="4" w:space="0" w:color="auto"/>
            </w:tcBorders>
          </w:tcPr>
          <w:p w14:paraId="538A3927" w14:textId="77777777" w:rsidR="009826F3" w:rsidRPr="00C62EA7" w:rsidRDefault="004B4E91" w:rsidP="009826F3">
            <w:pPr>
              <w:autoSpaceDE w:val="0"/>
              <w:autoSpaceDN w:val="0"/>
              <w:adjustRightInd w:val="0"/>
              <w:jc w:val="center"/>
              <w:rPr>
                <w:rFonts w:eastAsiaTheme="minorHAnsi"/>
                <w:sz w:val="22"/>
                <w:lang w:eastAsia="en-US"/>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78BF7A1D" w14:textId="77777777" w:rsidR="009826F3" w:rsidRPr="00C62EA7" w:rsidRDefault="000038DE"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76,4</w:t>
            </w:r>
          </w:p>
        </w:tc>
        <w:tc>
          <w:tcPr>
            <w:tcW w:w="1769" w:type="dxa"/>
            <w:tcBorders>
              <w:top w:val="single" w:sz="4" w:space="0" w:color="auto"/>
              <w:left w:val="single" w:sz="4" w:space="0" w:color="auto"/>
              <w:bottom w:val="single" w:sz="4" w:space="0" w:color="auto"/>
              <w:right w:val="single" w:sz="4" w:space="0" w:color="auto"/>
            </w:tcBorders>
          </w:tcPr>
          <w:p w14:paraId="64BC96CE" w14:textId="77777777" w:rsidR="009826F3" w:rsidRPr="00C62EA7" w:rsidRDefault="00727CEC" w:rsidP="000038DE">
            <w:pPr>
              <w:widowControl w:val="0"/>
              <w:autoSpaceDE w:val="0"/>
              <w:autoSpaceDN w:val="0"/>
              <w:jc w:val="center"/>
              <w:rPr>
                <w:sz w:val="22"/>
                <w:szCs w:val="22"/>
              </w:rPr>
            </w:pPr>
            <w:r w:rsidRPr="00C62EA7">
              <w:rPr>
                <w:sz w:val="22"/>
                <w:szCs w:val="22"/>
              </w:rPr>
              <w:t>7</w:t>
            </w:r>
            <w:r w:rsidR="000038DE" w:rsidRPr="00C62EA7">
              <w:rPr>
                <w:sz w:val="22"/>
                <w:szCs w:val="22"/>
              </w:rPr>
              <w:t>6,4</w:t>
            </w:r>
          </w:p>
        </w:tc>
        <w:tc>
          <w:tcPr>
            <w:tcW w:w="4819" w:type="dxa"/>
            <w:tcBorders>
              <w:top w:val="single" w:sz="4" w:space="0" w:color="auto"/>
              <w:left w:val="single" w:sz="4" w:space="0" w:color="auto"/>
              <w:bottom w:val="single" w:sz="4" w:space="0" w:color="auto"/>
              <w:right w:val="single" w:sz="4" w:space="0" w:color="auto"/>
            </w:tcBorders>
          </w:tcPr>
          <w:p w14:paraId="31F248CF"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9826F3" w:rsidRPr="00C62EA7" w14:paraId="35E9A4AB"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4A024D3F"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555A460C" w14:textId="77777777" w:rsidR="009826F3" w:rsidRPr="00C62EA7" w:rsidRDefault="004B4E91" w:rsidP="004B4E91">
            <w:pPr>
              <w:autoSpaceDE w:val="0"/>
              <w:autoSpaceDN w:val="0"/>
              <w:adjustRightInd w:val="0"/>
              <w:rPr>
                <w:rFonts w:eastAsiaTheme="minorHAnsi"/>
                <w:sz w:val="22"/>
                <w:szCs w:val="22"/>
                <w:lang w:eastAsia="en-US"/>
              </w:rPr>
            </w:pPr>
            <w:r w:rsidRPr="00C62EA7">
              <w:rPr>
                <w:rFonts w:eastAsiaTheme="minorHAnsi"/>
                <w:sz w:val="22"/>
                <w:szCs w:val="22"/>
                <w:lang w:eastAsia="en-US"/>
              </w:rPr>
              <w:t>Доля протяженности дорожной сети Нальчикской городской агломерации, соответствующая нормативным требованиям к их транспортно-эксплуатационному состоянию</w:t>
            </w:r>
          </w:p>
        </w:tc>
        <w:tc>
          <w:tcPr>
            <w:tcW w:w="1418" w:type="dxa"/>
            <w:tcBorders>
              <w:top w:val="single" w:sz="4" w:space="0" w:color="auto"/>
              <w:left w:val="single" w:sz="4" w:space="0" w:color="auto"/>
              <w:bottom w:val="single" w:sz="4" w:space="0" w:color="auto"/>
              <w:right w:val="single" w:sz="4" w:space="0" w:color="auto"/>
            </w:tcBorders>
          </w:tcPr>
          <w:p w14:paraId="033E243D" w14:textId="77777777" w:rsidR="009826F3" w:rsidRPr="00C62EA7" w:rsidRDefault="004B4E91"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0200DE87" w14:textId="77777777" w:rsidR="004B4E91" w:rsidRPr="00C62EA7" w:rsidRDefault="004B4E91" w:rsidP="004B4E91">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86,28</w:t>
            </w:r>
          </w:p>
        </w:tc>
        <w:tc>
          <w:tcPr>
            <w:tcW w:w="1769" w:type="dxa"/>
          </w:tcPr>
          <w:p w14:paraId="76659485" w14:textId="77777777" w:rsidR="009826F3" w:rsidRPr="00C62EA7" w:rsidRDefault="000038DE" w:rsidP="009826F3">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87,11</w:t>
            </w:r>
          </w:p>
        </w:tc>
        <w:tc>
          <w:tcPr>
            <w:tcW w:w="4819" w:type="dxa"/>
            <w:tcBorders>
              <w:top w:val="single" w:sz="4" w:space="0" w:color="auto"/>
              <w:left w:val="single" w:sz="4" w:space="0" w:color="auto"/>
              <w:bottom w:val="single" w:sz="4" w:space="0" w:color="auto"/>
              <w:right w:val="single" w:sz="4" w:space="0" w:color="auto"/>
            </w:tcBorders>
          </w:tcPr>
          <w:p w14:paraId="31FF9AFD" w14:textId="77777777" w:rsidR="009826F3" w:rsidRPr="00C62EA7" w:rsidRDefault="009826F3" w:rsidP="009826F3">
            <w:pPr>
              <w:rPr>
                <w:sz w:val="22"/>
                <w:szCs w:val="22"/>
              </w:rPr>
            </w:pPr>
          </w:p>
        </w:tc>
      </w:tr>
      <w:tr w:rsidR="004B4E91" w:rsidRPr="00C62EA7" w14:paraId="2B3C53B1" w14:textId="77777777" w:rsidTr="009826F3">
        <w:tc>
          <w:tcPr>
            <w:tcW w:w="852" w:type="dxa"/>
            <w:tcBorders>
              <w:top w:val="single" w:sz="4" w:space="0" w:color="auto"/>
              <w:left w:val="single" w:sz="4" w:space="0" w:color="auto"/>
              <w:bottom w:val="single" w:sz="4" w:space="0" w:color="auto"/>
              <w:right w:val="single" w:sz="4" w:space="0" w:color="auto"/>
            </w:tcBorders>
          </w:tcPr>
          <w:p w14:paraId="5F5EF5E8" w14:textId="77777777" w:rsidR="004B4E91" w:rsidRPr="00C62EA7" w:rsidRDefault="000038DE" w:rsidP="009826F3">
            <w:pPr>
              <w:widowControl w:val="0"/>
              <w:autoSpaceDE w:val="0"/>
              <w:autoSpaceDN w:val="0"/>
              <w:jc w:val="center"/>
              <w:rPr>
                <w:sz w:val="22"/>
                <w:szCs w:val="22"/>
              </w:rPr>
            </w:pPr>
            <w:r w:rsidRPr="00C62EA7">
              <w:rPr>
                <w:sz w:val="22"/>
                <w:szCs w:val="22"/>
              </w:rPr>
              <w:t>3</w:t>
            </w:r>
            <w:r w:rsidR="004B4E91"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590CB18D" w14:textId="77777777" w:rsidR="004B4E91" w:rsidRPr="00C62EA7" w:rsidRDefault="004B4E91" w:rsidP="004B4E91">
            <w:pPr>
              <w:autoSpaceDE w:val="0"/>
              <w:autoSpaceDN w:val="0"/>
              <w:adjustRightInd w:val="0"/>
              <w:rPr>
                <w:rFonts w:eastAsiaTheme="minorHAnsi"/>
                <w:sz w:val="22"/>
                <w:szCs w:val="22"/>
                <w:lang w:eastAsia="en-US"/>
              </w:rPr>
            </w:pPr>
            <w:r w:rsidRPr="00C62EA7">
              <w:rPr>
                <w:rFonts w:eastAsiaTheme="minorHAnsi"/>
                <w:sz w:val="22"/>
                <w:szCs w:val="22"/>
                <w:lang w:eastAsia="en-US"/>
              </w:rPr>
              <w:t>Прирост протяженности автомобильных дорог общего пользования регионального или межмуниципального,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c>
          <w:tcPr>
            <w:tcW w:w="1418" w:type="dxa"/>
            <w:tcBorders>
              <w:top w:val="single" w:sz="4" w:space="0" w:color="auto"/>
              <w:left w:val="single" w:sz="4" w:space="0" w:color="auto"/>
              <w:bottom w:val="single" w:sz="4" w:space="0" w:color="auto"/>
              <w:right w:val="single" w:sz="4" w:space="0" w:color="auto"/>
            </w:tcBorders>
          </w:tcPr>
          <w:p w14:paraId="57045A1E" w14:textId="77777777" w:rsidR="004B4E91" w:rsidRPr="00C62EA7" w:rsidRDefault="004B4E91" w:rsidP="009826F3">
            <w:pPr>
              <w:widowControl w:val="0"/>
              <w:autoSpaceDE w:val="0"/>
              <w:autoSpaceDN w:val="0"/>
              <w:jc w:val="center"/>
              <w:rPr>
                <w:sz w:val="22"/>
                <w:szCs w:val="22"/>
              </w:rPr>
            </w:pPr>
            <w:r w:rsidRPr="00C62EA7">
              <w:rPr>
                <w:sz w:val="22"/>
                <w:szCs w:val="22"/>
              </w:rPr>
              <w:t>км</w:t>
            </w:r>
          </w:p>
        </w:tc>
        <w:tc>
          <w:tcPr>
            <w:tcW w:w="1917" w:type="dxa"/>
            <w:tcBorders>
              <w:top w:val="single" w:sz="4" w:space="0" w:color="auto"/>
              <w:left w:val="single" w:sz="4" w:space="0" w:color="auto"/>
              <w:bottom w:val="single" w:sz="4" w:space="0" w:color="auto"/>
              <w:right w:val="single" w:sz="4" w:space="0" w:color="auto"/>
            </w:tcBorders>
          </w:tcPr>
          <w:p w14:paraId="5D022051" w14:textId="77777777" w:rsidR="004B4E91" w:rsidRPr="00C62EA7" w:rsidRDefault="000038DE"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82,452</w:t>
            </w:r>
          </w:p>
        </w:tc>
        <w:tc>
          <w:tcPr>
            <w:tcW w:w="1769" w:type="dxa"/>
            <w:tcBorders>
              <w:top w:val="single" w:sz="4" w:space="0" w:color="auto"/>
              <w:left w:val="single" w:sz="4" w:space="0" w:color="auto"/>
              <w:bottom w:val="single" w:sz="4" w:space="0" w:color="auto"/>
              <w:right w:val="single" w:sz="4" w:space="0" w:color="auto"/>
            </w:tcBorders>
          </w:tcPr>
          <w:p w14:paraId="359EA116" w14:textId="77777777" w:rsidR="004B4E91" w:rsidRPr="00C62EA7" w:rsidRDefault="000038DE" w:rsidP="009826F3">
            <w:pPr>
              <w:jc w:val="center"/>
              <w:rPr>
                <w:sz w:val="22"/>
                <w:szCs w:val="22"/>
              </w:rPr>
            </w:pPr>
            <w:r w:rsidRPr="00C62EA7">
              <w:rPr>
                <w:sz w:val="22"/>
                <w:szCs w:val="22"/>
              </w:rPr>
              <w:t>86,0</w:t>
            </w:r>
          </w:p>
        </w:tc>
        <w:tc>
          <w:tcPr>
            <w:tcW w:w="4819" w:type="dxa"/>
            <w:tcBorders>
              <w:top w:val="single" w:sz="4" w:space="0" w:color="auto"/>
              <w:left w:val="single" w:sz="4" w:space="0" w:color="auto"/>
              <w:bottom w:val="single" w:sz="4" w:space="0" w:color="auto"/>
              <w:right w:val="single" w:sz="4" w:space="0" w:color="auto"/>
            </w:tcBorders>
          </w:tcPr>
          <w:p w14:paraId="2196A4C8" w14:textId="77777777" w:rsidR="004B4E91" w:rsidRPr="00C62EA7" w:rsidRDefault="004B4E91" w:rsidP="009826F3">
            <w:pPr>
              <w:autoSpaceDE w:val="0"/>
              <w:autoSpaceDN w:val="0"/>
              <w:adjustRightInd w:val="0"/>
              <w:jc w:val="both"/>
              <w:rPr>
                <w:rFonts w:eastAsiaTheme="minorHAnsi"/>
                <w:sz w:val="22"/>
                <w:szCs w:val="28"/>
                <w:lang w:eastAsia="en-US"/>
              </w:rPr>
            </w:pPr>
          </w:p>
        </w:tc>
      </w:tr>
      <w:tr w:rsidR="004B4E91" w:rsidRPr="00C62EA7" w14:paraId="07A73B21" w14:textId="77777777" w:rsidTr="009826F3">
        <w:tc>
          <w:tcPr>
            <w:tcW w:w="852" w:type="dxa"/>
            <w:tcBorders>
              <w:top w:val="single" w:sz="4" w:space="0" w:color="auto"/>
              <w:left w:val="single" w:sz="4" w:space="0" w:color="auto"/>
              <w:bottom w:val="single" w:sz="4" w:space="0" w:color="auto"/>
              <w:right w:val="single" w:sz="4" w:space="0" w:color="auto"/>
            </w:tcBorders>
          </w:tcPr>
          <w:p w14:paraId="44636845" w14:textId="77777777" w:rsidR="004B4E91" w:rsidRPr="00C62EA7" w:rsidRDefault="000038DE" w:rsidP="009826F3">
            <w:pPr>
              <w:widowControl w:val="0"/>
              <w:autoSpaceDE w:val="0"/>
              <w:autoSpaceDN w:val="0"/>
              <w:jc w:val="center"/>
              <w:rPr>
                <w:sz w:val="22"/>
                <w:szCs w:val="22"/>
              </w:rPr>
            </w:pPr>
            <w:r w:rsidRPr="00C62EA7">
              <w:rPr>
                <w:sz w:val="22"/>
                <w:szCs w:val="22"/>
              </w:rPr>
              <w:t>4</w:t>
            </w:r>
            <w:r w:rsidR="004B4E91"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34A3F709" w14:textId="77777777" w:rsidR="004B4E91" w:rsidRPr="00C62EA7" w:rsidRDefault="004B4E91" w:rsidP="004B4E91">
            <w:pPr>
              <w:autoSpaceDE w:val="0"/>
              <w:autoSpaceDN w:val="0"/>
              <w:adjustRightInd w:val="0"/>
              <w:rPr>
                <w:rFonts w:eastAsiaTheme="minorHAnsi"/>
                <w:sz w:val="22"/>
                <w:szCs w:val="22"/>
                <w:lang w:eastAsia="en-US"/>
              </w:rPr>
            </w:pPr>
            <w:r w:rsidRPr="00C62EA7">
              <w:rPr>
                <w:rFonts w:eastAsiaTheme="minorHAnsi"/>
                <w:sz w:val="22"/>
                <w:szCs w:val="22"/>
                <w:lang w:eastAsia="en-US"/>
              </w:rPr>
              <w:t>Доля протяженности автомобильных дорог общего пользования регионального или межмуниципального, местного значения, соответствующих нормативным требованиям к транспортно-эксплуатационным показателям, на 31 декабря отчетного года</w:t>
            </w:r>
          </w:p>
        </w:tc>
        <w:tc>
          <w:tcPr>
            <w:tcW w:w="1418" w:type="dxa"/>
            <w:tcBorders>
              <w:top w:val="single" w:sz="4" w:space="0" w:color="auto"/>
              <w:left w:val="single" w:sz="4" w:space="0" w:color="auto"/>
              <w:bottom w:val="single" w:sz="4" w:space="0" w:color="auto"/>
              <w:right w:val="single" w:sz="4" w:space="0" w:color="auto"/>
            </w:tcBorders>
          </w:tcPr>
          <w:p w14:paraId="1148D130" w14:textId="77777777" w:rsidR="004B4E91" w:rsidRPr="00C62EA7" w:rsidRDefault="004B4E91"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318DEBC4" w14:textId="77777777" w:rsidR="004B4E91" w:rsidRPr="00C62EA7" w:rsidRDefault="000038DE"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64,37</w:t>
            </w:r>
          </w:p>
        </w:tc>
        <w:tc>
          <w:tcPr>
            <w:tcW w:w="1769" w:type="dxa"/>
            <w:tcBorders>
              <w:top w:val="single" w:sz="4" w:space="0" w:color="auto"/>
              <w:left w:val="single" w:sz="4" w:space="0" w:color="auto"/>
              <w:bottom w:val="single" w:sz="4" w:space="0" w:color="auto"/>
              <w:right w:val="single" w:sz="4" w:space="0" w:color="auto"/>
            </w:tcBorders>
          </w:tcPr>
          <w:p w14:paraId="2C9A8310" w14:textId="77777777" w:rsidR="004B4E91" w:rsidRPr="00C62EA7" w:rsidRDefault="000038DE" w:rsidP="009826F3">
            <w:pPr>
              <w:jc w:val="center"/>
              <w:rPr>
                <w:sz w:val="22"/>
                <w:szCs w:val="22"/>
              </w:rPr>
            </w:pPr>
            <w:r w:rsidRPr="00C62EA7">
              <w:rPr>
                <w:sz w:val="22"/>
                <w:szCs w:val="22"/>
              </w:rPr>
              <w:t>64,37</w:t>
            </w:r>
          </w:p>
        </w:tc>
        <w:tc>
          <w:tcPr>
            <w:tcW w:w="4819" w:type="dxa"/>
            <w:tcBorders>
              <w:top w:val="single" w:sz="4" w:space="0" w:color="auto"/>
              <w:left w:val="single" w:sz="4" w:space="0" w:color="auto"/>
              <w:bottom w:val="single" w:sz="4" w:space="0" w:color="auto"/>
              <w:right w:val="single" w:sz="4" w:space="0" w:color="auto"/>
            </w:tcBorders>
          </w:tcPr>
          <w:p w14:paraId="3EA2D3E1" w14:textId="77777777" w:rsidR="004B4E91" w:rsidRPr="00C62EA7" w:rsidRDefault="004B4E91" w:rsidP="009826F3">
            <w:pPr>
              <w:autoSpaceDE w:val="0"/>
              <w:autoSpaceDN w:val="0"/>
              <w:adjustRightInd w:val="0"/>
              <w:jc w:val="both"/>
              <w:rPr>
                <w:rFonts w:eastAsiaTheme="minorHAnsi"/>
                <w:sz w:val="22"/>
                <w:szCs w:val="28"/>
                <w:lang w:eastAsia="en-US"/>
              </w:rPr>
            </w:pPr>
          </w:p>
        </w:tc>
      </w:tr>
      <w:tr w:rsidR="004B4E91" w:rsidRPr="00C62EA7" w14:paraId="0B3274EF" w14:textId="77777777" w:rsidTr="009826F3">
        <w:tc>
          <w:tcPr>
            <w:tcW w:w="852" w:type="dxa"/>
            <w:tcBorders>
              <w:top w:val="single" w:sz="4" w:space="0" w:color="auto"/>
              <w:left w:val="single" w:sz="4" w:space="0" w:color="auto"/>
              <w:bottom w:val="single" w:sz="4" w:space="0" w:color="auto"/>
              <w:right w:val="single" w:sz="4" w:space="0" w:color="auto"/>
            </w:tcBorders>
          </w:tcPr>
          <w:p w14:paraId="3594130B" w14:textId="77777777" w:rsidR="004B4E91" w:rsidRPr="00C62EA7" w:rsidRDefault="000038DE" w:rsidP="009826F3">
            <w:pPr>
              <w:widowControl w:val="0"/>
              <w:autoSpaceDE w:val="0"/>
              <w:autoSpaceDN w:val="0"/>
              <w:jc w:val="center"/>
              <w:rPr>
                <w:sz w:val="22"/>
                <w:szCs w:val="22"/>
              </w:rPr>
            </w:pPr>
            <w:r w:rsidRPr="00C62EA7">
              <w:rPr>
                <w:sz w:val="22"/>
                <w:szCs w:val="22"/>
              </w:rPr>
              <w:t>5</w:t>
            </w:r>
            <w:r w:rsidR="004B4E91"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0CAB4D5D" w14:textId="77777777" w:rsidR="004B4E91" w:rsidRPr="00C62EA7" w:rsidRDefault="004B4E91" w:rsidP="004B4E91">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погибших в дорожно-транспортных происшествиях на 10 тыс. транспортных средств</w:t>
            </w:r>
          </w:p>
        </w:tc>
        <w:tc>
          <w:tcPr>
            <w:tcW w:w="1418" w:type="dxa"/>
            <w:tcBorders>
              <w:top w:val="single" w:sz="4" w:space="0" w:color="auto"/>
              <w:left w:val="single" w:sz="4" w:space="0" w:color="auto"/>
              <w:bottom w:val="single" w:sz="4" w:space="0" w:color="auto"/>
              <w:right w:val="single" w:sz="4" w:space="0" w:color="auto"/>
            </w:tcBorders>
          </w:tcPr>
          <w:p w14:paraId="22C39D63" w14:textId="77777777" w:rsidR="004B4E91" w:rsidRPr="00C62EA7" w:rsidRDefault="004B4E91" w:rsidP="009826F3">
            <w:pPr>
              <w:widowControl w:val="0"/>
              <w:autoSpaceDE w:val="0"/>
              <w:autoSpaceDN w:val="0"/>
              <w:jc w:val="center"/>
              <w:rPr>
                <w:sz w:val="22"/>
                <w:szCs w:val="22"/>
              </w:rPr>
            </w:pPr>
            <w:r w:rsidRPr="00C62EA7">
              <w:rPr>
                <w:sz w:val="22"/>
                <w:szCs w:val="22"/>
              </w:rPr>
              <w:t>человек</w:t>
            </w:r>
          </w:p>
        </w:tc>
        <w:tc>
          <w:tcPr>
            <w:tcW w:w="1917" w:type="dxa"/>
            <w:tcBorders>
              <w:top w:val="single" w:sz="4" w:space="0" w:color="auto"/>
              <w:left w:val="single" w:sz="4" w:space="0" w:color="auto"/>
              <w:bottom w:val="single" w:sz="4" w:space="0" w:color="auto"/>
              <w:right w:val="single" w:sz="4" w:space="0" w:color="auto"/>
            </w:tcBorders>
          </w:tcPr>
          <w:p w14:paraId="4579A612" w14:textId="77777777" w:rsidR="004B4E91" w:rsidRPr="00C62EA7" w:rsidRDefault="004B4E91" w:rsidP="000038DE">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w:t>
            </w:r>
            <w:r w:rsidR="000038DE" w:rsidRPr="00C62EA7">
              <w:rPr>
                <w:rFonts w:ascii="Times New Roman" w:hAnsi="Times New Roman" w:cs="Times New Roman"/>
                <w:sz w:val="22"/>
                <w:szCs w:val="22"/>
              </w:rPr>
              <w:t>67</w:t>
            </w:r>
          </w:p>
        </w:tc>
        <w:tc>
          <w:tcPr>
            <w:tcW w:w="1769" w:type="dxa"/>
            <w:tcBorders>
              <w:top w:val="single" w:sz="4" w:space="0" w:color="auto"/>
              <w:left w:val="single" w:sz="4" w:space="0" w:color="auto"/>
              <w:bottom w:val="single" w:sz="4" w:space="0" w:color="auto"/>
              <w:right w:val="single" w:sz="4" w:space="0" w:color="auto"/>
            </w:tcBorders>
          </w:tcPr>
          <w:p w14:paraId="66E4E8D6" w14:textId="77777777" w:rsidR="004B4E91" w:rsidRPr="00C62EA7" w:rsidRDefault="000038DE" w:rsidP="006915E2">
            <w:pPr>
              <w:autoSpaceDE w:val="0"/>
              <w:autoSpaceDN w:val="0"/>
              <w:adjustRightInd w:val="0"/>
              <w:jc w:val="center"/>
              <w:rPr>
                <w:rFonts w:eastAsiaTheme="minorHAnsi"/>
                <w:sz w:val="22"/>
                <w:szCs w:val="22"/>
                <w:lang w:eastAsia="en-US"/>
              </w:rPr>
            </w:pPr>
            <w:r w:rsidRPr="00C62EA7">
              <w:rPr>
                <w:rFonts w:eastAsiaTheme="minorHAnsi"/>
                <w:sz w:val="22"/>
                <w:szCs w:val="22"/>
                <w:lang w:eastAsia="en-US"/>
              </w:rPr>
              <w:t>2,91</w:t>
            </w:r>
          </w:p>
        </w:tc>
        <w:tc>
          <w:tcPr>
            <w:tcW w:w="4819" w:type="dxa"/>
            <w:tcBorders>
              <w:top w:val="single" w:sz="4" w:space="0" w:color="auto"/>
              <w:left w:val="single" w:sz="4" w:space="0" w:color="auto"/>
              <w:bottom w:val="single" w:sz="4" w:space="0" w:color="auto"/>
              <w:right w:val="single" w:sz="4" w:space="0" w:color="auto"/>
            </w:tcBorders>
          </w:tcPr>
          <w:p w14:paraId="76C553F2" w14:textId="77777777" w:rsidR="004B4E91" w:rsidRPr="00C62EA7" w:rsidRDefault="000038DE" w:rsidP="006915E2">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 xml:space="preserve">Грубейшие нарушения правил дорожного движения </w:t>
            </w:r>
          </w:p>
        </w:tc>
      </w:tr>
      <w:tr w:rsidR="004B4E91" w:rsidRPr="00C62EA7" w14:paraId="1050361B" w14:textId="77777777" w:rsidTr="009826F3">
        <w:tc>
          <w:tcPr>
            <w:tcW w:w="852" w:type="dxa"/>
            <w:tcBorders>
              <w:top w:val="single" w:sz="4" w:space="0" w:color="auto"/>
              <w:left w:val="single" w:sz="4" w:space="0" w:color="auto"/>
              <w:bottom w:val="single" w:sz="4" w:space="0" w:color="auto"/>
              <w:right w:val="single" w:sz="4" w:space="0" w:color="auto"/>
            </w:tcBorders>
          </w:tcPr>
          <w:p w14:paraId="29BCBEC8" w14:textId="77777777" w:rsidR="004B4E91" w:rsidRPr="00C62EA7" w:rsidRDefault="006915E2" w:rsidP="009826F3">
            <w:pPr>
              <w:widowControl w:val="0"/>
              <w:autoSpaceDE w:val="0"/>
              <w:autoSpaceDN w:val="0"/>
              <w:jc w:val="center"/>
              <w:rPr>
                <w:sz w:val="22"/>
                <w:szCs w:val="22"/>
              </w:rPr>
            </w:pPr>
            <w:r w:rsidRPr="00C62EA7">
              <w:rPr>
                <w:sz w:val="22"/>
                <w:szCs w:val="22"/>
              </w:rPr>
              <w:t>6</w:t>
            </w:r>
            <w:r w:rsidR="004B4E91"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48EFBCD9" w14:textId="77777777" w:rsidR="004B4E91" w:rsidRPr="00C62EA7" w:rsidRDefault="004B4E91" w:rsidP="004B4E91">
            <w:pPr>
              <w:autoSpaceDE w:val="0"/>
              <w:autoSpaceDN w:val="0"/>
              <w:adjustRightInd w:val="0"/>
              <w:rPr>
                <w:rFonts w:eastAsiaTheme="minorHAnsi"/>
                <w:sz w:val="22"/>
                <w:szCs w:val="22"/>
                <w:lang w:eastAsia="en-US"/>
              </w:rPr>
            </w:pPr>
            <w:r w:rsidRPr="00C62EA7">
              <w:rPr>
                <w:rFonts w:eastAsiaTheme="minorHAnsi"/>
                <w:sz w:val="22"/>
                <w:szCs w:val="22"/>
                <w:lang w:eastAsia="en-US"/>
              </w:rPr>
              <w:t>Протяженность приведенных в нормативное состояние искусственных сооружений на автомобильных дорогах регионального или межмуниципального, местного значения (накопительным итогом)</w:t>
            </w:r>
          </w:p>
        </w:tc>
        <w:tc>
          <w:tcPr>
            <w:tcW w:w="1418" w:type="dxa"/>
            <w:tcBorders>
              <w:top w:val="single" w:sz="4" w:space="0" w:color="auto"/>
              <w:left w:val="single" w:sz="4" w:space="0" w:color="auto"/>
              <w:bottom w:val="single" w:sz="4" w:space="0" w:color="auto"/>
              <w:right w:val="single" w:sz="4" w:space="0" w:color="auto"/>
            </w:tcBorders>
          </w:tcPr>
          <w:p w14:paraId="302CA188" w14:textId="77777777" w:rsidR="004B4E91" w:rsidRPr="00C62EA7" w:rsidRDefault="004B4E91" w:rsidP="009826F3">
            <w:pPr>
              <w:widowControl w:val="0"/>
              <w:autoSpaceDE w:val="0"/>
              <w:autoSpaceDN w:val="0"/>
              <w:jc w:val="center"/>
              <w:rPr>
                <w:sz w:val="22"/>
                <w:szCs w:val="22"/>
              </w:rPr>
            </w:pPr>
            <w:r w:rsidRPr="00C62EA7">
              <w:rPr>
                <w:sz w:val="22"/>
                <w:szCs w:val="22"/>
              </w:rPr>
              <w:t xml:space="preserve">тыс. </w:t>
            </w:r>
            <w:proofErr w:type="spellStart"/>
            <w:r w:rsidRPr="00C62EA7">
              <w:rPr>
                <w:sz w:val="22"/>
                <w:szCs w:val="22"/>
              </w:rPr>
              <w:t>п.м</w:t>
            </w:r>
            <w:proofErr w:type="spellEnd"/>
          </w:p>
        </w:tc>
        <w:tc>
          <w:tcPr>
            <w:tcW w:w="1917" w:type="dxa"/>
            <w:tcBorders>
              <w:top w:val="single" w:sz="4" w:space="0" w:color="auto"/>
              <w:left w:val="single" w:sz="4" w:space="0" w:color="auto"/>
              <w:bottom w:val="single" w:sz="4" w:space="0" w:color="auto"/>
              <w:right w:val="single" w:sz="4" w:space="0" w:color="auto"/>
            </w:tcBorders>
          </w:tcPr>
          <w:p w14:paraId="3B3DA9EF" w14:textId="77777777" w:rsidR="004B4E91" w:rsidRPr="00C62EA7" w:rsidRDefault="004B4E91" w:rsidP="006915E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0,5</w:t>
            </w:r>
            <w:r w:rsidR="006915E2" w:rsidRPr="00C62EA7">
              <w:rPr>
                <w:rFonts w:ascii="Times New Roman" w:hAnsi="Times New Roman" w:cs="Times New Roman"/>
                <w:sz w:val="22"/>
                <w:szCs w:val="22"/>
              </w:rPr>
              <w:t>60</w:t>
            </w:r>
          </w:p>
        </w:tc>
        <w:tc>
          <w:tcPr>
            <w:tcW w:w="1769" w:type="dxa"/>
            <w:tcBorders>
              <w:top w:val="single" w:sz="4" w:space="0" w:color="auto"/>
              <w:left w:val="single" w:sz="4" w:space="0" w:color="auto"/>
              <w:bottom w:val="single" w:sz="4" w:space="0" w:color="auto"/>
              <w:right w:val="single" w:sz="4" w:space="0" w:color="auto"/>
            </w:tcBorders>
          </w:tcPr>
          <w:p w14:paraId="47AD1342" w14:textId="77777777" w:rsidR="004B4E91" w:rsidRPr="00C62EA7" w:rsidRDefault="00F1508D" w:rsidP="006915E2">
            <w:pPr>
              <w:jc w:val="center"/>
              <w:rPr>
                <w:sz w:val="22"/>
                <w:szCs w:val="22"/>
              </w:rPr>
            </w:pPr>
            <w:r w:rsidRPr="00C62EA7">
              <w:rPr>
                <w:sz w:val="22"/>
                <w:szCs w:val="22"/>
              </w:rPr>
              <w:t>0,5</w:t>
            </w:r>
            <w:r w:rsidR="006915E2" w:rsidRPr="00C62EA7">
              <w:rPr>
                <w:sz w:val="22"/>
                <w:szCs w:val="22"/>
              </w:rPr>
              <w:t>78</w:t>
            </w:r>
          </w:p>
        </w:tc>
        <w:tc>
          <w:tcPr>
            <w:tcW w:w="4819" w:type="dxa"/>
            <w:tcBorders>
              <w:top w:val="single" w:sz="4" w:space="0" w:color="auto"/>
              <w:left w:val="single" w:sz="4" w:space="0" w:color="auto"/>
              <w:bottom w:val="single" w:sz="4" w:space="0" w:color="auto"/>
              <w:right w:val="single" w:sz="4" w:space="0" w:color="auto"/>
            </w:tcBorders>
          </w:tcPr>
          <w:p w14:paraId="55C8B839" w14:textId="77777777" w:rsidR="004B4E91" w:rsidRPr="00C62EA7" w:rsidRDefault="004B4E91" w:rsidP="009826F3">
            <w:pPr>
              <w:autoSpaceDE w:val="0"/>
              <w:autoSpaceDN w:val="0"/>
              <w:adjustRightInd w:val="0"/>
              <w:jc w:val="both"/>
              <w:rPr>
                <w:rFonts w:eastAsiaTheme="minorHAnsi"/>
                <w:sz w:val="22"/>
                <w:szCs w:val="28"/>
                <w:lang w:eastAsia="en-US"/>
              </w:rPr>
            </w:pPr>
          </w:p>
        </w:tc>
      </w:tr>
      <w:tr w:rsidR="004B4E91" w:rsidRPr="00C62EA7" w14:paraId="7493F8BD" w14:textId="77777777" w:rsidTr="009826F3">
        <w:tc>
          <w:tcPr>
            <w:tcW w:w="852" w:type="dxa"/>
            <w:tcBorders>
              <w:top w:val="single" w:sz="4" w:space="0" w:color="auto"/>
              <w:left w:val="single" w:sz="4" w:space="0" w:color="auto"/>
              <w:bottom w:val="single" w:sz="4" w:space="0" w:color="auto"/>
              <w:right w:val="single" w:sz="4" w:space="0" w:color="auto"/>
            </w:tcBorders>
          </w:tcPr>
          <w:p w14:paraId="703863A7" w14:textId="77777777" w:rsidR="004B4E91" w:rsidRPr="00C62EA7" w:rsidRDefault="006915E2" w:rsidP="009826F3">
            <w:pPr>
              <w:widowControl w:val="0"/>
              <w:autoSpaceDE w:val="0"/>
              <w:autoSpaceDN w:val="0"/>
              <w:jc w:val="center"/>
              <w:rPr>
                <w:sz w:val="22"/>
                <w:szCs w:val="22"/>
              </w:rPr>
            </w:pPr>
            <w:r w:rsidRPr="00C62EA7">
              <w:rPr>
                <w:sz w:val="22"/>
                <w:szCs w:val="22"/>
              </w:rPr>
              <w:t>7</w:t>
            </w:r>
            <w:r w:rsidR="004B4E91"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3E53E033" w14:textId="77777777" w:rsidR="004B4E91" w:rsidRPr="00C62EA7" w:rsidRDefault="00727CEC" w:rsidP="00727CEC">
            <w:pPr>
              <w:autoSpaceDE w:val="0"/>
              <w:autoSpaceDN w:val="0"/>
              <w:adjustRightInd w:val="0"/>
              <w:rPr>
                <w:rFonts w:eastAsiaTheme="minorHAnsi"/>
                <w:sz w:val="22"/>
                <w:szCs w:val="22"/>
                <w:lang w:eastAsia="en-US"/>
              </w:rPr>
            </w:pPr>
            <w:r w:rsidRPr="00C62EA7">
              <w:rPr>
                <w:rFonts w:eastAsiaTheme="minorHAnsi"/>
                <w:sz w:val="22"/>
                <w:szCs w:val="22"/>
                <w:lang w:eastAsia="en-US"/>
              </w:rPr>
              <w:t>Доля протяженности автомобильных дорог регионального значения, входящих в опорную сеть, соответствующих нормативным требованиям</w:t>
            </w:r>
          </w:p>
        </w:tc>
        <w:tc>
          <w:tcPr>
            <w:tcW w:w="1418" w:type="dxa"/>
            <w:tcBorders>
              <w:top w:val="single" w:sz="4" w:space="0" w:color="auto"/>
              <w:left w:val="single" w:sz="4" w:space="0" w:color="auto"/>
              <w:bottom w:val="single" w:sz="4" w:space="0" w:color="auto"/>
              <w:right w:val="single" w:sz="4" w:space="0" w:color="auto"/>
            </w:tcBorders>
          </w:tcPr>
          <w:p w14:paraId="32CCD8F9" w14:textId="77777777" w:rsidR="004B4E91" w:rsidRPr="00C62EA7" w:rsidRDefault="00727CEC"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77AC9721" w14:textId="77777777" w:rsidR="004B4E91" w:rsidRPr="00C62EA7" w:rsidRDefault="00727CEC" w:rsidP="006915E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w:t>
            </w:r>
            <w:r w:rsidR="006915E2" w:rsidRPr="00C62EA7">
              <w:rPr>
                <w:rFonts w:ascii="Times New Roman" w:hAnsi="Times New Roman" w:cs="Times New Roman"/>
                <w:sz w:val="22"/>
                <w:szCs w:val="22"/>
              </w:rPr>
              <w:t>2</w:t>
            </w:r>
            <w:r w:rsidRPr="00C62EA7">
              <w:rPr>
                <w:rFonts w:ascii="Times New Roman" w:hAnsi="Times New Roman" w:cs="Times New Roman"/>
                <w:sz w:val="22"/>
                <w:szCs w:val="22"/>
              </w:rPr>
              <w:t>,</w:t>
            </w:r>
            <w:r w:rsidR="006915E2" w:rsidRPr="00C62EA7">
              <w:rPr>
                <w:rFonts w:ascii="Times New Roman" w:hAnsi="Times New Roman" w:cs="Times New Roman"/>
                <w:sz w:val="22"/>
                <w:szCs w:val="22"/>
              </w:rPr>
              <w:t>8</w:t>
            </w:r>
            <w:r w:rsidRPr="00C62EA7">
              <w:rPr>
                <w:rFonts w:ascii="Times New Roman" w:hAnsi="Times New Roman" w:cs="Times New Roman"/>
                <w:sz w:val="22"/>
                <w:szCs w:val="22"/>
              </w:rPr>
              <w:t>8</w:t>
            </w:r>
          </w:p>
        </w:tc>
        <w:tc>
          <w:tcPr>
            <w:tcW w:w="1769" w:type="dxa"/>
            <w:tcBorders>
              <w:top w:val="single" w:sz="4" w:space="0" w:color="auto"/>
              <w:left w:val="single" w:sz="4" w:space="0" w:color="auto"/>
              <w:bottom w:val="single" w:sz="4" w:space="0" w:color="auto"/>
              <w:right w:val="single" w:sz="4" w:space="0" w:color="auto"/>
            </w:tcBorders>
          </w:tcPr>
          <w:p w14:paraId="332EC28D" w14:textId="77777777" w:rsidR="004B4E91" w:rsidRPr="00C62EA7" w:rsidRDefault="006915E2" w:rsidP="009826F3">
            <w:pPr>
              <w:jc w:val="center"/>
              <w:rPr>
                <w:sz w:val="22"/>
                <w:szCs w:val="22"/>
              </w:rPr>
            </w:pPr>
            <w:r w:rsidRPr="00C62EA7">
              <w:rPr>
                <w:sz w:val="22"/>
                <w:szCs w:val="22"/>
              </w:rPr>
              <w:t>74,52</w:t>
            </w:r>
          </w:p>
        </w:tc>
        <w:tc>
          <w:tcPr>
            <w:tcW w:w="4819" w:type="dxa"/>
            <w:tcBorders>
              <w:top w:val="single" w:sz="4" w:space="0" w:color="auto"/>
              <w:left w:val="single" w:sz="4" w:space="0" w:color="auto"/>
              <w:bottom w:val="single" w:sz="4" w:space="0" w:color="auto"/>
              <w:right w:val="single" w:sz="4" w:space="0" w:color="auto"/>
            </w:tcBorders>
          </w:tcPr>
          <w:p w14:paraId="23EA74EA" w14:textId="77777777" w:rsidR="004B4E91" w:rsidRPr="00C62EA7" w:rsidRDefault="004B4E91" w:rsidP="009826F3">
            <w:pPr>
              <w:autoSpaceDE w:val="0"/>
              <w:autoSpaceDN w:val="0"/>
              <w:adjustRightInd w:val="0"/>
              <w:jc w:val="both"/>
              <w:rPr>
                <w:rFonts w:eastAsiaTheme="minorHAnsi"/>
                <w:sz w:val="22"/>
                <w:szCs w:val="28"/>
                <w:lang w:eastAsia="en-US"/>
              </w:rPr>
            </w:pPr>
          </w:p>
        </w:tc>
      </w:tr>
      <w:tr w:rsidR="004B4E91" w:rsidRPr="00C62EA7" w14:paraId="1B6D825F" w14:textId="77777777" w:rsidTr="009826F3">
        <w:tc>
          <w:tcPr>
            <w:tcW w:w="852" w:type="dxa"/>
            <w:tcBorders>
              <w:top w:val="single" w:sz="4" w:space="0" w:color="auto"/>
              <w:left w:val="single" w:sz="4" w:space="0" w:color="auto"/>
              <w:bottom w:val="single" w:sz="4" w:space="0" w:color="auto"/>
              <w:right w:val="single" w:sz="4" w:space="0" w:color="auto"/>
            </w:tcBorders>
          </w:tcPr>
          <w:p w14:paraId="6BBA72A7" w14:textId="77777777" w:rsidR="004B4E91" w:rsidRPr="00C62EA7" w:rsidRDefault="006915E2" w:rsidP="009826F3">
            <w:pPr>
              <w:widowControl w:val="0"/>
              <w:autoSpaceDE w:val="0"/>
              <w:autoSpaceDN w:val="0"/>
              <w:jc w:val="center"/>
              <w:rPr>
                <w:sz w:val="22"/>
                <w:szCs w:val="22"/>
              </w:rPr>
            </w:pPr>
            <w:r w:rsidRPr="00C62EA7">
              <w:rPr>
                <w:sz w:val="22"/>
                <w:szCs w:val="22"/>
              </w:rPr>
              <w:t>8</w:t>
            </w:r>
            <w:r w:rsidR="00727CEC"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6ACD6494" w14:textId="77777777" w:rsidR="004B4E91" w:rsidRPr="00C62EA7" w:rsidRDefault="00727CEC" w:rsidP="00727CEC">
            <w:pPr>
              <w:autoSpaceDE w:val="0"/>
              <w:autoSpaceDN w:val="0"/>
              <w:adjustRightInd w:val="0"/>
              <w:rPr>
                <w:rFonts w:eastAsiaTheme="minorHAnsi"/>
                <w:sz w:val="22"/>
                <w:szCs w:val="22"/>
                <w:lang w:eastAsia="en-US"/>
              </w:rPr>
            </w:pPr>
            <w:r w:rsidRPr="00C62EA7">
              <w:rPr>
                <w:rFonts w:eastAsiaTheme="minorHAnsi"/>
                <w:sz w:val="22"/>
                <w:szCs w:val="22"/>
                <w:lang w:eastAsia="en-US"/>
              </w:rPr>
              <w:t>Доля грузовых перевозочных документов, оформляемых в электронном виде</w:t>
            </w:r>
          </w:p>
        </w:tc>
        <w:tc>
          <w:tcPr>
            <w:tcW w:w="1418" w:type="dxa"/>
            <w:tcBorders>
              <w:top w:val="single" w:sz="4" w:space="0" w:color="auto"/>
              <w:left w:val="single" w:sz="4" w:space="0" w:color="auto"/>
              <w:bottom w:val="single" w:sz="4" w:space="0" w:color="auto"/>
              <w:right w:val="single" w:sz="4" w:space="0" w:color="auto"/>
            </w:tcBorders>
          </w:tcPr>
          <w:p w14:paraId="649881F7" w14:textId="77777777" w:rsidR="004B4E91" w:rsidRPr="00C62EA7" w:rsidRDefault="00727CEC"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49BED8D7" w14:textId="77777777" w:rsidR="004B4E91" w:rsidRPr="00C62EA7" w:rsidRDefault="00727CEC"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100</w:t>
            </w:r>
          </w:p>
        </w:tc>
        <w:tc>
          <w:tcPr>
            <w:tcW w:w="1769" w:type="dxa"/>
            <w:tcBorders>
              <w:top w:val="single" w:sz="4" w:space="0" w:color="auto"/>
              <w:left w:val="single" w:sz="4" w:space="0" w:color="auto"/>
              <w:bottom w:val="single" w:sz="4" w:space="0" w:color="auto"/>
              <w:right w:val="single" w:sz="4" w:space="0" w:color="auto"/>
            </w:tcBorders>
          </w:tcPr>
          <w:p w14:paraId="39919077" w14:textId="77777777" w:rsidR="004B4E91" w:rsidRPr="00C62EA7" w:rsidRDefault="00F1508D" w:rsidP="009826F3">
            <w:pPr>
              <w:jc w:val="center"/>
              <w:rPr>
                <w:sz w:val="22"/>
                <w:szCs w:val="22"/>
              </w:rPr>
            </w:pPr>
            <w:r w:rsidRPr="00C62EA7">
              <w:rPr>
                <w:sz w:val="22"/>
                <w:szCs w:val="22"/>
              </w:rPr>
              <w:t>100</w:t>
            </w:r>
          </w:p>
        </w:tc>
        <w:tc>
          <w:tcPr>
            <w:tcW w:w="4819" w:type="dxa"/>
            <w:tcBorders>
              <w:top w:val="single" w:sz="4" w:space="0" w:color="auto"/>
              <w:left w:val="single" w:sz="4" w:space="0" w:color="auto"/>
              <w:bottom w:val="single" w:sz="4" w:space="0" w:color="auto"/>
              <w:right w:val="single" w:sz="4" w:space="0" w:color="auto"/>
            </w:tcBorders>
          </w:tcPr>
          <w:p w14:paraId="205FEF56" w14:textId="77777777" w:rsidR="004B4E91" w:rsidRPr="00C62EA7" w:rsidRDefault="004B4E91" w:rsidP="009826F3">
            <w:pPr>
              <w:autoSpaceDE w:val="0"/>
              <w:autoSpaceDN w:val="0"/>
              <w:adjustRightInd w:val="0"/>
              <w:jc w:val="both"/>
              <w:rPr>
                <w:rFonts w:eastAsiaTheme="minorHAnsi"/>
                <w:sz w:val="22"/>
                <w:szCs w:val="28"/>
                <w:lang w:eastAsia="en-US"/>
              </w:rPr>
            </w:pPr>
          </w:p>
        </w:tc>
      </w:tr>
      <w:tr w:rsidR="004B4E91" w:rsidRPr="00C62EA7" w14:paraId="28AEDD34" w14:textId="77777777" w:rsidTr="009826F3">
        <w:tc>
          <w:tcPr>
            <w:tcW w:w="852" w:type="dxa"/>
            <w:tcBorders>
              <w:top w:val="single" w:sz="4" w:space="0" w:color="auto"/>
              <w:left w:val="single" w:sz="4" w:space="0" w:color="auto"/>
              <w:bottom w:val="single" w:sz="4" w:space="0" w:color="auto"/>
              <w:right w:val="single" w:sz="4" w:space="0" w:color="auto"/>
            </w:tcBorders>
          </w:tcPr>
          <w:p w14:paraId="532F3EF7" w14:textId="77777777" w:rsidR="004B4E91" w:rsidRPr="00C62EA7" w:rsidRDefault="006915E2" w:rsidP="009826F3">
            <w:pPr>
              <w:widowControl w:val="0"/>
              <w:autoSpaceDE w:val="0"/>
              <w:autoSpaceDN w:val="0"/>
              <w:jc w:val="center"/>
              <w:rPr>
                <w:sz w:val="22"/>
                <w:szCs w:val="22"/>
              </w:rPr>
            </w:pPr>
            <w:r w:rsidRPr="00C62EA7">
              <w:rPr>
                <w:sz w:val="22"/>
                <w:szCs w:val="22"/>
              </w:rPr>
              <w:t>9</w:t>
            </w:r>
            <w:r w:rsidR="00727CEC"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568F7C5F" w14:textId="77777777" w:rsidR="004B4E91" w:rsidRPr="00C62EA7" w:rsidRDefault="00727CEC" w:rsidP="00727CEC">
            <w:pPr>
              <w:autoSpaceDE w:val="0"/>
              <w:autoSpaceDN w:val="0"/>
              <w:adjustRightInd w:val="0"/>
              <w:rPr>
                <w:rFonts w:eastAsiaTheme="minorHAnsi"/>
                <w:sz w:val="22"/>
                <w:szCs w:val="22"/>
                <w:lang w:eastAsia="en-US"/>
              </w:rPr>
            </w:pPr>
            <w:r w:rsidRPr="00C62EA7">
              <w:rPr>
                <w:rFonts w:eastAsiaTheme="minorHAnsi"/>
                <w:sz w:val="22"/>
                <w:szCs w:val="22"/>
                <w:lang w:eastAsia="en-US"/>
              </w:rPr>
              <w:t>Протяженность дорог, состояние которых оценено с помощью автоматизированных систем с использованием сквозных цифровых технологий</w:t>
            </w:r>
          </w:p>
        </w:tc>
        <w:tc>
          <w:tcPr>
            <w:tcW w:w="1418" w:type="dxa"/>
            <w:tcBorders>
              <w:top w:val="single" w:sz="4" w:space="0" w:color="auto"/>
              <w:left w:val="single" w:sz="4" w:space="0" w:color="auto"/>
              <w:bottom w:val="single" w:sz="4" w:space="0" w:color="auto"/>
              <w:right w:val="single" w:sz="4" w:space="0" w:color="auto"/>
            </w:tcBorders>
          </w:tcPr>
          <w:p w14:paraId="59A31EE7" w14:textId="77777777" w:rsidR="004B4E91" w:rsidRPr="00C62EA7" w:rsidRDefault="00727CEC" w:rsidP="009826F3">
            <w:pPr>
              <w:widowControl w:val="0"/>
              <w:autoSpaceDE w:val="0"/>
              <w:autoSpaceDN w:val="0"/>
              <w:jc w:val="center"/>
              <w:rPr>
                <w:sz w:val="22"/>
                <w:szCs w:val="22"/>
              </w:rPr>
            </w:pPr>
            <w:r w:rsidRPr="00C62EA7">
              <w:rPr>
                <w:sz w:val="22"/>
                <w:szCs w:val="22"/>
              </w:rPr>
              <w:t>тыс. км</w:t>
            </w:r>
          </w:p>
        </w:tc>
        <w:tc>
          <w:tcPr>
            <w:tcW w:w="1917" w:type="dxa"/>
            <w:tcBorders>
              <w:top w:val="single" w:sz="4" w:space="0" w:color="auto"/>
              <w:left w:val="single" w:sz="4" w:space="0" w:color="auto"/>
              <w:bottom w:val="single" w:sz="4" w:space="0" w:color="auto"/>
              <w:right w:val="single" w:sz="4" w:space="0" w:color="auto"/>
            </w:tcBorders>
          </w:tcPr>
          <w:p w14:paraId="61E56E50" w14:textId="77777777" w:rsidR="004B4E91" w:rsidRPr="00C62EA7" w:rsidRDefault="006915E2"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w:t>
            </w:r>
            <w:r w:rsidR="00727CEC" w:rsidRPr="00C62EA7">
              <w:rPr>
                <w:rFonts w:ascii="Times New Roman" w:hAnsi="Times New Roman" w:cs="Times New Roman"/>
                <w:sz w:val="22"/>
                <w:szCs w:val="22"/>
              </w:rPr>
              <w:t>,0</w:t>
            </w:r>
          </w:p>
        </w:tc>
        <w:tc>
          <w:tcPr>
            <w:tcW w:w="1769" w:type="dxa"/>
            <w:tcBorders>
              <w:top w:val="single" w:sz="4" w:space="0" w:color="auto"/>
              <w:left w:val="single" w:sz="4" w:space="0" w:color="auto"/>
              <w:bottom w:val="single" w:sz="4" w:space="0" w:color="auto"/>
              <w:right w:val="single" w:sz="4" w:space="0" w:color="auto"/>
            </w:tcBorders>
          </w:tcPr>
          <w:p w14:paraId="39C5F091" w14:textId="77777777" w:rsidR="004B4E91" w:rsidRPr="00C62EA7" w:rsidRDefault="006915E2" w:rsidP="009826F3">
            <w:pPr>
              <w:jc w:val="center"/>
              <w:rPr>
                <w:sz w:val="22"/>
                <w:szCs w:val="22"/>
              </w:rPr>
            </w:pPr>
            <w:r w:rsidRPr="00C62EA7">
              <w:rPr>
                <w:sz w:val="22"/>
                <w:szCs w:val="22"/>
              </w:rPr>
              <w:t>2,05</w:t>
            </w:r>
          </w:p>
        </w:tc>
        <w:tc>
          <w:tcPr>
            <w:tcW w:w="4819" w:type="dxa"/>
            <w:tcBorders>
              <w:top w:val="single" w:sz="4" w:space="0" w:color="auto"/>
              <w:left w:val="single" w:sz="4" w:space="0" w:color="auto"/>
              <w:bottom w:val="single" w:sz="4" w:space="0" w:color="auto"/>
              <w:right w:val="single" w:sz="4" w:space="0" w:color="auto"/>
            </w:tcBorders>
          </w:tcPr>
          <w:p w14:paraId="79AACE07" w14:textId="77777777" w:rsidR="004B4E91" w:rsidRPr="00C62EA7" w:rsidRDefault="004B4E91" w:rsidP="009826F3">
            <w:pPr>
              <w:autoSpaceDE w:val="0"/>
              <w:autoSpaceDN w:val="0"/>
              <w:adjustRightInd w:val="0"/>
              <w:jc w:val="both"/>
              <w:rPr>
                <w:rFonts w:eastAsiaTheme="minorHAnsi"/>
                <w:sz w:val="22"/>
                <w:szCs w:val="28"/>
                <w:lang w:eastAsia="en-US"/>
              </w:rPr>
            </w:pPr>
          </w:p>
        </w:tc>
      </w:tr>
      <w:tr w:rsidR="004B4E91" w:rsidRPr="00C62EA7" w14:paraId="6AA08BDC" w14:textId="77777777" w:rsidTr="009826F3">
        <w:tc>
          <w:tcPr>
            <w:tcW w:w="852" w:type="dxa"/>
            <w:tcBorders>
              <w:top w:val="single" w:sz="4" w:space="0" w:color="auto"/>
              <w:left w:val="single" w:sz="4" w:space="0" w:color="auto"/>
              <w:bottom w:val="single" w:sz="4" w:space="0" w:color="auto"/>
              <w:right w:val="single" w:sz="4" w:space="0" w:color="auto"/>
            </w:tcBorders>
          </w:tcPr>
          <w:p w14:paraId="5768D4B4" w14:textId="77777777" w:rsidR="004B4E91" w:rsidRPr="00C62EA7" w:rsidRDefault="00727CEC" w:rsidP="006915E2">
            <w:pPr>
              <w:widowControl w:val="0"/>
              <w:autoSpaceDE w:val="0"/>
              <w:autoSpaceDN w:val="0"/>
              <w:jc w:val="center"/>
              <w:rPr>
                <w:sz w:val="22"/>
                <w:szCs w:val="22"/>
              </w:rPr>
            </w:pPr>
            <w:r w:rsidRPr="00C62EA7">
              <w:rPr>
                <w:sz w:val="22"/>
                <w:szCs w:val="22"/>
              </w:rPr>
              <w:t>1</w:t>
            </w:r>
            <w:r w:rsidR="006915E2" w:rsidRPr="00C62EA7">
              <w:rPr>
                <w:sz w:val="22"/>
                <w:szCs w:val="22"/>
              </w:rPr>
              <w:t>0</w:t>
            </w:r>
            <w:r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6BB4DBCC" w14:textId="77777777" w:rsidR="004B4E91" w:rsidRPr="00C62EA7" w:rsidRDefault="00727CEC" w:rsidP="00727CEC">
            <w:pPr>
              <w:autoSpaceDE w:val="0"/>
              <w:autoSpaceDN w:val="0"/>
              <w:adjustRightInd w:val="0"/>
              <w:rPr>
                <w:rFonts w:eastAsiaTheme="minorHAnsi"/>
                <w:sz w:val="22"/>
                <w:szCs w:val="22"/>
                <w:lang w:eastAsia="en-US"/>
              </w:rPr>
            </w:pPr>
            <w:r w:rsidRPr="00C62EA7">
              <w:rPr>
                <w:rFonts w:eastAsiaTheme="minorHAnsi"/>
                <w:sz w:val="22"/>
                <w:szCs w:val="22"/>
                <w:lang w:eastAsia="en-US"/>
              </w:rPr>
              <w:t>Доля автомобильных дорог регионального значения, входящих в опорную сеть, рассчитанных на нормативную нагрузку не менее 11,5 тонн на ось</w:t>
            </w:r>
          </w:p>
        </w:tc>
        <w:tc>
          <w:tcPr>
            <w:tcW w:w="1418" w:type="dxa"/>
            <w:tcBorders>
              <w:top w:val="single" w:sz="4" w:space="0" w:color="auto"/>
              <w:left w:val="single" w:sz="4" w:space="0" w:color="auto"/>
              <w:bottom w:val="single" w:sz="4" w:space="0" w:color="auto"/>
              <w:right w:val="single" w:sz="4" w:space="0" w:color="auto"/>
            </w:tcBorders>
          </w:tcPr>
          <w:p w14:paraId="14611C38" w14:textId="77777777" w:rsidR="004B4E91" w:rsidRPr="00C62EA7" w:rsidRDefault="00727CEC"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6C84549A" w14:textId="77777777" w:rsidR="004B4E91" w:rsidRPr="00C62EA7" w:rsidRDefault="006915E2"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40,961</w:t>
            </w:r>
          </w:p>
        </w:tc>
        <w:tc>
          <w:tcPr>
            <w:tcW w:w="1769" w:type="dxa"/>
            <w:tcBorders>
              <w:top w:val="single" w:sz="4" w:space="0" w:color="auto"/>
              <w:left w:val="single" w:sz="4" w:space="0" w:color="auto"/>
              <w:bottom w:val="single" w:sz="4" w:space="0" w:color="auto"/>
              <w:right w:val="single" w:sz="4" w:space="0" w:color="auto"/>
            </w:tcBorders>
          </w:tcPr>
          <w:p w14:paraId="2BAE83FE" w14:textId="77777777" w:rsidR="004B4E91" w:rsidRPr="00C62EA7" w:rsidRDefault="00F1508D" w:rsidP="006915E2">
            <w:pPr>
              <w:jc w:val="center"/>
              <w:rPr>
                <w:sz w:val="22"/>
                <w:szCs w:val="22"/>
              </w:rPr>
            </w:pPr>
            <w:r w:rsidRPr="00C62EA7">
              <w:rPr>
                <w:sz w:val="22"/>
                <w:szCs w:val="22"/>
              </w:rPr>
              <w:t>4</w:t>
            </w:r>
            <w:r w:rsidR="006915E2" w:rsidRPr="00C62EA7">
              <w:rPr>
                <w:sz w:val="22"/>
                <w:szCs w:val="22"/>
              </w:rPr>
              <w:t>1</w:t>
            </w:r>
            <w:r w:rsidRPr="00C62EA7">
              <w:rPr>
                <w:sz w:val="22"/>
                <w:szCs w:val="22"/>
              </w:rPr>
              <w:t>,</w:t>
            </w:r>
            <w:r w:rsidR="006915E2" w:rsidRPr="00C62EA7">
              <w:rPr>
                <w:sz w:val="22"/>
                <w:szCs w:val="22"/>
              </w:rPr>
              <w:t>44</w:t>
            </w:r>
          </w:p>
        </w:tc>
        <w:tc>
          <w:tcPr>
            <w:tcW w:w="4819" w:type="dxa"/>
            <w:tcBorders>
              <w:top w:val="single" w:sz="4" w:space="0" w:color="auto"/>
              <w:left w:val="single" w:sz="4" w:space="0" w:color="auto"/>
              <w:bottom w:val="single" w:sz="4" w:space="0" w:color="auto"/>
              <w:right w:val="single" w:sz="4" w:space="0" w:color="auto"/>
            </w:tcBorders>
          </w:tcPr>
          <w:p w14:paraId="610A7E6A" w14:textId="77777777" w:rsidR="004B4E91" w:rsidRPr="00C62EA7" w:rsidRDefault="004B4E91" w:rsidP="009826F3">
            <w:pPr>
              <w:autoSpaceDE w:val="0"/>
              <w:autoSpaceDN w:val="0"/>
              <w:adjustRightInd w:val="0"/>
              <w:jc w:val="both"/>
              <w:rPr>
                <w:rFonts w:eastAsiaTheme="minorHAnsi"/>
                <w:sz w:val="22"/>
                <w:szCs w:val="28"/>
                <w:lang w:eastAsia="en-US"/>
              </w:rPr>
            </w:pPr>
          </w:p>
        </w:tc>
      </w:tr>
      <w:tr w:rsidR="004B4E91" w:rsidRPr="00C62EA7" w14:paraId="4B9B1EF1" w14:textId="77777777" w:rsidTr="009826F3">
        <w:tc>
          <w:tcPr>
            <w:tcW w:w="852" w:type="dxa"/>
            <w:tcBorders>
              <w:top w:val="single" w:sz="4" w:space="0" w:color="auto"/>
              <w:left w:val="single" w:sz="4" w:space="0" w:color="auto"/>
              <w:bottom w:val="single" w:sz="4" w:space="0" w:color="auto"/>
              <w:right w:val="single" w:sz="4" w:space="0" w:color="auto"/>
            </w:tcBorders>
          </w:tcPr>
          <w:p w14:paraId="2C227195" w14:textId="77777777" w:rsidR="004B4E91" w:rsidRPr="00C62EA7" w:rsidRDefault="00727CEC" w:rsidP="006915E2">
            <w:pPr>
              <w:widowControl w:val="0"/>
              <w:autoSpaceDE w:val="0"/>
              <w:autoSpaceDN w:val="0"/>
              <w:jc w:val="center"/>
              <w:rPr>
                <w:sz w:val="22"/>
                <w:szCs w:val="22"/>
              </w:rPr>
            </w:pPr>
            <w:r w:rsidRPr="00C62EA7">
              <w:rPr>
                <w:sz w:val="22"/>
                <w:szCs w:val="22"/>
              </w:rPr>
              <w:t>1</w:t>
            </w:r>
            <w:r w:rsidR="006915E2" w:rsidRPr="00C62EA7">
              <w:rPr>
                <w:sz w:val="22"/>
                <w:szCs w:val="22"/>
              </w:rPr>
              <w:t>1</w:t>
            </w:r>
            <w:r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406C21DE" w14:textId="77777777" w:rsidR="004B4E91" w:rsidRPr="00C62EA7" w:rsidRDefault="00727CEC" w:rsidP="00727CEC">
            <w:pPr>
              <w:autoSpaceDE w:val="0"/>
              <w:autoSpaceDN w:val="0"/>
              <w:adjustRightInd w:val="0"/>
              <w:rPr>
                <w:rFonts w:eastAsiaTheme="minorHAnsi"/>
                <w:sz w:val="22"/>
                <w:szCs w:val="22"/>
                <w:lang w:eastAsia="en-US"/>
              </w:rPr>
            </w:pPr>
            <w:r w:rsidRPr="00C62EA7">
              <w:rPr>
                <w:rFonts w:eastAsiaTheme="minorHAnsi"/>
                <w:sz w:val="22"/>
                <w:szCs w:val="22"/>
                <w:lang w:eastAsia="en-US"/>
              </w:rPr>
              <w:t>Доля искусственных сооружений, расположенных на автомобильных дорогах общего пользования регионального значения, входящих в опорную сеть, рассчитанных на нагрузку не менее А11</w:t>
            </w:r>
          </w:p>
        </w:tc>
        <w:tc>
          <w:tcPr>
            <w:tcW w:w="1418" w:type="dxa"/>
            <w:tcBorders>
              <w:top w:val="single" w:sz="4" w:space="0" w:color="auto"/>
              <w:left w:val="single" w:sz="4" w:space="0" w:color="auto"/>
              <w:bottom w:val="single" w:sz="4" w:space="0" w:color="auto"/>
              <w:right w:val="single" w:sz="4" w:space="0" w:color="auto"/>
            </w:tcBorders>
          </w:tcPr>
          <w:p w14:paraId="0F5C1918" w14:textId="77777777" w:rsidR="004B4E91" w:rsidRPr="00C62EA7" w:rsidRDefault="00727CEC"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B3B6038" w14:textId="77777777" w:rsidR="004B4E91" w:rsidRPr="00C62EA7" w:rsidRDefault="00727CEC"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100</w:t>
            </w:r>
          </w:p>
        </w:tc>
        <w:tc>
          <w:tcPr>
            <w:tcW w:w="1769" w:type="dxa"/>
            <w:tcBorders>
              <w:top w:val="single" w:sz="4" w:space="0" w:color="auto"/>
              <w:left w:val="single" w:sz="4" w:space="0" w:color="auto"/>
              <w:bottom w:val="single" w:sz="4" w:space="0" w:color="auto"/>
              <w:right w:val="single" w:sz="4" w:space="0" w:color="auto"/>
            </w:tcBorders>
          </w:tcPr>
          <w:p w14:paraId="0FE72E85" w14:textId="77777777" w:rsidR="004B4E91" w:rsidRPr="00C62EA7" w:rsidRDefault="00F1508D" w:rsidP="009826F3">
            <w:pPr>
              <w:jc w:val="center"/>
              <w:rPr>
                <w:sz w:val="22"/>
                <w:szCs w:val="22"/>
              </w:rPr>
            </w:pPr>
            <w:r w:rsidRPr="00C62EA7">
              <w:rPr>
                <w:sz w:val="22"/>
                <w:szCs w:val="22"/>
              </w:rPr>
              <w:t>100</w:t>
            </w:r>
          </w:p>
        </w:tc>
        <w:tc>
          <w:tcPr>
            <w:tcW w:w="4819" w:type="dxa"/>
            <w:tcBorders>
              <w:top w:val="single" w:sz="4" w:space="0" w:color="auto"/>
              <w:left w:val="single" w:sz="4" w:space="0" w:color="auto"/>
              <w:bottom w:val="single" w:sz="4" w:space="0" w:color="auto"/>
              <w:right w:val="single" w:sz="4" w:space="0" w:color="auto"/>
            </w:tcBorders>
          </w:tcPr>
          <w:p w14:paraId="32F0668E" w14:textId="77777777" w:rsidR="004B4E91" w:rsidRPr="00C62EA7" w:rsidRDefault="004B4E91" w:rsidP="009826F3">
            <w:pPr>
              <w:autoSpaceDE w:val="0"/>
              <w:autoSpaceDN w:val="0"/>
              <w:adjustRightInd w:val="0"/>
              <w:jc w:val="both"/>
              <w:rPr>
                <w:rFonts w:eastAsiaTheme="minorHAnsi"/>
                <w:sz w:val="22"/>
                <w:szCs w:val="28"/>
                <w:lang w:eastAsia="en-US"/>
              </w:rPr>
            </w:pPr>
          </w:p>
        </w:tc>
      </w:tr>
      <w:tr w:rsidR="006915E2" w:rsidRPr="00C62EA7" w14:paraId="1B5AD902" w14:textId="77777777" w:rsidTr="009826F3">
        <w:tc>
          <w:tcPr>
            <w:tcW w:w="852" w:type="dxa"/>
            <w:tcBorders>
              <w:top w:val="single" w:sz="4" w:space="0" w:color="auto"/>
              <w:left w:val="single" w:sz="4" w:space="0" w:color="auto"/>
              <w:bottom w:val="single" w:sz="4" w:space="0" w:color="auto"/>
              <w:right w:val="single" w:sz="4" w:space="0" w:color="auto"/>
            </w:tcBorders>
          </w:tcPr>
          <w:p w14:paraId="18FED6B9" w14:textId="77777777" w:rsidR="006915E2" w:rsidRPr="00C62EA7" w:rsidRDefault="006915E2" w:rsidP="006915E2">
            <w:pPr>
              <w:widowControl w:val="0"/>
              <w:autoSpaceDE w:val="0"/>
              <w:autoSpaceDN w:val="0"/>
              <w:jc w:val="center"/>
              <w:rPr>
                <w:sz w:val="22"/>
                <w:szCs w:val="22"/>
              </w:rPr>
            </w:pPr>
            <w:r w:rsidRPr="00C62EA7">
              <w:rPr>
                <w:sz w:val="22"/>
                <w:szCs w:val="22"/>
              </w:rPr>
              <w:t>12.</w:t>
            </w:r>
          </w:p>
        </w:tc>
        <w:tc>
          <w:tcPr>
            <w:tcW w:w="4677" w:type="dxa"/>
            <w:tcBorders>
              <w:top w:val="single" w:sz="4" w:space="0" w:color="auto"/>
              <w:left w:val="single" w:sz="4" w:space="0" w:color="auto"/>
              <w:bottom w:val="single" w:sz="4" w:space="0" w:color="auto"/>
              <w:right w:val="single" w:sz="4" w:space="0" w:color="auto"/>
            </w:tcBorders>
          </w:tcPr>
          <w:p w14:paraId="03804284" w14:textId="77777777" w:rsidR="006915E2" w:rsidRPr="00C62EA7" w:rsidRDefault="006915E2" w:rsidP="006915E2">
            <w:pPr>
              <w:autoSpaceDE w:val="0"/>
              <w:autoSpaceDN w:val="0"/>
              <w:adjustRightInd w:val="0"/>
              <w:rPr>
                <w:rFonts w:eastAsiaTheme="minorHAnsi"/>
                <w:sz w:val="22"/>
                <w:szCs w:val="22"/>
                <w:lang w:eastAsia="en-US"/>
              </w:rPr>
            </w:pPr>
            <w:r w:rsidRPr="00C62EA7">
              <w:rPr>
                <w:rFonts w:eastAsiaTheme="minorHAnsi"/>
                <w:sz w:val="22"/>
                <w:szCs w:val="22"/>
                <w:lang w:eastAsia="en-US"/>
              </w:rPr>
              <w:t>Установка стационарных камер фотовидеофиксации нарушений правил дорожного движения  на автомобильных дорогах федерального, регионального или межмуниципального, местного значения (накопительным итогом)</w:t>
            </w:r>
          </w:p>
        </w:tc>
        <w:tc>
          <w:tcPr>
            <w:tcW w:w="1418" w:type="dxa"/>
            <w:tcBorders>
              <w:top w:val="single" w:sz="4" w:space="0" w:color="auto"/>
              <w:left w:val="single" w:sz="4" w:space="0" w:color="auto"/>
              <w:bottom w:val="single" w:sz="4" w:space="0" w:color="auto"/>
              <w:right w:val="single" w:sz="4" w:space="0" w:color="auto"/>
            </w:tcBorders>
          </w:tcPr>
          <w:p w14:paraId="6A84641E" w14:textId="77777777" w:rsidR="006915E2" w:rsidRPr="00C62EA7" w:rsidRDefault="006915E2" w:rsidP="009826F3">
            <w:pPr>
              <w:widowControl w:val="0"/>
              <w:autoSpaceDE w:val="0"/>
              <w:autoSpaceDN w:val="0"/>
              <w:jc w:val="center"/>
              <w:rPr>
                <w:sz w:val="22"/>
                <w:szCs w:val="22"/>
              </w:rPr>
            </w:pPr>
            <w:r w:rsidRPr="00C62EA7">
              <w:rPr>
                <w:sz w:val="22"/>
                <w:szCs w:val="22"/>
              </w:rPr>
              <w:t>штук</w:t>
            </w:r>
          </w:p>
        </w:tc>
        <w:tc>
          <w:tcPr>
            <w:tcW w:w="1917" w:type="dxa"/>
            <w:tcBorders>
              <w:top w:val="single" w:sz="4" w:space="0" w:color="auto"/>
              <w:left w:val="single" w:sz="4" w:space="0" w:color="auto"/>
              <w:bottom w:val="single" w:sz="4" w:space="0" w:color="auto"/>
              <w:right w:val="single" w:sz="4" w:space="0" w:color="auto"/>
            </w:tcBorders>
          </w:tcPr>
          <w:p w14:paraId="7401CC81" w14:textId="77777777" w:rsidR="006915E2" w:rsidRPr="00C62EA7" w:rsidRDefault="006915E2"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116</w:t>
            </w:r>
          </w:p>
        </w:tc>
        <w:tc>
          <w:tcPr>
            <w:tcW w:w="1769" w:type="dxa"/>
            <w:tcBorders>
              <w:top w:val="single" w:sz="4" w:space="0" w:color="auto"/>
              <w:left w:val="single" w:sz="4" w:space="0" w:color="auto"/>
              <w:bottom w:val="single" w:sz="4" w:space="0" w:color="auto"/>
              <w:right w:val="single" w:sz="4" w:space="0" w:color="auto"/>
            </w:tcBorders>
          </w:tcPr>
          <w:p w14:paraId="040F6980" w14:textId="77777777" w:rsidR="006915E2" w:rsidRPr="00C62EA7" w:rsidRDefault="006915E2" w:rsidP="009826F3">
            <w:pPr>
              <w:jc w:val="center"/>
              <w:rPr>
                <w:sz w:val="22"/>
                <w:szCs w:val="22"/>
              </w:rPr>
            </w:pPr>
            <w:r w:rsidRPr="00C62EA7">
              <w:rPr>
                <w:sz w:val="22"/>
                <w:szCs w:val="22"/>
              </w:rPr>
              <w:t>116</w:t>
            </w:r>
          </w:p>
        </w:tc>
        <w:tc>
          <w:tcPr>
            <w:tcW w:w="4819" w:type="dxa"/>
            <w:tcBorders>
              <w:top w:val="single" w:sz="4" w:space="0" w:color="auto"/>
              <w:left w:val="single" w:sz="4" w:space="0" w:color="auto"/>
              <w:bottom w:val="single" w:sz="4" w:space="0" w:color="auto"/>
              <w:right w:val="single" w:sz="4" w:space="0" w:color="auto"/>
            </w:tcBorders>
          </w:tcPr>
          <w:p w14:paraId="5E4F180F" w14:textId="77777777" w:rsidR="006915E2" w:rsidRPr="00C62EA7" w:rsidRDefault="006915E2" w:rsidP="009826F3">
            <w:pPr>
              <w:autoSpaceDE w:val="0"/>
              <w:autoSpaceDN w:val="0"/>
              <w:adjustRightInd w:val="0"/>
              <w:jc w:val="both"/>
              <w:rPr>
                <w:rFonts w:eastAsiaTheme="minorHAnsi"/>
                <w:sz w:val="22"/>
                <w:szCs w:val="28"/>
                <w:lang w:eastAsia="en-US"/>
              </w:rPr>
            </w:pPr>
          </w:p>
        </w:tc>
      </w:tr>
      <w:tr w:rsidR="004B4E91" w:rsidRPr="00C62EA7" w14:paraId="5147C18E" w14:textId="77777777" w:rsidTr="009826F3">
        <w:tc>
          <w:tcPr>
            <w:tcW w:w="852" w:type="dxa"/>
            <w:tcBorders>
              <w:top w:val="single" w:sz="4" w:space="0" w:color="auto"/>
              <w:left w:val="single" w:sz="4" w:space="0" w:color="auto"/>
              <w:bottom w:val="single" w:sz="4" w:space="0" w:color="auto"/>
              <w:right w:val="single" w:sz="4" w:space="0" w:color="auto"/>
            </w:tcBorders>
          </w:tcPr>
          <w:p w14:paraId="0743E83D" w14:textId="77777777" w:rsidR="004B4E91" w:rsidRPr="00C62EA7" w:rsidRDefault="00727CEC" w:rsidP="006915E2">
            <w:pPr>
              <w:widowControl w:val="0"/>
              <w:autoSpaceDE w:val="0"/>
              <w:autoSpaceDN w:val="0"/>
              <w:jc w:val="center"/>
              <w:rPr>
                <w:sz w:val="22"/>
                <w:szCs w:val="22"/>
              </w:rPr>
            </w:pPr>
            <w:r w:rsidRPr="00C62EA7">
              <w:rPr>
                <w:sz w:val="22"/>
                <w:szCs w:val="22"/>
              </w:rPr>
              <w:t>1</w:t>
            </w:r>
            <w:r w:rsidR="006915E2" w:rsidRPr="00C62EA7">
              <w:rPr>
                <w:sz w:val="22"/>
                <w:szCs w:val="22"/>
              </w:rPr>
              <w:t>3</w:t>
            </w:r>
            <w:r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53311CB6" w14:textId="77777777" w:rsidR="004B4E91" w:rsidRPr="00C62EA7" w:rsidRDefault="00727CEC" w:rsidP="00727CEC">
            <w:pPr>
              <w:autoSpaceDE w:val="0"/>
              <w:autoSpaceDN w:val="0"/>
              <w:adjustRightInd w:val="0"/>
              <w:rPr>
                <w:rFonts w:eastAsiaTheme="minorHAnsi"/>
                <w:sz w:val="22"/>
                <w:szCs w:val="22"/>
                <w:lang w:eastAsia="en-US"/>
              </w:rPr>
            </w:pPr>
            <w:r w:rsidRPr="00C62EA7">
              <w:rPr>
                <w:rFonts w:eastAsiaTheme="minorHAnsi"/>
                <w:sz w:val="22"/>
                <w:szCs w:val="22"/>
                <w:lang w:eastAsia="en-US"/>
              </w:rPr>
              <w:t>Доля автобусов, осуществляющих регулярные перевозки пассажиров в городском, пригородном и междугородном (в пределах субъекта Российской Федерации) сообщении, оснащенных системами безналичной оплаты проезда</w:t>
            </w:r>
          </w:p>
        </w:tc>
        <w:tc>
          <w:tcPr>
            <w:tcW w:w="1418" w:type="dxa"/>
            <w:tcBorders>
              <w:top w:val="single" w:sz="4" w:space="0" w:color="auto"/>
              <w:left w:val="single" w:sz="4" w:space="0" w:color="auto"/>
              <w:bottom w:val="single" w:sz="4" w:space="0" w:color="auto"/>
              <w:right w:val="single" w:sz="4" w:space="0" w:color="auto"/>
            </w:tcBorders>
          </w:tcPr>
          <w:p w14:paraId="1E2766EF" w14:textId="77777777" w:rsidR="004B4E91" w:rsidRPr="00C62EA7" w:rsidRDefault="00727CEC"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68A4991E" w14:textId="77777777" w:rsidR="004B4E91" w:rsidRPr="00C62EA7" w:rsidRDefault="006915E2" w:rsidP="006915E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82</w:t>
            </w:r>
          </w:p>
        </w:tc>
        <w:tc>
          <w:tcPr>
            <w:tcW w:w="1769" w:type="dxa"/>
            <w:tcBorders>
              <w:top w:val="single" w:sz="4" w:space="0" w:color="auto"/>
              <w:left w:val="single" w:sz="4" w:space="0" w:color="auto"/>
              <w:bottom w:val="single" w:sz="4" w:space="0" w:color="auto"/>
              <w:right w:val="single" w:sz="4" w:space="0" w:color="auto"/>
            </w:tcBorders>
          </w:tcPr>
          <w:p w14:paraId="0D92F9E1" w14:textId="77777777" w:rsidR="004B4E91" w:rsidRPr="00C62EA7" w:rsidRDefault="006915E2" w:rsidP="009826F3">
            <w:pPr>
              <w:jc w:val="center"/>
              <w:rPr>
                <w:sz w:val="22"/>
                <w:szCs w:val="22"/>
              </w:rPr>
            </w:pPr>
            <w:r w:rsidRPr="00C62EA7">
              <w:rPr>
                <w:sz w:val="22"/>
                <w:szCs w:val="22"/>
              </w:rPr>
              <w:t>82</w:t>
            </w:r>
          </w:p>
        </w:tc>
        <w:tc>
          <w:tcPr>
            <w:tcW w:w="4819" w:type="dxa"/>
            <w:tcBorders>
              <w:top w:val="single" w:sz="4" w:space="0" w:color="auto"/>
              <w:left w:val="single" w:sz="4" w:space="0" w:color="auto"/>
              <w:bottom w:val="single" w:sz="4" w:space="0" w:color="auto"/>
              <w:right w:val="single" w:sz="4" w:space="0" w:color="auto"/>
            </w:tcBorders>
          </w:tcPr>
          <w:p w14:paraId="5A88E861" w14:textId="77777777" w:rsidR="004B4E91" w:rsidRPr="00C62EA7" w:rsidRDefault="004B4E91" w:rsidP="009826F3">
            <w:pPr>
              <w:autoSpaceDE w:val="0"/>
              <w:autoSpaceDN w:val="0"/>
              <w:adjustRightInd w:val="0"/>
              <w:jc w:val="both"/>
              <w:rPr>
                <w:rFonts w:eastAsiaTheme="minorHAnsi"/>
                <w:sz w:val="22"/>
                <w:szCs w:val="28"/>
                <w:lang w:eastAsia="en-US"/>
              </w:rPr>
            </w:pPr>
          </w:p>
        </w:tc>
      </w:tr>
      <w:tr w:rsidR="004B4E91" w:rsidRPr="00C62EA7" w14:paraId="56FB070D" w14:textId="77777777" w:rsidTr="009826F3">
        <w:tc>
          <w:tcPr>
            <w:tcW w:w="852" w:type="dxa"/>
            <w:tcBorders>
              <w:top w:val="single" w:sz="4" w:space="0" w:color="auto"/>
              <w:left w:val="single" w:sz="4" w:space="0" w:color="auto"/>
              <w:bottom w:val="single" w:sz="4" w:space="0" w:color="auto"/>
              <w:right w:val="single" w:sz="4" w:space="0" w:color="auto"/>
            </w:tcBorders>
          </w:tcPr>
          <w:p w14:paraId="48D94924" w14:textId="77777777" w:rsidR="004B4E91" w:rsidRPr="00C62EA7" w:rsidRDefault="00727CEC" w:rsidP="006915E2">
            <w:pPr>
              <w:widowControl w:val="0"/>
              <w:autoSpaceDE w:val="0"/>
              <w:autoSpaceDN w:val="0"/>
              <w:jc w:val="center"/>
              <w:rPr>
                <w:sz w:val="22"/>
                <w:szCs w:val="22"/>
              </w:rPr>
            </w:pPr>
            <w:r w:rsidRPr="00C62EA7">
              <w:rPr>
                <w:sz w:val="22"/>
                <w:szCs w:val="22"/>
              </w:rPr>
              <w:t>1</w:t>
            </w:r>
            <w:r w:rsidR="006915E2" w:rsidRPr="00C62EA7">
              <w:rPr>
                <w:sz w:val="22"/>
                <w:szCs w:val="22"/>
              </w:rPr>
              <w:t>4</w:t>
            </w:r>
            <w:r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52D7BAC6" w14:textId="77777777" w:rsidR="004B4E91" w:rsidRPr="00C62EA7" w:rsidRDefault="00727CEC" w:rsidP="00727CEC">
            <w:pPr>
              <w:autoSpaceDE w:val="0"/>
              <w:autoSpaceDN w:val="0"/>
              <w:adjustRightInd w:val="0"/>
              <w:rPr>
                <w:rFonts w:eastAsiaTheme="minorHAnsi"/>
                <w:sz w:val="22"/>
                <w:szCs w:val="22"/>
                <w:lang w:eastAsia="en-US"/>
              </w:rPr>
            </w:pPr>
            <w:r w:rsidRPr="00C62EA7">
              <w:rPr>
                <w:rFonts w:eastAsiaTheme="minorHAnsi"/>
                <w:sz w:val="22"/>
                <w:szCs w:val="22"/>
                <w:lang w:eastAsia="en-US"/>
              </w:rPr>
              <w:t>Доля автобусов, осуществляющих регулярные перевозки пассажиров в городском, пригородном и междугородном (в пределах субъекта Российской Федерации) сообщении, оснащенных системами видеонаблюдения салонов (с функцией записи), соответствующих требованиям о защите персональных данных</w:t>
            </w:r>
          </w:p>
        </w:tc>
        <w:tc>
          <w:tcPr>
            <w:tcW w:w="1418" w:type="dxa"/>
            <w:tcBorders>
              <w:top w:val="single" w:sz="4" w:space="0" w:color="auto"/>
              <w:left w:val="single" w:sz="4" w:space="0" w:color="auto"/>
              <w:bottom w:val="single" w:sz="4" w:space="0" w:color="auto"/>
              <w:right w:val="single" w:sz="4" w:space="0" w:color="auto"/>
            </w:tcBorders>
          </w:tcPr>
          <w:p w14:paraId="39252FD2" w14:textId="77777777" w:rsidR="004B4E91" w:rsidRPr="00C62EA7" w:rsidRDefault="00727CEC"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62A868B9" w14:textId="77777777" w:rsidR="004B4E91" w:rsidRPr="00C62EA7" w:rsidRDefault="006915E2"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90</w:t>
            </w:r>
          </w:p>
        </w:tc>
        <w:tc>
          <w:tcPr>
            <w:tcW w:w="1769" w:type="dxa"/>
            <w:tcBorders>
              <w:top w:val="single" w:sz="4" w:space="0" w:color="auto"/>
              <w:left w:val="single" w:sz="4" w:space="0" w:color="auto"/>
              <w:bottom w:val="single" w:sz="4" w:space="0" w:color="auto"/>
              <w:right w:val="single" w:sz="4" w:space="0" w:color="auto"/>
            </w:tcBorders>
          </w:tcPr>
          <w:p w14:paraId="71C66E73" w14:textId="77777777" w:rsidR="004B4E91" w:rsidRPr="00C62EA7" w:rsidRDefault="00F1508D" w:rsidP="009826F3">
            <w:pPr>
              <w:jc w:val="center"/>
              <w:rPr>
                <w:sz w:val="22"/>
                <w:szCs w:val="22"/>
              </w:rPr>
            </w:pPr>
            <w:r w:rsidRPr="00C62EA7">
              <w:rPr>
                <w:sz w:val="22"/>
                <w:szCs w:val="22"/>
              </w:rPr>
              <w:t>9</w:t>
            </w:r>
            <w:r w:rsidR="006915E2" w:rsidRPr="00C62EA7">
              <w:rPr>
                <w:sz w:val="22"/>
                <w:szCs w:val="22"/>
              </w:rPr>
              <w:t>0</w:t>
            </w:r>
          </w:p>
        </w:tc>
        <w:tc>
          <w:tcPr>
            <w:tcW w:w="4819" w:type="dxa"/>
            <w:tcBorders>
              <w:top w:val="single" w:sz="4" w:space="0" w:color="auto"/>
              <w:left w:val="single" w:sz="4" w:space="0" w:color="auto"/>
              <w:bottom w:val="single" w:sz="4" w:space="0" w:color="auto"/>
              <w:right w:val="single" w:sz="4" w:space="0" w:color="auto"/>
            </w:tcBorders>
          </w:tcPr>
          <w:p w14:paraId="64882B89" w14:textId="77777777" w:rsidR="004B4E91" w:rsidRPr="00C62EA7" w:rsidRDefault="004B4E91" w:rsidP="009826F3">
            <w:pPr>
              <w:autoSpaceDE w:val="0"/>
              <w:autoSpaceDN w:val="0"/>
              <w:adjustRightInd w:val="0"/>
              <w:jc w:val="both"/>
              <w:rPr>
                <w:rFonts w:eastAsiaTheme="minorHAnsi"/>
                <w:sz w:val="22"/>
                <w:szCs w:val="28"/>
                <w:lang w:eastAsia="en-US"/>
              </w:rPr>
            </w:pPr>
          </w:p>
        </w:tc>
      </w:tr>
      <w:tr w:rsidR="006915E2" w:rsidRPr="00C62EA7" w14:paraId="7CE89D3C" w14:textId="77777777" w:rsidTr="009826F3">
        <w:tc>
          <w:tcPr>
            <w:tcW w:w="852" w:type="dxa"/>
            <w:tcBorders>
              <w:top w:val="single" w:sz="4" w:space="0" w:color="auto"/>
              <w:left w:val="single" w:sz="4" w:space="0" w:color="auto"/>
              <w:bottom w:val="single" w:sz="4" w:space="0" w:color="auto"/>
              <w:right w:val="single" w:sz="4" w:space="0" w:color="auto"/>
            </w:tcBorders>
          </w:tcPr>
          <w:p w14:paraId="774A6738" w14:textId="77777777" w:rsidR="006915E2" w:rsidRPr="00C62EA7" w:rsidRDefault="006915E2" w:rsidP="006915E2">
            <w:pPr>
              <w:widowControl w:val="0"/>
              <w:autoSpaceDE w:val="0"/>
              <w:autoSpaceDN w:val="0"/>
              <w:jc w:val="center"/>
              <w:rPr>
                <w:sz w:val="22"/>
                <w:szCs w:val="22"/>
              </w:rPr>
            </w:pPr>
            <w:r w:rsidRPr="00C62EA7">
              <w:rPr>
                <w:sz w:val="22"/>
                <w:szCs w:val="22"/>
              </w:rPr>
              <w:t>15.</w:t>
            </w:r>
          </w:p>
        </w:tc>
        <w:tc>
          <w:tcPr>
            <w:tcW w:w="4677" w:type="dxa"/>
            <w:tcBorders>
              <w:top w:val="single" w:sz="4" w:space="0" w:color="auto"/>
              <w:left w:val="single" w:sz="4" w:space="0" w:color="auto"/>
              <w:bottom w:val="single" w:sz="4" w:space="0" w:color="auto"/>
              <w:right w:val="single" w:sz="4" w:space="0" w:color="auto"/>
            </w:tcBorders>
          </w:tcPr>
          <w:p w14:paraId="7C66C5F4" w14:textId="77777777" w:rsidR="006915E2" w:rsidRPr="00C62EA7" w:rsidRDefault="006915E2" w:rsidP="00727CEC">
            <w:pPr>
              <w:autoSpaceDE w:val="0"/>
              <w:autoSpaceDN w:val="0"/>
              <w:adjustRightInd w:val="0"/>
              <w:rPr>
                <w:rFonts w:eastAsiaTheme="minorHAnsi"/>
                <w:sz w:val="22"/>
                <w:szCs w:val="22"/>
                <w:lang w:eastAsia="en-US"/>
              </w:rPr>
            </w:pPr>
            <w:r w:rsidRPr="00C62EA7">
              <w:rPr>
                <w:rFonts w:eastAsiaTheme="minorHAnsi"/>
                <w:sz w:val="22"/>
                <w:szCs w:val="22"/>
                <w:lang w:eastAsia="en-US"/>
              </w:rPr>
              <w:t>Доля парка общественного транспорта в агломерациях и городах, имеющего срок эксплуатации не старше нормативного</w:t>
            </w:r>
          </w:p>
        </w:tc>
        <w:tc>
          <w:tcPr>
            <w:tcW w:w="1418" w:type="dxa"/>
            <w:tcBorders>
              <w:top w:val="single" w:sz="4" w:space="0" w:color="auto"/>
              <w:left w:val="single" w:sz="4" w:space="0" w:color="auto"/>
              <w:bottom w:val="single" w:sz="4" w:space="0" w:color="auto"/>
              <w:right w:val="single" w:sz="4" w:space="0" w:color="auto"/>
            </w:tcBorders>
          </w:tcPr>
          <w:p w14:paraId="0DC5102A" w14:textId="77777777" w:rsidR="006915E2" w:rsidRPr="00C62EA7" w:rsidRDefault="006915E2"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C09CBBC" w14:textId="77777777" w:rsidR="006915E2" w:rsidRPr="00C62EA7" w:rsidRDefault="006915E2"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71,72</w:t>
            </w:r>
          </w:p>
        </w:tc>
        <w:tc>
          <w:tcPr>
            <w:tcW w:w="1769" w:type="dxa"/>
            <w:tcBorders>
              <w:top w:val="single" w:sz="4" w:space="0" w:color="auto"/>
              <w:left w:val="single" w:sz="4" w:space="0" w:color="auto"/>
              <w:bottom w:val="single" w:sz="4" w:space="0" w:color="auto"/>
              <w:right w:val="single" w:sz="4" w:space="0" w:color="auto"/>
            </w:tcBorders>
          </w:tcPr>
          <w:p w14:paraId="7ED9D923" w14:textId="77777777" w:rsidR="006915E2" w:rsidRPr="00C62EA7" w:rsidRDefault="006915E2" w:rsidP="009826F3">
            <w:pPr>
              <w:jc w:val="center"/>
              <w:rPr>
                <w:sz w:val="22"/>
                <w:szCs w:val="22"/>
              </w:rPr>
            </w:pPr>
            <w:r w:rsidRPr="00C62EA7">
              <w:rPr>
                <w:sz w:val="22"/>
                <w:szCs w:val="22"/>
              </w:rPr>
              <w:t>62,3</w:t>
            </w:r>
          </w:p>
        </w:tc>
        <w:tc>
          <w:tcPr>
            <w:tcW w:w="4819" w:type="dxa"/>
            <w:tcBorders>
              <w:top w:val="single" w:sz="4" w:space="0" w:color="auto"/>
              <w:left w:val="single" w:sz="4" w:space="0" w:color="auto"/>
              <w:bottom w:val="single" w:sz="4" w:space="0" w:color="auto"/>
              <w:right w:val="single" w:sz="4" w:space="0" w:color="auto"/>
            </w:tcBorders>
          </w:tcPr>
          <w:p w14:paraId="066C1EDC" w14:textId="77777777" w:rsidR="006915E2" w:rsidRPr="00C62EA7" w:rsidRDefault="006915E2" w:rsidP="006915E2">
            <w:pPr>
              <w:autoSpaceDE w:val="0"/>
              <w:autoSpaceDN w:val="0"/>
              <w:adjustRightInd w:val="0"/>
              <w:rPr>
                <w:rFonts w:eastAsiaTheme="minorHAnsi"/>
                <w:sz w:val="22"/>
                <w:szCs w:val="22"/>
                <w:lang w:eastAsia="en-US"/>
              </w:rPr>
            </w:pPr>
            <w:r w:rsidRPr="00C62EA7">
              <w:rPr>
                <w:rFonts w:eastAsiaTheme="minorHAnsi"/>
                <w:sz w:val="22"/>
                <w:szCs w:val="22"/>
                <w:lang w:eastAsia="en-US"/>
              </w:rPr>
              <w:t xml:space="preserve">Недостижение установленного показателя обусловлено предоставлением исходных статистических данных местной администрации </w:t>
            </w:r>
            <w:proofErr w:type="spellStart"/>
            <w:r w:rsidRPr="00C62EA7">
              <w:rPr>
                <w:rFonts w:eastAsiaTheme="minorHAnsi"/>
                <w:sz w:val="22"/>
                <w:szCs w:val="22"/>
                <w:lang w:eastAsia="en-US"/>
              </w:rPr>
              <w:t>г.о</w:t>
            </w:r>
            <w:proofErr w:type="spellEnd"/>
            <w:r w:rsidRPr="00C62EA7">
              <w:rPr>
                <w:rFonts w:eastAsiaTheme="minorHAnsi"/>
                <w:sz w:val="22"/>
                <w:szCs w:val="22"/>
                <w:lang w:eastAsia="en-US"/>
              </w:rPr>
              <w:t>. Нальчик, которые впоследствии были признаны требующими корректировки. В результате уточнения данных итоговое значение показателя изменилось</w:t>
            </w:r>
          </w:p>
        </w:tc>
      </w:tr>
      <w:tr w:rsidR="004B4E91" w:rsidRPr="00C62EA7" w14:paraId="2F137CE0" w14:textId="77777777" w:rsidTr="009826F3">
        <w:tc>
          <w:tcPr>
            <w:tcW w:w="852" w:type="dxa"/>
            <w:tcBorders>
              <w:top w:val="single" w:sz="4" w:space="0" w:color="auto"/>
              <w:left w:val="single" w:sz="4" w:space="0" w:color="auto"/>
              <w:bottom w:val="single" w:sz="4" w:space="0" w:color="auto"/>
              <w:right w:val="single" w:sz="4" w:space="0" w:color="auto"/>
            </w:tcBorders>
          </w:tcPr>
          <w:p w14:paraId="02E4F34C" w14:textId="77777777" w:rsidR="004B4E91" w:rsidRPr="00C62EA7" w:rsidRDefault="006915E2" w:rsidP="009826F3">
            <w:pPr>
              <w:widowControl w:val="0"/>
              <w:autoSpaceDE w:val="0"/>
              <w:autoSpaceDN w:val="0"/>
              <w:jc w:val="center"/>
              <w:rPr>
                <w:sz w:val="22"/>
                <w:szCs w:val="22"/>
              </w:rPr>
            </w:pPr>
            <w:r w:rsidRPr="00C62EA7">
              <w:rPr>
                <w:sz w:val="22"/>
                <w:szCs w:val="22"/>
              </w:rPr>
              <w:t>16</w:t>
            </w:r>
            <w:r w:rsidR="00727CEC"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24565EB0" w14:textId="77777777" w:rsidR="004B4E91" w:rsidRPr="00C62EA7" w:rsidRDefault="00727CEC" w:rsidP="00727CEC">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перевезенных пассажиров железнодорожным транспортом в пригородном сообщении по территории Кабардино-Балкарской Республики</w:t>
            </w:r>
          </w:p>
        </w:tc>
        <w:tc>
          <w:tcPr>
            <w:tcW w:w="1418" w:type="dxa"/>
            <w:tcBorders>
              <w:top w:val="single" w:sz="4" w:space="0" w:color="auto"/>
              <w:left w:val="single" w:sz="4" w:space="0" w:color="auto"/>
              <w:bottom w:val="single" w:sz="4" w:space="0" w:color="auto"/>
              <w:right w:val="single" w:sz="4" w:space="0" w:color="auto"/>
            </w:tcBorders>
          </w:tcPr>
          <w:p w14:paraId="207B42A2" w14:textId="77777777" w:rsidR="004B4E91" w:rsidRPr="00C62EA7" w:rsidRDefault="00727CEC" w:rsidP="009826F3">
            <w:pPr>
              <w:widowControl w:val="0"/>
              <w:autoSpaceDE w:val="0"/>
              <w:autoSpaceDN w:val="0"/>
              <w:jc w:val="center"/>
              <w:rPr>
                <w:sz w:val="22"/>
                <w:szCs w:val="22"/>
              </w:rPr>
            </w:pPr>
            <w:r w:rsidRPr="00C62EA7">
              <w:rPr>
                <w:sz w:val="22"/>
                <w:szCs w:val="22"/>
              </w:rPr>
              <w:t>тыс. пасс.</w:t>
            </w:r>
          </w:p>
        </w:tc>
        <w:tc>
          <w:tcPr>
            <w:tcW w:w="1917" w:type="dxa"/>
            <w:tcBorders>
              <w:top w:val="single" w:sz="4" w:space="0" w:color="auto"/>
              <w:left w:val="single" w:sz="4" w:space="0" w:color="auto"/>
              <w:bottom w:val="single" w:sz="4" w:space="0" w:color="auto"/>
              <w:right w:val="single" w:sz="4" w:space="0" w:color="auto"/>
            </w:tcBorders>
          </w:tcPr>
          <w:p w14:paraId="33B81047" w14:textId="77777777" w:rsidR="004B4E91" w:rsidRPr="00C62EA7" w:rsidRDefault="006915E2"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53,5</w:t>
            </w:r>
          </w:p>
        </w:tc>
        <w:tc>
          <w:tcPr>
            <w:tcW w:w="1769" w:type="dxa"/>
            <w:tcBorders>
              <w:top w:val="single" w:sz="4" w:space="0" w:color="auto"/>
              <w:left w:val="single" w:sz="4" w:space="0" w:color="auto"/>
              <w:bottom w:val="single" w:sz="4" w:space="0" w:color="auto"/>
              <w:right w:val="single" w:sz="4" w:space="0" w:color="auto"/>
            </w:tcBorders>
          </w:tcPr>
          <w:p w14:paraId="37553BF3" w14:textId="77777777" w:rsidR="004B4E91" w:rsidRPr="00C62EA7" w:rsidRDefault="006915E2" w:rsidP="009826F3">
            <w:pPr>
              <w:jc w:val="center"/>
              <w:rPr>
                <w:sz w:val="22"/>
                <w:szCs w:val="22"/>
              </w:rPr>
            </w:pPr>
            <w:r w:rsidRPr="00C62EA7">
              <w:rPr>
                <w:sz w:val="22"/>
                <w:szCs w:val="22"/>
              </w:rPr>
              <w:t>50,263</w:t>
            </w:r>
          </w:p>
        </w:tc>
        <w:tc>
          <w:tcPr>
            <w:tcW w:w="4819" w:type="dxa"/>
            <w:tcBorders>
              <w:top w:val="single" w:sz="4" w:space="0" w:color="auto"/>
              <w:left w:val="single" w:sz="4" w:space="0" w:color="auto"/>
              <w:bottom w:val="single" w:sz="4" w:space="0" w:color="auto"/>
              <w:right w:val="single" w:sz="4" w:space="0" w:color="auto"/>
            </w:tcBorders>
          </w:tcPr>
          <w:p w14:paraId="5BE9B00B" w14:textId="77777777" w:rsidR="004B4E91" w:rsidRPr="00C62EA7" w:rsidRDefault="006915E2" w:rsidP="006915E2">
            <w:pPr>
              <w:autoSpaceDE w:val="0"/>
              <w:autoSpaceDN w:val="0"/>
              <w:adjustRightInd w:val="0"/>
              <w:rPr>
                <w:rFonts w:eastAsiaTheme="minorHAnsi"/>
                <w:sz w:val="22"/>
                <w:szCs w:val="22"/>
                <w:lang w:eastAsia="en-US"/>
              </w:rPr>
            </w:pPr>
            <w:r w:rsidRPr="00C62EA7">
              <w:rPr>
                <w:rFonts w:eastAsiaTheme="minorHAnsi"/>
                <w:sz w:val="22"/>
                <w:szCs w:val="22"/>
                <w:lang w:eastAsia="en-US"/>
              </w:rPr>
              <w:t>Недостижение установленного показателя обусловлено снижением пассажиропотока на железнодорожном транспорте в пригородном сообщении по территории КБР</w:t>
            </w:r>
          </w:p>
        </w:tc>
      </w:tr>
      <w:tr w:rsidR="006915E2" w:rsidRPr="00C62EA7" w14:paraId="6BB2EC94" w14:textId="77777777" w:rsidTr="009826F3">
        <w:tc>
          <w:tcPr>
            <w:tcW w:w="852" w:type="dxa"/>
            <w:tcBorders>
              <w:top w:val="single" w:sz="4" w:space="0" w:color="auto"/>
              <w:left w:val="single" w:sz="4" w:space="0" w:color="auto"/>
              <w:bottom w:val="single" w:sz="4" w:space="0" w:color="auto"/>
              <w:right w:val="single" w:sz="4" w:space="0" w:color="auto"/>
            </w:tcBorders>
          </w:tcPr>
          <w:p w14:paraId="19AA5FEA" w14:textId="77777777" w:rsidR="006915E2" w:rsidRPr="00C62EA7" w:rsidRDefault="00B177FC" w:rsidP="006915E2">
            <w:pPr>
              <w:widowControl w:val="0"/>
              <w:autoSpaceDE w:val="0"/>
              <w:autoSpaceDN w:val="0"/>
              <w:jc w:val="center"/>
              <w:rPr>
                <w:sz w:val="22"/>
                <w:szCs w:val="22"/>
              </w:rPr>
            </w:pPr>
            <w:r w:rsidRPr="00C62EA7">
              <w:rPr>
                <w:sz w:val="22"/>
                <w:szCs w:val="22"/>
              </w:rPr>
              <w:t>17</w:t>
            </w:r>
            <w:r w:rsidR="006915E2"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382E52E0" w14:textId="77777777" w:rsidR="006915E2" w:rsidRPr="00C62EA7" w:rsidRDefault="006915E2" w:rsidP="006915E2">
            <w:pPr>
              <w:autoSpaceDE w:val="0"/>
              <w:autoSpaceDN w:val="0"/>
              <w:adjustRightInd w:val="0"/>
              <w:rPr>
                <w:rFonts w:eastAsiaTheme="minorHAnsi"/>
                <w:sz w:val="22"/>
                <w:szCs w:val="22"/>
                <w:lang w:eastAsia="en-US"/>
              </w:rPr>
            </w:pPr>
            <w:r w:rsidRPr="00C62EA7">
              <w:rPr>
                <w:rFonts w:eastAsiaTheme="minorHAnsi"/>
                <w:sz w:val="22"/>
                <w:szCs w:val="22"/>
                <w:lang w:eastAsia="en-US"/>
              </w:rPr>
              <w:t>Пассажирооборот железнодорожного транспорта в пригородном сообщении по территории Кабардино-Балкарской Республики</w:t>
            </w:r>
          </w:p>
        </w:tc>
        <w:tc>
          <w:tcPr>
            <w:tcW w:w="1418" w:type="dxa"/>
            <w:tcBorders>
              <w:top w:val="single" w:sz="4" w:space="0" w:color="auto"/>
              <w:left w:val="single" w:sz="4" w:space="0" w:color="auto"/>
              <w:bottom w:val="single" w:sz="4" w:space="0" w:color="auto"/>
              <w:right w:val="single" w:sz="4" w:space="0" w:color="auto"/>
            </w:tcBorders>
          </w:tcPr>
          <w:p w14:paraId="642E1E0F" w14:textId="77777777" w:rsidR="006915E2" w:rsidRPr="00C62EA7" w:rsidRDefault="006915E2" w:rsidP="006915E2">
            <w:pPr>
              <w:widowControl w:val="0"/>
              <w:autoSpaceDE w:val="0"/>
              <w:autoSpaceDN w:val="0"/>
              <w:jc w:val="center"/>
              <w:rPr>
                <w:sz w:val="22"/>
                <w:szCs w:val="22"/>
              </w:rPr>
            </w:pPr>
            <w:r w:rsidRPr="00C62EA7">
              <w:rPr>
                <w:sz w:val="22"/>
                <w:szCs w:val="22"/>
              </w:rPr>
              <w:t>тыс. пасс.-км</w:t>
            </w:r>
          </w:p>
        </w:tc>
        <w:tc>
          <w:tcPr>
            <w:tcW w:w="1917" w:type="dxa"/>
            <w:tcBorders>
              <w:top w:val="single" w:sz="4" w:space="0" w:color="auto"/>
              <w:left w:val="single" w:sz="4" w:space="0" w:color="auto"/>
              <w:bottom w:val="single" w:sz="4" w:space="0" w:color="auto"/>
              <w:right w:val="single" w:sz="4" w:space="0" w:color="auto"/>
            </w:tcBorders>
          </w:tcPr>
          <w:p w14:paraId="5844189D" w14:textId="77777777" w:rsidR="006915E2" w:rsidRPr="00C62EA7" w:rsidRDefault="006915E2" w:rsidP="006915E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1985</w:t>
            </w:r>
          </w:p>
        </w:tc>
        <w:tc>
          <w:tcPr>
            <w:tcW w:w="1769" w:type="dxa"/>
            <w:tcBorders>
              <w:top w:val="single" w:sz="4" w:space="0" w:color="auto"/>
              <w:left w:val="single" w:sz="4" w:space="0" w:color="auto"/>
              <w:bottom w:val="single" w:sz="4" w:space="0" w:color="auto"/>
              <w:right w:val="single" w:sz="4" w:space="0" w:color="auto"/>
            </w:tcBorders>
          </w:tcPr>
          <w:p w14:paraId="47711FD8" w14:textId="77777777" w:rsidR="006915E2" w:rsidRPr="00C62EA7" w:rsidRDefault="006915E2" w:rsidP="006915E2">
            <w:pPr>
              <w:jc w:val="center"/>
              <w:rPr>
                <w:sz w:val="22"/>
                <w:szCs w:val="22"/>
              </w:rPr>
            </w:pPr>
            <w:r w:rsidRPr="00C62EA7">
              <w:rPr>
                <w:sz w:val="22"/>
                <w:szCs w:val="22"/>
              </w:rPr>
              <w:t>1857,224</w:t>
            </w:r>
          </w:p>
        </w:tc>
        <w:tc>
          <w:tcPr>
            <w:tcW w:w="4819" w:type="dxa"/>
            <w:tcBorders>
              <w:top w:val="single" w:sz="4" w:space="0" w:color="auto"/>
              <w:left w:val="single" w:sz="4" w:space="0" w:color="auto"/>
              <w:bottom w:val="single" w:sz="4" w:space="0" w:color="auto"/>
              <w:right w:val="single" w:sz="4" w:space="0" w:color="auto"/>
            </w:tcBorders>
          </w:tcPr>
          <w:p w14:paraId="59DF6F05" w14:textId="77777777" w:rsidR="006915E2" w:rsidRPr="00C62EA7" w:rsidRDefault="006915E2" w:rsidP="006915E2">
            <w:pPr>
              <w:autoSpaceDE w:val="0"/>
              <w:autoSpaceDN w:val="0"/>
              <w:adjustRightInd w:val="0"/>
              <w:rPr>
                <w:rFonts w:eastAsiaTheme="minorHAnsi"/>
                <w:sz w:val="22"/>
                <w:szCs w:val="22"/>
                <w:lang w:eastAsia="en-US"/>
              </w:rPr>
            </w:pPr>
            <w:r w:rsidRPr="00C62EA7">
              <w:rPr>
                <w:rFonts w:eastAsiaTheme="minorHAnsi"/>
                <w:sz w:val="22"/>
                <w:szCs w:val="22"/>
                <w:lang w:eastAsia="en-US"/>
              </w:rPr>
              <w:t>Недостижение установленного показателя обусловлено снижением пассажиропотока на железнодорожном транспорте в пригородном сообщении по территории КБР</w:t>
            </w:r>
          </w:p>
        </w:tc>
      </w:tr>
      <w:tr w:rsidR="006915E2" w:rsidRPr="00C62EA7" w14:paraId="1FFC052C" w14:textId="77777777" w:rsidTr="009826F3">
        <w:tc>
          <w:tcPr>
            <w:tcW w:w="852" w:type="dxa"/>
            <w:tcBorders>
              <w:top w:val="single" w:sz="4" w:space="0" w:color="auto"/>
              <w:left w:val="single" w:sz="4" w:space="0" w:color="auto"/>
              <w:bottom w:val="single" w:sz="4" w:space="0" w:color="auto"/>
              <w:right w:val="single" w:sz="4" w:space="0" w:color="auto"/>
            </w:tcBorders>
          </w:tcPr>
          <w:p w14:paraId="4A2ADAD5" w14:textId="77777777" w:rsidR="006915E2" w:rsidRPr="00C62EA7" w:rsidRDefault="00B177FC" w:rsidP="006915E2">
            <w:pPr>
              <w:widowControl w:val="0"/>
              <w:autoSpaceDE w:val="0"/>
              <w:autoSpaceDN w:val="0"/>
              <w:jc w:val="center"/>
              <w:rPr>
                <w:sz w:val="22"/>
                <w:szCs w:val="22"/>
              </w:rPr>
            </w:pPr>
            <w:r w:rsidRPr="00C62EA7">
              <w:rPr>
                <w:sz w:val="22"/>
                <w:szCs w:val="22"/>
              </w:rPr>
              <w:t>18</w:t>
            </w:r>
            <w:r w:rsidR="006915E2"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6919FAF6" w14:textId="77777777" w:rsidR="006915E2" w:rsidRPr="00C62EA7" w:rsidRDefault="006915E2" w:rsidP="006915E2">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перевезенных пассажиров в воздушном сообщении с территории и (или) на территорию Кабардино-Балкарской Республики</w:t>
            </w:r>
          </w:p>
        </w:tc>
        <w:tc>
          <w:tcPr>
            <w:tcW w:w="1418" w:type="dxa"/>
            <w:tcBorders>
              <w:top w:val="single" w:sz="4" w:space="0" w:color="auto"/>
              <w:left w:val="single" w:sz="4" w:space="0" w:color="auto"/>
              <w:bottom w:val="single" w:sz="4" w:space="0" w:color="auto"/>
              <w:right w:val="single" w:sz="4" w:space="0" w:color="auto"/>
            </w:tcBorders>
          </w:tcPr>
          <w:p w14:paraId="24BDAA8D" w14:textId="77777777" w:rsidR="006915E2" w:rsidRPr="00C62EA7" w:rsidRDefault="006915E2" w:rsidP="006915E2">
            <w:pPr>
              <w:widowControl w:val="0"/>
              <w:autoSpaceDE w:val="0"/>
              <w:autoSpaceDN w:val="0"/>
              <w:jc w:val="center"/>
              <w:rPr>
                <w:sz w:val="22"/>
                <w:szCs w:val="22"/>
              </w:rPr>
            </w:pPr>
            <w:r w:rsidRPr="00C62EA7">
              <w:rPr>
                <w:sz w:val="22"/>
                <w:szCs w:val="22"/>
              </w:rPr>
              <w:t>тыс. пасс.</w:t>
            </w:r>
          </w:p>
        </w:tc>
        <w:tc>
          <w:tcPr>
            <w:tcW w:w="1917" w:type="dxa"/>
            <w:tcBorders>
              <w:top w:val="single" w:sz="4" w:space="0" w:color="auto"/>
              <w:left w:val="single" w:sz="4" w:space="0" w:color="auto"/>
              <w:bottom w:val="single" w:sz="4" w:space="0" w:color="auto"/>
              <w:right w:val="single" w:sz="4" w:space="0" w:color="auto"/>
            </w:tcBorders>
          </w:tcPr>
          <w:p w14:paraId="1B44AE61" w14:textId="77777777" w:rsidR="006915E2" w:rsidRPr="00C62EA7" w:rsidRDefault="00B177FC" w:rsidP="006915E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170,0</w:t>
            </w:r>
          </w:p>
        </w:tc>
        <w:tc>
          <w:tcPr>
            <w:tcW w:w="1769" w:type="dxa"/>
            <w:tcBorders>
              <w:top w:val="single" w:sz="4" w:space="0" w:color="auto"/>
              <w:left w:val="single" w:sz="4" w:space="0" w:color="auto"/>
              <w:bottom w:val="single" w:sz="4" w:space="0" w:color="auto"/>
              <w:right w:val="single" w:sz="4" w:space="0" w:color="auto"/>
            </w:tcBorders>
          </w:tcPr>
          <w:p w14:paraId="34E279D5" w14:textId="77777777" w:rsidR="006915E2" w:rsidRPr="00C62EA7" w:rsidRDefault="00B177FC" w:rsidP="006915E2">
            <w:pPr>
              <w:jc w:val="center"/>
              <w:rPr>
                <w:sz w:val="22"/>
                <w:szCs w:val="22"/>
              </w:rPr>
            </w:pPr>
            <w:r w:rsidRPr="00C62EA7">
              <w:rPr>
                <w:sz w:val="22"/>
                <w:szCs w:val="22"/>
              </w:rPr>
              <w:t>181,8</w:t>
            </w:r>
          </w:p>
        </w:tc>
        <w:tc>
          <w:tcPr>
            <w:tcW w:w="4819" w:type="dxa"/>
            <w:tcBorders>
              <w:top w:val="single" w:sz="4" w:space="0" w:color="auto"/>
              <w:left w:val="single" w:sz="4" w:space="0" w:color="auto"/>
              <w:bottom w:val="single" w:sz="4" w:space="0" w:color="auto"/>
              <w:right w:val="single" w:sz="4" w:space="0" w:color="auto"/>
            </w:tcBorders>
          </w:tcPr>
          <w:p w14:paraId="6F68BBDD" w14:textId="77777777" w:rsidR="006915E2" w:rsidRPr="00C62EA7" w:rsidRDefault="006915E2" w:rsidP="006915E2">
            <w:pPr>
              <w:autoSpaceDE w:val="0"/>
              <w:autoSpaceDN w:val="0"/>
              <w:adjustRightInd w:val="0"/>
              <w:jc w:val="both"/>
              <w:rPr>
                <w:rFonts w:eastAsiaTheme="minorHAnsi"/>
                <w:sz w:val="22"/>
                <w:szCs w:val="28"/>
                <w:lang w:eastAsia="en-US"/>
              </w:rPr>
            </w:pPr>
          </w:p>
        </w:tc>
      </w:tr>
      <w:tr w:rsidR="006915E2" w:rsidRPr="00C62EA7" w14:paraId="797DC110" w14:textId="77777777" w:rsidTr="009826F3">
        <w:tc>
          <w:tcPr>
            <w:tcW w:w="852" w:type="dxa"/>
            <w:tcBorders>
              <w:top w:val="single" w:sz="4" w:space="0" w:color="auto"/>
              <w:left w:val="single" w:sz="4" w:space="0" w:color="auto"/>
              <w:bottom w:val="single" w:sz="4" w:space="0" w:color="auto"/>
              <w:right w:val="single" w:sz="4" w:space="0" w:color="auto"/>
            </w:tcBorders>
          </w:tcPr>
          <w:p w14:paraId="225F3470" w14:textId="77777777" w:rsidR="006915E2" w:rsidRPr="00C62EA7" w:rsidRDefault="006915E2" w:rsidP="006915E2">
            <w:pPr>
              <w:widowControl w:val="0"/>
              <w:autoSpaceDE w:val="0"/>
              <w:autoSpaceDN w:val="0"/>
              <w:jc w:val="center"/>
              <w:rPr>
                <w:sz w:val="22"/>
                <w:szCs w:val="22"/>
              </w:rPr>
            </w:pPr>
            <w:r w:rsidRPr="00C62EA7">
              <w:rPr>
                <w:sz w:val="22"/>
                <w:szCs w:val="22"/>
              </w:rPr>
              <w:t>23.</w:t>
            </w:r>
          </w:p>
        </w:tc>
        <w:tc>
          <w:tcPr>
            <w:tcW w:w="4677" w:type="dxa"/>
            <w:tcBorders>
              <w:top w:val="single" w:sz="4" w:space="0" w:color="auto"/>
              <w:left w:val="single" w:sz="4" w:space="0" w:color="auto"/>
              <w:bottom w:val="single" w:sz="4" w:space="0" w:color="auto"/>
              <w:right w:val="single" w:sz="4" w:space="0" w:color="auto"/>
            </w:tcBorders>
          </w:tcPr>
          <w:p w14:paraId="396B8328" w14:textId="77777777" w:rsidR="006915E2" w:rsidRPr="00C62EA7" w:rsidRDefault="006915E2" w:rsidP="006915E2">
            <w:pPr>
              <w:autoSpaceDE w:val="0"/>
              <w:autoSpaceDN w:val="0"/>
              <w:adjustRightInd w:val="0"/>
              <w:rPr>
                <w:rFonts w:eastAsiaTheme="minorHAnsi"/>
                <w:sz w:val="22"/>
                <w:szCs w:val="22"/>
                <w:lang w:eastAsia="en-US"/>
              </w:rPr>
            </w:pPr>
            <w:r w:rsidRPr="00C62EA7">
              <w:rPr>
                <w:rFonts w:eastAsiaTheme="minorHAnsi"/>
                <w:sz w:val="22"/>
                <w:szCs w:val="22"/>
                <w:lang w:eastAsia="en-US"/>
              </w:rPr>
              <w:t>Доля автобусов, осуществляющих регулярные перевозки пассажиров в городском, пригородном и междугородном (в пределах субъекта Российской Федерации) сообщении, для которых обеспечена в открытом доступе информация об их реальном движении по маршруту</w:t>
            </w:r>
          </w:p>
        </w:tc>
        <w:tc>
          <w:tcPr>
            <w:tcW w:w="1418" w:type="dxa"/>
            <w:tcBorders>
              <w:top w:val="single" w:sz="4" w:space="0" w:color="auto"/>
              <w:left w:val="single" w:sz="4" w:space="0" w:color="auto"/>
              <w:bottom w:val="single" w:sz="4" w:space="0" w:color="auto"/>
              <w:right w:val="single" w:sz="4" w:space="0" w:color="auto"/>
            </w:tcBorders>
          </w:tcPr>
          <w:p w14:paraId="6C936088" w14:textId="77777777" w:rsidR="006915E2" w:rsidRPr="00C62EA7" w:rsidRDefault="006915E2" w:rsidP="006915E2">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6CEB3ACA" w14:textId="77777777" w:rsidR="006915E2" w:rsidRPr="00C62EA7" w:rsidRDefault="00B177FC" w:rsidP="006915E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93</w:t>
            </w:r>
          </w:p>
        </w:tc>
        <w:tc>
          <w:tcPr>
            <w:tcW w:w="1769" w:type="dxa"/>
            <w:tcBorders>
              <w:top w:val="single" w:sz="4" w:space="0" w:color="auto"/>
              <w:left w:val="single" w:sz="4" w:space="0" w:color="auto"/>
              <w:bottom w:val="single" w:sz="4" w:space="0" w:color="auto"/>
              <w:right w:val="single" w:sz="4" w:space="0" w:color="auto"/>
            </w:tcBorders>
          </w:tcPr>
          <w:p w14:paraId="173B3B1D" w14:textId="77777777" w:rsidR="006915E2" w:rsidRPr="00C62EA7" w:rsidRDefault="00B177FC" w:rsidP="00B177FC">
            <w:pPr>
              <w:jc w:val="center"/>
              <w:rPr>
                <w:sz w:val="22"/>
                <w:szCs w:val="22"/>
              </w:rPr>
            </w:pPr>
            <w:r w:rsidRPr="00C62EA7">
              <w:rPr>
                <w:sz w:val="22"/>
                <w:szCs w:val="22"/>
              </w:rPr>
              <w:t>93</w:t>
            </w:r>
          </w:p>
        </w:tc>
        <w:tc>
          <w:tcPr>
            <w:tcW w:w="4819" w:type="dxa"/>
            <w:tcBorders>
              <w:top w:val="single" w:sz="4" w:space="0" w:color="auto"/>
              <w:left w:val="single" w:sz="4" w:space="0" w:color="auto"/>
              <w:bottom w:val="single" w:sz="4" w:space="0" w:color="auto"/>
              <w:right w:val="single" w:sz="4" w:space="0" w:color="auto"/>
            </w:tcBorders>
          </w:tcPr>
          <w:p w14:paraId="56579862" w14:textId="77777777" w:rsidR="006915E2" w:rsidRPr="00C62EA7" w:rsidRDefault="006915E2" w:rsidP="006915E2">
            <w:pPr>
              <w:autoSpaceDE w:val="0"/>
              <w:autoSpaceDN w:val="0"/>
              <w:adjustRightInd w:val="0"/>
              <w:jc w:val="both"/>
              <w:rPr>
                <w:rFonts w:eastAsiaTheme="minorHAnsi"/>
                <w:sz w:val="22"/>
                <w:szCs w:val="28"/>
                <w:lang w:eastAsia="en-US"/>
              </w:rPr>
            </w:pPr>
          </w:p>
        </w:tc>
      </w:tr>
    </w:tbl>
    <w:p w14:paraId="68647E5E" w14:textId="77777777" w:rsidR="00993B7D" w:rsidRPr="00C62EA7" w:rsidRDefault="00993B7D" w:rsidP="00326ECD">
      <w:pPr>
        <w:rPr>
          <w:b/>
        </w:rPr>
        <w:sectPr w:rsidR="00993B7D" w:rsidRPr="00C62EA7" w:rsidSect="00993B7D">
          <w:pgSz w:w="16838" w:h="11906" w:orient="landscape"/>
          <w:pgMar w:top="1701" w:right="1134" w:bottom="850" w:left="1134" w:header="708" w:footer="708" w:gutter="0"/>
          <w:cols w:space="708"/>
          <w:docGrid w:linePitch="360"/>
        </w:sectPr>
      </w:pPr>
    </w:p>
    <w:p w14:paraId="7250CA37" w14:textId="77777777" w:rsidR="001A4B45" w:rsidRPr="00C62EA7" w:rsidRDefault="004B68FA" w:rsidP="00BA009E">
      <w:pPr>
        <w:pStyle w:val="2"/>
        <w:jc w:val="center"/>
        <w:rPr>
          <w:rFonts w:eastAsia="Calibri"/>
          <w:b/>
          <w:bCs/>
          <w:sz w:val="26"/>
          <w:lang w:eastAsia="en-US"/>
        </w:rPr>
      </w:pPr>
      <w:bookmarkStart w:id="105" w:name="_Информация_о_реализации_15"/>
      <w:bookmarkEnd w:id="105"/>
      <w:r w:rsidRPr="00C62EA7">
        <w:rPr>
          <w:b/>
        </w:rPr>
        <w:t>Информация о реализации государственной программы Кабардино-Балкарской Республики</w:t>
      </w:r>
      <w:r w:rsidR="000818A5" w:rsidRPr="00C62EA7">
        <w:rPr>
          <w:b/>
        </w:rPr>
        <w:t xml:space="preserve"> «</w:t>
      </w:r>
      <w:r w:rsidR="005937A6" w:rsidRPr="00C62EA7">
        <w:rPr>
          <w:b/>
        </w:rPr>
        <w:t>Развитие сельского хозяйства и регулирование рынков сельскохозяйственной продукции, сырья и продовольствия в Кабардино-Балкарской Республике</w:t>
      </w:r>
      <w:r w:rsidR="000F3468" w:rsidRPr="00C62EA7">
        <w:rPr>
          <w:b/>
        </w:rPr>
        <w:t>»</w:t>
      </w:r>
      <w:r w:rsidR="005937A6" w:rsidRPr="00C62EA7">
        <w:rPr>
          <w:b/>
        </w:rPr>
        <w:t xml:space="preserve"> за </w:t>
      </w:r>
      <w:r w:rsidR="00AC1C76" w:rsidRPr="00C62EA7">
        <w:rPr>
          <w:rFonts w:eastAsia="Calibri"/>
          <w:b/>
          <w:lang w:eastAsia="en-US"/>
        </w:rPr>
        <w:t>202</w:t>
      </w:r>
      <w:r w:rsidR="00A67721" w:rsidRPr="00C62EA7">
        <w:rPr>
          <w:rFonts w:eastAsia="Calibri"/>
          <w:b/>
          <w:lang w:eastAsia="en-US"/>
        </w:rPr>
        <w:t>5</w:t>
      </w:r>
      <w:r w:rsidR="005E4E6F" w:rsidRPr="00C62EA7">
        <w:rPr>
          <w:rFonts w:eastAsia="Calibri"/>
          <w:b/>
          <w:lang w:eastAsia="en-US"/>
        </w:rPr>
        <w:t xml:space="preserve"> </w:t>
      </w:r>
      <w:r w:rsidR="001A4B45" w:rsidRPr="00C62EA7">
        <w:rPr>
          <w:rFonts w:eastAsia="Calibri"/>
          <w:b/>
          <w:lang w:eastAsia="en-US"/>
        </w:rPr>
        <w:t>год</w:t>
      </w:r>
    </w:p>
    <w:p w14:paraId="206A99AB" w14:textId="77777777" w:rsidR="00D100F4" w:rsidRPr="00C62EA7" w:rsidRDefault="00993B7D" w:rsidP="00D65D2C">
      <w:pPr>
        <w:pStyle w:val="ConsPlusTitle"/>
        <w:widowControl/>
        <w:jc w:val="center"/>
        <w:rPr>
          <w:rFonts w:ascii="Times New Roman" w:hAnsi="Times New Roman" w:cs="Times New Roman"/>
          <w:b w:val="0"/>
          <w:sz w:val="24"/>
          <w:szCs w:val="26"/>
        </w:rPr>
      </w:pPr>
      <w:r w:rsidRPr="00C62EA7">
        <w:rPr>
          <w:rFonts w:ascii="Times New Roman" w:hAnsi="Times New Roman" w:cs="Times New Roman"/>
          <w:b w:val="0"/>
          <w:sz w:val="24"/>
          <w:szCs w:val="26"/>
        </w:rPr>
        <w:t>(</w:t>
      </w:r>
      <w:r w:rsidR="000F067C" w:rsidRPr="00C62EA7">
        <w:rPr>
          <w:rFonts w:ascii="Times New Roman" w:hAnsi="Times New Roman" w:cs="Times New Roman"/>
          <w:b w:val="0"/>
          <w:sz w:val="24"/>
          <w:szCs w:val="26"/>
        </w:rPr>
        <w:t xml:space="preserve">по </w:t>
      </w:r>
      <w:r w:rsidRPr="00C62EA7">
        <w:rPr>
          <w:rFonts w:ascii="Times New Roman" w:hAnsi="Times New Roman" w:cs="Times New Roman"/>
          <w:b w:val="0"/>
          <w:sz w:val="24"/>
          <w:szCs w:val="26"/>
        </w:rPr>
        <w:t xml:space="preserve">данным </w:t>
      </w:r>
      <w:r w:rsidR="005E4E6F" w:rsidRPr="00C62EA7">
        <w:rPr>
          <w:rFonts w:ascii="Times New Roman" w:hAnsi="Times New Roman" w:cs="Times New Roman"/>
          <w:b w:val="0"/>
          <w:sz w:val="24"/>
          <w:szCs w:val="26"/>
        </w:rPr>
        <w:t>ответственного исполнителя</w:t>
      </w:r>
      <w:r w:rsidR="00C512F9" w:rsidRPr="00C62EA7">
        <w:rPr>
          <w:rFonts w:ascii="Times New Roman" w:hAnsi="Times New Roman" w:cs="Times New Roman"/>
          <w:b w:val="0"/>
          <w:sz w:val="24"/>
          <w:szCs w:val="26"/>
        </w:rPr>
        <w:t xml:space="preserve"> - </w:t>
      </w:r>
      <w:r w:rsidRPr="00C62EA7">
        <w:rPr>
          <w:rFonts w:ascii="Times New Roman" w:hAnsi="Times New Roman" w:cs="Times New Roman"/>
          <w:b w:val="0"/>
          <w:sz w:val="24"/>
          <w:szCs w:val="26"/>
        </w:rPr>
        <w:t>Министерств</w:t>
      </w:r>
      <w:r w:rsidR="005E4E6F" w:rsidRPr="00C62EA7">
        <w:rPr>
          <w:rFonts w:ascii="Times New Roman" w:hAnsi="Times New Roman" w:cs="Times New Roman"/>
          <w:b w:val="0"/>
          <w:sz w:val="24"/>
          <w:szCs w:val="26"/>
        </w:rPr>
        <w:t>а</w:t>
      </w:r>
      <w:r w:rsidRPr="00C62EA7">
        <w:rPr>
          <w:rFonts w:ascii="Times New Roman" w:hAnsi="Times New Roman" w:cs="Times New Roman"/>
          <w:b w:val="0"/>
          <w:sz w:val="24"/>
          <w:szCs w:val="26"/>
        </w:rPr>
        <w:t xml:space="preserve"> сельского хозяйства</w:t>
      </w:r>
    </w:p>
    <w:p w14:paraId="3495E800" w14:textId="77777777" w:rsidR="001A4B45" w:rsidRPr="00C62EA7" w:rsidRDefault="00993B7D" w:rsidP="00326ECD">
      <w:pPr>
        <w:pStyle w:val="ConsPlusTitle"/>
        <w:widowControl/>
        <w:ind w:firstLine="709"/>
        <w:jc w:val="center"/>
        <w:rPr>
          <w:rFonts w:ascii="Times New Roman" w:eastAsia="Calibri" w:hAnsi="Times New Roman" w:cs="Times New Roman"/>
          <w:b w:val="0"/>
          <w:bCs w:val="0"/>
          <w:sz w:val="26"/>
          <w:szCs w:val="26"/>
          <w:lang w:eastAsia="en-US"/>
        </w:rPr>
      </w:pPr>
      <w:r w:rsidRPr="00C62EA7">
        <w:rPr>
          <w:rFonts w:ascii="Times New Roman" w:hAnsi="Times New Roman" w:cs="Times New Roman"/>
          <w:b w:val="0"/>
          <w:sz w:val="24"/>
          <w:szCs w:val="26"/>
        </w:rPr>
        <w:t>Кабардино-Балкарской Республики)</w:t>
      </w:r>
    </w:p>
    <w:p w14:paraId="75F20849" w14:textId="77777777" w:rsidR="00993B7D" w:rsidRPr="00C62EA7" w:rsidRDefault="00993B7D" w:rsidP="00326ECD">
      <w:pPr>
        <w:ind w:firstLine="709"/>
        <w:jc w:val="both"/>
        <w:rPr>
          <w:sz w:val="26"/>
          <w:szCs w:val="26"/>
        </w:rPr>
      </w:pPr>
    </w:p>
    <w:p w14:paraId="6134D2E0" w14:textId="77777777" w:rsidR="009C0609" w:rsidRPr="00C62EA7" w:rsidRDefault="009C0609" w:rsidP="00326ECD">
      <w:pPr>
        <w:ind w:firstLine="709"/>
        <w:jc w:val="both"/>
        <w:outlineLvl w:val="0"/>
        <w:rPr>
          <w:sz w:val="28"/>
          <w:szCs w:val="26"/>
        </w:rPr>
      </w:pPr>
      <w:bookmarkStart w:id="106" w:name="_Toc224033981"/>
      <w:r w:rsidRPr="00C62EA7">
        <w:rPr>
          <w:sz w:val="28"/>
          <w:szCs w:val="26"/>
        </w:rPr>
        <w:t xml:space="preserve">Государственная программа Кабардино-Балкарской Республики </w:t>
      </w:r>
      <w:r w:rsidR="000F3468" w:rsidRPr="00C62EA7">
        <w:rPr>
          <w:sz w:val="28"/>
          <w:szCs w:val="26"/>
        </w:rPr>
        <w:t>«</w:t>
      </w:r>
      <w:r w:rsidRPr="00C62EA7">
        <w:rPr>
          <w:sz w:val="28"/>
          <w:szCs w:val="26"/>
        </w:rPr>
        <w:t>Развитие сельского хозяйства и регулирование рынков сельскохозяйственной продукции, сырья и продовольствия в Кабардино-Балкарской Республике</w:t>
      </w:r>
      <w:r w:rsidR="000F3468" w:rsidRPr="00C62EA7">
        <w:rPr>
          <w:sz w:val="28"/>
          <w:szCs w:val="26"/>
        </w:rPr>
        <w:t>»</w:t>
      </w:r>
      <w:r w:rsidRPr="00C62EA7">
        <w:rPr>
          <w:sz w:val="28"/>
          <w:szCs w:val="26"/>
        </w:rPr>
        <w:t xml:space="preserve"> утверждённая постановлением Правительства КБР </w:t>
      </w:r>
      <w:r w:rsidR="00350B4C" w:rsidRPr="00C62EA7">
        <w:rPr>
          <w:sz w:val="28"/>
          <w:szCs w:val="26"/>
        </w:rPr>
        <w:t>от 21</w:t>
      </w:r>
      <w:r w:rsidR="00D100F4" w:rsidRPr="00C62EA7">
        <w:rPr>
          <w:sz w:val="28"/>
          <w:szCs w:val="26"/>
        </w:rPr>
        <w:t xml:space="preserve"> октября </w:t>
      </w:r>
      <w:r w:rsidR="00350B4C" w:rsidRPr="00C62EA7">
        <w:rPr>
          <w:sz w:val="28"/>
          <w:szCs w:val="26"/>
        </w:rPr>
        <w:t>2019 г. № 181-ПП</w:t>
      </w:r>
      <w:r w:rsidR="00E95669" w:rsidRPr="00C62EA7">
        <w:rPr>
          <w:sz w:val="28"/>
          <w:szCs w:val="26"/>
        </w:rPr>
        <w:t xml:space="preserve"> (далее – госпрограмма)</w:t>
      </w:r>
      <w:r w:rsidRPr="00C62EA7">
        <w:rPr>
          <w:sz w:val="28"/>
          <w:szCs w:val="26"/>
        </w:rPr>
        <w:t>.</w:t>
      </w:r>
      <w:bookmarkEnd w:id="106"/>
    </w:p>
    <w:p w14:paraId="428ACD0B" w14:textId="77777777" w:rsidR="00E95669" w:rsidRPr="00C62EA7" w:rsidRDefault="00E95669" w:rsidP="00E95669">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22 января 2024 г. № 14-рп.</w:t>
      </w:r>
    </w:p>
    <w:p w14:paraId="61E8E786" w14:textId="77777777" w:rsidR="00E95669" w:rsidRPr="00C62EA7" w:rsidRDefault="00E95669" w:rsidP="00E95669">
      <w:pPr>
        <w:autoSpaceDE w:val="0"/>
        <w:autoSpaceDN w:val="0"/>
        <w:adjustRightInd w:val="0"/>
        <w:ind w:firstLine="709"/>
        <w:jc w:val="both"/>
        <w:rPr>
          <w:sz w:val="28"/>
          <w:szCs w:val="26"/>
        </w:rPr>
      </w:pPr>
      <w:r w:rsidRPr="00C62EA7">
        <w:rPr>
          <w:sz w:val="28"/>
          <w:szCs w:val="26"/>
        </w:rPr>
        <w:t>Целями госпрограммы являются:</w:t>
      </w:r>
    </w:p>
    <w:p w14:paraId="3F06F94A" w14:textId="77777777" w:rsidR="00E95669" w:rsidRPr="00C62EA7" w:rsidRDefault="00A67721" w:rsidP="00A67721">
      <w:pPr>
        <w:autoSpaceDE w:val="0"/>
        <w:autoSpaceDN w:val="0"/>
        <w:adjustRightInd w:val="0"/>
        <w:ind w:firstLine="709"/>
        <w:jc w:val="both"/>
        <w:rPr>
          <w:sz w:val="28"/>
          <w:szCs w:val="26"/>
        </w:rPr>
      </w:pPr>
      <w:r w:rsidRPr="00C62EA7">
        <w:rPr>
          <w:sz w:val="28"/>
          <w:szCs w:val="26"/>
        </w:rPr>
        <w:t>достижение в 2030 году значения индекса производства продукции сельского хозяйства (в сопоставимых ценах) к уровню 2021 года в объеме 130,5%</w:t>
      </w:r>
      <w:r w:rsidR="00E95669" w:rsidRPr="00C62EA7">
        <w:rPr>
          <w:sz w:val="28"/>
          <w:szCs w:val="26"/>
        </w:rPr>
        <w:t>;</w:t>
      </w:r>
    </w:p>
    <w:p w14:paraId="09965E28" w14:textId="77777777" w:rsidR="00E95669" w:rsidRPr="00C62EA7" w:rsidRDefault="00A67721" w:rsidP="00A67721">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достижение в 2030 году значения индекса производства пищевых продуктов (в сопоставимых ценах) к уровню 2021 года в объеме 110,6%</w:t>
      </w:r>
      <w:r w:rsidR="00E95669" w:rsidRPr="00C62EA7">
        <w:rPr>
          <w:sz w:val="28"/>
          <w:szCs w:val="26"/>
        </w:rPr>
        <w:t>;</w:t>
      </w:r>
    </w:p>
    <w:p w14:paraId="68A6E8F0" w14:textId="77777777" w:rsidR="00E95669" w:rsidRPr="00C62EA7" w:rsidRDefault="00E95669" w:rsidP="00E95669">
      <w:pPr>
        <w:autoSpaceDE w:val="0"/>
        <w:autoSpaceDN w:val="0"/>
        <w:adjustRightInd w:val="0"/>
        <w:ind w:firstLine="709"/>
        <w:jc w:val="both"/>
        <w:rPr>
          <w:sz w:val="28"/>
          <w:szCs w:val="26"/>
        </w:rPr>
      </w:pPr>
      <w:r w:rsidRPr="00C62EA7">
        <w:rPr>
          <w:sz w:val="28"/>
          <w:szCs w:val="26"/>
        </w:rPr>
        <w:t>достижение уровня среднемесячной начисленной заработной платы работников сельского хозяйства (без субъектов малого предпринимательства) в 2030 году в размере 50000 рублей;</w:t>
      </w:r>
    </w:p>
    <w:p w14:paraId="6643392B" w14:textId="77777777" w:rsidR="00E95669" w:rsidRPr="00C62EA7" w:rsidRDefault="00A67721" w:rsidP="00A67721">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достижение объема экспорта продукции агропромышленного комплекса (в текущих ценах) к концу 2030 года в объеме 0,022 млрд долларов США</w:t>
      </w:r>
      <w:r w:rsidR="00E95669" w:rsidRPr="00C62EA7">
        <w:rPr>
          <w:sz w:val="28"/>
          <w:szCs w:val="26"/>
        </w:rPr>
        <w:t>.</w:t>
      </w:r>
    </w:p>
    <w:p w14:paraId="3BF51BBC" w14:textId="77777777" w:rsidR="00E95669" w:rsidRPr="00C62EA7" w:rsidRDefault="00E95669" w:rsidP="00E95669">
      <w:pPr>
        <w:autoSpaceDE w:val="0"/>
        <w:autoSpaceDN w:val="0"/>
        <w:adjustRightInd w:val="0"/>
        <w:ind w:firstLine="709"/>
        <w:jc w:val="both"/>
        <w:rPr>
          <w:sz w:val="28"/>
          <w:szCs w:val="26"/>
        </w:rPr>
      </w:pPr>
      <w:r w:rsidRPr="00C62EA7">
        <w:rPr>
          <w:sz w:val="28"/>
          <w:szCs w:val="26"/>
        </w:rPr>
        <w:t>В состав госпрограммы включены следующие направления (подпрограммы):</w:t>
      </w:r>
    </w:p>
    <w:p w14:paraId="4535D177" w14:textId="77777777" w:rsidR="00E95669" w:rsidRPr="00C62EA7" w:rsidRDefault="00E95669" w:rsidP="00E95669">
      <w:pPr>
        <w:autoSpaceDE w:val="0"/>
        <w:autoSpaceDN w:val="0"/>
        <w:adjustRightInd w:val="0"/>
        <w:ind w:firstLine="709"/>
        <w:rPr>
          <w:sz w:val="28"/>
          <w:szCs w:val="26"/>
        </w:rPr>
      </w:pPr>
      <w:r w:rsidRPr="00C62EA7">
        <w:rPr>
          <w:sz w:val="28"/>
          <w:szCs w:val="26"/>
        </w:rPr>
        <w:t>«Развитие отраслей агропромышленного комплекса»;</w:t>
      </w:r>
    </w:p>
    <w:p w14:paraId="3CB197B9" w14:textId="77777777" w:rsidR="00350B4C" w:rsidRPr="00C62EA7" w:rsidRDefault="00E95669" w:rsidP="00E95669">
      <w:pPr>
        <w:autoSpaceDE w:val="0"/>
        <w:autoSpaceDN w:val="0"/>
        <w:adjustRightInd w:val="0"/>
        <w:ind w:firstLine="709"/>
        <w:rPr>
          <w:sz w:val="28"/>
          <w:szCs w:val="26"/>
        </w:rPr>
      </w:pPr>
      <w:r w:rsidRPr="00C62EA7">
        <w:rPr>
          <w:sz w:val="28"/>
          <w:szCs w:val="26"/>
        </w:rPr>
        <w:t>«Обеспечение условий развития агропромышленного комплекса».</w:t>
      </w:r>
    </w:p>
    <w:p w14:paraId="041677B7" w14:textId="77777777" w:rsidR="00A67721" w:rsidRPr="00C62EA7" w:rsidRDefault="00FC1C4D" w:rsidP="00A67721">
      <w:pPr>
        <w:ind w:firstLine="709"/>
        <w:jc w:val="both"/>
        <w:rPr>
          <w:sz w:val="26"/>
          <w:szCs w:val="26"/>
        </w:rPr>
      </w:pPr>
      <w:r w:rsidRPr="00C62EA7">
        <w:rPr>
          <w:sz w:val="28"/>
          <w:szCs w:val="28"/>
        </w:rPr>
        <w:t>В Законе Кабардино-Балкарской Республики от 2</w:t>
      </w:r>
      <w:r w:rsidR="00A67721" w:rsidRPr="00C62EA7">
        <w:rPr>
          <w:sz w:val="28"/>
          <w:szCs w:val="28"/>
        </w:rPr>
        <w:t>8</w:t>
      </w:r>
      <w:r w:rsidRPr="00C62EA7">
        <w:rPr>
          <w:sz w:val="28"/>
          <w:szCs w:val="28"/>
        </w:rPr>
        <w:t xml:space="preserve"> декабря 202</w:t>
      </w:r>
      <w:r w:rsidR="00A67721" w:rsidRPr="00C62EA7">
        <w:rPr>
          <w:sz w:val="28"/>
          <w:szCs w:val="28"/>
        </w:rPr>
        <w:t>4 г. № 5</w:t>
      </w:r>
      <w:r w:rsidRPr="00C62EA7">
        <w:rPr>
          <w:sz w:val="28"/>
          <w:szCs w:val="28"/>
        </w:rPr>
        <w:t>2-РЗ «О республиканском бюджете Кабардино-Балкарской Республики на 202</w:t>
      </w:r>
      <w:r w:rsidR="00A67721" w:rsidRPr="00C62EA7">
        <w:rPr>
          <w:sz w:val="28"/>
          <w:szCs w:val="28"/>
        </w:rPr>
        <w:t>5</w:t>
      </w:r>
      <w:r w:rsidRPr="00C62EA7">
        <w:rPr>
          <w:sz w:val="28"/>
          <w:szCs w:val="28"/>
        </w:rPr>
        <w:t xml:space="preserve"> год и на плановый период 202</w:t>
      </w:r>
      <w:r w:rsidR="00A67721" w:rsidRPr="00C62EA7">
        <w:rPr>
          <w:sz w:val="28"/>
          <w:szCs w:val="28"/>
        </w:rPr>
        <w:t>6</w:t>
      </w:r>
      <w:r w:rsidRPr="00C62EA7">
        <w:rPr>
          <w:sz w:val="28"/>
          <w:szCs w:val="28"/>
        </w:rPr>
        <w:t xml:space="preserve"> и 2026</w:t>
      </w:r>
      <w:r w:rsidR="00A67721" w:rsidRPr="00C62EA7">
        <w:rPr>
          <w:sz w:val="28"/>
          <w:szCs w:val="28"/>
        </w:rPr>
        <w:t>7</w:t>
      </w:r>
      <w:r w:rsidRPr="00C62EA7">
        <w:rPr>
          <w:sz w:val="28"/>
          <w:szCs w:val="28"/>
        </w:rPr>
        <w:t xml:space="preserve"> годов» на 1 января 202</w:t>
      </w:r>
      <w:r w:rsidR="00A67721" w:rsidRPr="00C62EA7">
        <w:rPr>
          <w:sz w:val="28"/>
          <w:szCs w:val="28"/>
        </w:rPr>
        <w:t>5</w:t>
      </w:r>
      <w:r w:rsidRPr="00C62EA7">
        <w:rPr>
          <w:sz w:val="28"/>
          <w:szCs w:val="28"/>
        </w:rPr>
        <w:t xml:space="preserve"> года </w:t>
      </w:r>
      <w:bookmarkStart w:id="107" w:name="_Toc224033982"/>
      <w:r w:rsidR="00A67721" w:rsidRPr="00C62EA7">
        <w:rPr>
          <w:sz w:val="26"/>
          <w:szCs w:val="26"/>
        </w:rPr>
        <w:t xml:space="preserve">на реализацию госпрограммы предусматривалось 3 817 413,8 тыс. рублей, в том числе </w:t>
      </w:r>
      <w:r w:rsidR="00A67721" w:rsidRPr="00C62EA7">
        <w:rPr>
          <w:sz w:val="26"/>
          <w:szCs w:val="26"/>
        </w:rPr>
        <w:br/>
        <w:t xml:space="preserve">3 317 784,9 тыс. рублей за счет средств федерального бюджета </w:t>
      </w:r>
      <w:r w:rsidR="00A67721" w:rsidRPr="00C62EA7">
        <w:rPr>
          <w:sz w:val="26"/>
          <w:szCs w:val="26"/>
        </w:rPr>
        <w:br/>
        <w:t xml:space="preserve">и 499 628,9 тыс. рублей за счет средств республиканского бюджета </w:t>
      </w:r>
      <w:r w:rsidR="00A67721" w:rsidRPr="00C62EA7">
        <w:rPr>
          <w:sz w:val="26"/>
          <w:szCs w:val="26"/>
        </w:rPr>
        <w:br/>
        <w:t>Кабардино-Балкарской Республики. 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увеличение бюджетных ассигнований на реализацию госпрограммы (по состоянию на 31 декабря 2025 года) до 4 363 486,2 тыс. рублей, в том числе 3 818 084,2 тыс. рублей за счет средств федерального бюджета и 545 402,0 тыс. рублей за счет средств республиканского бюджета Кабардино-Балкарской Республики.</w:t>
      </w:r>
    </w:p>
    <w:bookmarkEnd w:id="107"/>
    <w:p w14:paraId="6CFB6359" w14:textId="77777777" w:rsidR="00A67721" w:rsidRPr="00C62EA7" w:rsidRDefault="00A67721" w:rsidP="00A67721">
      <w:pPr>
        <w:ind w:firstLine="720"/>
        <w:jc w:val="both"/>
        <w:outlineLvl w:val="0"/>
        <w:rPr>
          <w:color w:val="000000"/>
          <w:sz w:val="26"/>
          <w:szCs w:val="26"/>
        </w:rPr>
      </w:pPr>
      <w:r w:rsidRPr="00C62EA7">
        <w:rPr>
          <w:color w:val="000000"/>
          <w:sz w:val="26"/>
          <w:szCs w:val="26"/>
        </w:rPr>
        <w:t xml:space="preserve">Фактическое финансирование госпрограммы составило </w:t>
      </w:r>
      <w:r w:rsidRPr="00C62EA7">
        <w:rPr>
          <w:color w:val="000000"/>
          <w:sz w:val="26"/>
          <w:szCs w:val="26"/>
        </w:rPr>
        <w:br/>
        <w:t xml:space="preserve">4 354 972,7 тыс. рублей (99,8% от планового объема финансирования), в том числе 3 818 084,1 тыс. рублей (100%) за счет средств федерального бюджета </w:t>
      </w:r>
      <w:r w:rsidRPr="00C62EA7">
        <w:rPr>
          <w:color w:val="000000"/>
          <w:sz w:val="26"/>
          <w:szCs w:val="26"/>
        </w:rPr>
        <w:br/>
        <w:t>и 536 888,6 тыс. рублей (98,4%) за счет средств республиканского бюджета Кабардино-Балкарской Республики.</w:t>
      </w:r>
    </w:p>
    <w:p w14:paraId="031F2C32" w14:textId="77777777" w:rsidR="00A67721" w:rsidRPr="00C62EA7" w:rsidRDefault="00A67721" w:rsidP="00A67721">
      <w:pPr>
        <w:ind w:firstLine="709"/>
        <w:jc w:val="both"/>
        <w:rPr>
          <w:sz w:val="26"/>
          <w:szCs w:val="26"/>
        </w:rPr>
      </w:pPr>
      <w:r w:rsidRPr="00C62EA7">
        <w:rPr>
          <w:sz w:val="26"/>
          <w:szCs w:val="26"/>
        </w:rPr>
        <w:t xml:space="preserve">Госпрограммой в 2025 году предусматривалось достижение целевых значений по 8 показателям, которые по итогам года выполнены в полном объеме, или на 100%. </w:t>
      </w:r>
    </w:p>
    <w:p w14:paraId="5DEF2C24" w14:textId="77777777" w:rsidR="00A67721" w:rsidRPr="00C62EA7" w:rsidRDefault="00A67721" w:rsidP="00A67721">
      <w:pPr>
        <w:ind w:firstLine="709"/>
        <w:jc w:val="both"/>
        <w:rPr>
          <w:sz w:val="26"/>
          <w:szCs w:val="26"/>
        </w:rPr>
      </w:pPr>
      <w:r w:rsidRPr="00C62EA7">
        <w:rPr>
          <w:sz w:val="26"/>
          <w:szCs w:val="26"/>
        </w:rPr>
        <w:t>Структура государственной программы состоит из 11 региональных проектов:</w:t>
      </w:r>
    </w:p>
    <w:p w14:paraId="3B7D40D7" w14:textId="77777777" w:rsidR="00A67721" w:rsidRPr="00C62EA7" w:rsidRDefault="00A67721" w:rsidP="00A67721">
      <w:pPr>
        <w:ind w:firstLine="709"/>
        <w:jc w:val="both"/>
        <w:rPr>
          <w:sz w:val="26"/>
          <w:szCs w:val="26"/>
        </w:rPr>
      </w:pPr>
      <w:r w:rsidRPr="00C62EA7">
        <w:rPr>
          <w:sz w:val="26"/>
          <w:szCs w:val="26"/>
        </w:rPr>
        <w:t>«Развитие отраслей и техническая модернизация агропромышленного комплекса»;</w:t>
      </w:r>
    </w:p>
    <w:p w14:paraId="4F2D47D4" w14:textId="77777777" w:rsidR="00A67721" w:rsidRPr="00C62EA7" w:rsidRDefault="00A67721" w:rsidP="00A67721">
      <w:pPr>
        <w:tabs>
          <w:tab w:val="left" w:pos="3960"/>
        </w:tabs>
        <w:ind w:firstLine="709"/>
        <w:jc w:val="both"/>
        <w:rPr>
          <w:sz w:val="26"/>
          <w:szCs w:val="26"/>
        </w:rPr>
      </w:pPr>
      <w:r w:rsidRPr="00C62EA7">
        <w:rPr>
          <w:sz w:val="26"/>
          <w:szCs w:val="26"/>
        </w:rPr>
        <w:t>«Стимулирование развития виноградарства и виноделия»;</w:t>
      </w:r>
    </w:p>
    <w:p w14:paraId="1729740C" w14:textId="77777777" w:rsidR="00A67721" w:rsidRPr="00C62EA7" w:rsidRDefault="00A67721" w:rsidP="00A67721">
      <w:pPr>
        <w:tabs>
          <w:tab w:val="left" w:pos="3960"/>
        </w:tabs>
        <w:ind w:firstLine="709"/>
        <w:jc w:val="both"/>
        <w:rPr>
          <w:sz w:val="26"/>
          <w:szCs w:val="26"/>
        </w:rPr>
      </w:pPr>
      <w:r w:rsidRPr="00C62EA7">
        <w:rPr>
          <w:sz w:val="26"/>
          <w:szCs w:val="26"/>
        </w:rPr>
        <w:t>«Развитие сельского туризма»;</w:t>
      </w:r>
    </w:p>
    <w:p w14:paraId="2C55B6A5" w14:textId="77777777" w:rsidR="00A67721" w:rsidRPr="00C62EA7" w:rsidRDefault="00A67721" w:rsidP="00A67721">
      <w:pPr>
        <w:tabs>
          <w:tab w:val="left" w:pos="3960"/>
        </w:tabs>
        <w:ind w:firstLine="709"/>
        <w:jc w:val="both"/>
        <w:rPr>
          <w:sz w:val="26"/>
          <w:szCs w:val="26"/>
        </w:rPr>
      </w:pPr>
      <w:r w:rsidRPr="00C62EA7">
        <w:rPr>
          <w:sz w:val="26"/>
          <w:szCs w:val="26"/>
        </w:rPr>
        <w:t>«Развитие отраслей овощеводства и картофелеводства»;</w:t>
      </w:r>
    </w:p>
    <w:p w14:paraId="6F4C99F3" w14:textId="77777777" w:rsidR="00A67721" w:rsidRPr="00C62EA7" w:rsidRDefault="00A67721" w:rsidP="00A67721">
      <w:pPr>
        <w:tabs>
          <w:tab w:val="left" w:pos="3960"/>
        </w:tabs>
        <w:ind w:firstLine="709"/>
        <w:jc w:val="both"/>
        <w:rPr>
          <w:sz w:val="26"/>
          <w:szCs w:val="26"/>
        </w:rPr>
      </w:pPr>
      <w:r w:rsidRPr="00C62EA7">
        <w:rPr>
          <w:sz w:val="26"/>
          <w:szCs w:val="26"/>
        </w:rPr>
        <w:t>«Стимулирование инвестиционной деятельности в агропромышленном комплексе»;</w:t>
      </w:r>
    </w:p>
    <w:p w14:paraId="68BB0074" w14:textId="77777777" w:rsidR="00A67721" w:rsidRPr="00C62EA7" w:rsidRDefault="00A67721" w:rsidP="00A67721">
      <w:pPr>
        <w:tabs>
          <w:tab w:val="left" w:pos="3960"/>
        </w:tabs>
        <w:ind w:firstLine="709"/>
        <w:jc w:val="both"/>
        <w:rPr>
          <w:sz w:val="26"/>
          <w:szCs w:val="26"/>
        </w:rPr>
      </w:pPr>
      <w:r w:rsidRPr="00C62EA7">
        <w:rPr>
          <w:sz w:val="26"/>
          <w:szCs w:val="26"/>
        </w:rPr>
        <w:t>«Вовлечение в оборот и комплексная мелиорация земель сельскохозяйственного назначения»;</w:t>
      </w:r>
    </w:p>
    <w:p w14:paraId="690D41AC" w14:textId="77777777" w:rsidR="00A67721" w:rsidRPr="00C62EA7" w:rsidRDefault="00A67721" w:rsidP="00A67721">
      <w:pPr>
        <w:tabs>
          <w:tab w:val="left" w:pos="3960"/>
        </w:tabs>
        <w:ind w:firstLine="709"/>
        <w:jc w:val="both"/>
        <w:rPr>
          <w:sz w:val="26"/>
          <w:szCs w:val="26"/>
        </w:rPr>
      </w:pPr>
      <w:r w:rsidRPr="00C62EA7">
        <w:rPr>
          <w:sz w:val="26"/>
          <w:szCs w:val="26"/>
        </w:rPr>
        <w:t>«Создание условий для независимости и конкурентоспособности отечественного агропромышленного комплекса»;</w:t>
      </w:r>
    </w:p>
    <w:p w14:paraId="3C9D5407" w14:textId="77777777" w:rsidR="00A67721" w:rsidRPr="00C62EA7" w:rsidRDefault="00A67721" w:rsidP="00A67721">
      <w:pPr>
        <w:tabs>
          <w:tab w:val="left" w:pos="3960"/>
        </w:tabs>
        <w:ind w:firstLine="709"/>
        <w:jc w:val="both"/>
        <w:rPr>
          <w:sz w:val="26"/>
          <w:szCs w:val="26"/>
        </w:rPr>
      </w:pPr>
      <w:r w:rsidRPr="00C62EA7">
        <w:rPr>
          <w:sz w:val="26"/>
          <w:szCs w:val="26"/>
        </w:rPr>
        <w:t xml:space="preserve">«Кадры в АПК»;  </w:t>
      </w:r>
    </w:p>
    <w:p w14:paraId="7AAD63A3" w14:textId="77777777" w:rsidR="00A67721" w:rsidRPr="00C62EA7" w:rsidRDefault="00A67721" w:rsidP="00A67721">
      <w:pPr>
        <w:tabs>
          <w:tab w:val="left" w:pos="3960"/>
        </w:tabs>
        <w:ind w:firstLine="709"/>
        <w:jc w:val="both"/>
        <w:rPr>
          <w:sz w:val="26"/>
          <w:szCs w:val="26"/>
        </w:rPr>
      </w:pPr>
      <w:r w:rsidRPr="00C62EA7">
        <w:rPr>
          <w:sz w:val="26"/>
          <w:szCs w:val="26"/>
        </w:rPr>
        <w:t>«Развитие малого агробизнеса»;</w:t>
      </w:r>
    </w:p>
    <w:p w14:paraId="68D44EE9" w14:textId="77777777" w:rsidR="00A67721" w:rsidRPr="00C62EA7" w:rsidRDefault="00A67721" w:rsidP="00A67721">
      <w:pPr>
        <w:tabs>
          <w:tab w:val="left" w:pos="3960"/>
        </w:tabs>
        <w:ind w:firstLine="709"/>
        <w:jc w:val="both"/>
        <w:rPr>
          <w:sz w:val="26"/>
          <w:szCs w:val="26"/>
        </w:rPr>
      </w:pPr>
      <w:r w:rsidRPr="00C62EA7">
        <w:rPr>
          <w:sz w:val="26"/>
          <w:szCs w:val="26"/>
        </w:rPr>
        <w:t xml:space="preserve">«Создание условий для развития научных разработок в селекции и генетике»; </w:t>
      </w:r>
    </w:p>
    <w:p w14:paraId="33E433A9" w14:textId="77777777" w:rsidR="00A67721" w:rsidRPr="00C62EA7" w:rsidRDefault="00A67721" w:rsidP="00A67721">
      <w:pPr>
        <w:tabs>
          <w:tab w:val="left" w:pos="3960"/>
        </w:tabs>
        <w:ind w:firstLine="709"/>
        <w:jc w:val="both"/>
        <w:rPr>
          <w:sz w:val="26"/>
          <w:szCs w:val="26"/>
        </w:rPr>
      </w:pPr>
      <w:r w:rsidRPr="00C62EA7">
        <w:rPr>
          <w:sz w:val="26"/>
          <w:szCs w:val="26"/>
        </w:rPr>
        <w:t>«Экспорт продукции АПК»,</w:t>
      </w:r>
    </w:p>
    <w:p w14:paraId="549EAD44" w14:textId="77777777" w:rsidR="00A67721" w:rsidRPr="00C62EA7" w:rsidRDefault="00A67721" w:rsidP="00A67721">
      <w:pPr>
        <w:ind w:firstLine="709"/>
        <w:jc w:val="both"/>
        <w:rPr>
          <w:sz w:val="26"/>
          <w:szCs w:val="26"/>
        </w:rPr>
      </w:pPr>
      <w:r w:rsidRPr="00C62EA7">
        <w:rPr>
          <w:sz w:val="26"/>
          <w:szCs w:val="26"/>
        </w:rPr>
        <w:t>1 ведомственного проекта «Отдельные мероприятия в области сельского хозяйства» и 3 комплексов процессных мероприятий:</w:t>
      </w:r>
    </w:p>
    <w:p w14:paraId="6669DF7E" w14:textId="77777777" w:rsidR="00A67721" w:rsidRPr="00C62EA7" w:rsidRDefault="00A67721" w:rsidP="00A67721">
      <w:pPr>
        <w:ind w:firstLine="709"/>
        <w:jc w:val="both"/>
        <w:rPr>
          <w:sz w:val="26"/>
          <w:szCs w:val="26"/>
        </w:rPr>
      </w:pPr>
      <w:r w:rsidRPr="00C62EA7">
        <w:rPr>
          <w:sz w:val="26"/>
          <w:szCs w:val="26"/>
        </w:rPr>
        <w:t xml:space="preserve"> «Обеспечение деятельности Министерства сельского хозяйства Кабардино-Балкарской Республики»;</w:t>
      </w:r>
    </w:p>
    <w:p w14:paraId="06AFE428" w14:textId="77777777" w:rsidR="00A67721" w:rsidRPr="00C62EA7" w:rsidRDefault="00A67721" w:rsidP="00A67721">
      <w:pPr>
        <w:ind w:firstLine="709"/>
        <w:jc w:val="both"/>
        <w:rPr>
          <w:sz w:val="26"/>
          <w:szCs w:val="26"/>
        </w:rPr>
      </w:pPr>
      <w:r w:rsidRPr="00C62EA7">
        <w:rPr>
          <w:sz w:val="26"/>
          <w:szCs w:val="26"/>
        </w:rPr>
        <w:t>«Организация ветеринарного и фитосанитарного надзора»;</w:t>
      </w:r>
    </w:p>
    <w:p w14:paraId="24D07DEB" w14:textId="77777777" w:rsidR="00A67721" w:rsidRPr="00C62EA7" w:rsidRDefault="00A67721" w:rsidP="00A67721">
      <w:pPr>
        <w:ind w:firstLine="709"/>
        <w:jc w:val="both"/>
        <w:rPr>
          <w:sz w:val="26"/>
          <w:szCs w:val="26"/>
        </w:rPr>
      </w:pPr>
      <w:r w:rsidRPr="00C62EA7">
        <w:rPr>
          <w:sz w:val="26"/>
          <w:szCs w:val="26"/>
        </w:rPr>
        <w:t>«Обеспечение деятельности государственного бюджетного учреждения Кабардино-Балкарской Республики «Управление капитального строительства Министерства сельского хозяйства Кабардино-Балкарской Республики».</w:t>
      </w:r>
    </w:p>
    <w:p w14:paraId="6D7B5A5D" w14:textId="77777777" w:rsidR="00A67721" w:rsidRPr="00C62EA7" w:rsidRDefault="00A67721" w:rsidP="00A67721">
      <w:pPr>
        <w:ind w:firstLine="709"/>
        <w:jc w:val="both"/>
        <w:rPr>
          <w:sz w:val="26"/>
          <w:szCs w:val="26"/>
        </w:rPr>
      </w:pPr>
      <w:r w:rsidRPr="00C62EA7">
        <w:rPr>
          <w:sz w:val="26"/>
          <w:szCs w:val="26"/>
        </w:rPr>
        <w:t>Согласно отчету ответственного исполнителя мероприятия региональных и ведомственного проекта выполнены.</w:t>
      </w:r>
    </w:p>
    <w:p w14:paraId="30469241" w14:textId="77777777" w:rsidR="00A67721" w:rsidRPr="00C62EA7" w:rsidRDefault="00A67721" w:rsidP="00A67721">
      <w:pPr>
        <w:ind w:firstLine="709"/>
        <w:jc w:val="both"/>
        <w:rPr>
          <w:sz w:val="26"/>
          <w:szCs w:val="26"/>
        </w:rPr>
      </w:pPr>
      <w:r w:rsidRPr="00C62EA7">
        <w:rPr>
          <w:sz w:val="26"/>
          <w:szCs w:val="26"/>
        </w:rPr>
        <w:t>При этом 10 из 12 указанных проектов, утверждение которых согласно постановлению Правительства Кабардино-Балкарской Республики от</w:t>
      </w:r>
      <w:r w:rsidRPr="00C62EA7">
        <w:rPr>
          <w:sz w:val="26"/>
          <w:szCs w:val="26"/>
        </w:rPr>
        <w:br/>
        <w:t xml:space="preserve">1 августа 2022 г. № 179-ПП «Об организации проектной деятельности в Кабардино-Балкарской Республике» требовалось в государственной интегрированной информационной системе управления общественными финансами «Электронный бюджет», ответственным исполнителем госпрограммы не обеспечено. </w:t>
      </w:r>
    </w:p>
    <w:p w14:paraId="1E6593D1" w14:textId="77777777" w:rsidR="00E95669" w:rsidRPr="00C62EA7" w:rsidRDefault="00A67721" w:rsidP="00A67721">
      <w:pPr>
        <w:ind w:firstLine="709"/>
        <w:jc w:val="both"/>
        <w:outlineLvl w:val="0"/>
        <w:rPr>
          <w:sz w:val="28"/>
          <w:szCs w:val="28"/>
        </w:rPr>
      </w:pPr>
      <w:r w:rsidRPr="00C62EA7">
        <w:rPr>
          <w:sz w:val="26"/>
          <w:szCs w:val="26"/>
        </w:rPr>
        <w:t>В связи с чем определение индекса эффективности реализации госпрограммы не представляется возможным.</w:t>
      </w:r>
    </w:p>
    <w:p w14:paraId="39E4885A" w14:textId="77777777" w:rsidR="00B70EAD" w:rsidRPr="00C62EA7" w:rsidRDefault="00B70EAD" w:rsidP="00D75D34">
      <w:pPr>
        <w:autoSpaceDE w:val="0"/>
        <w:autoSpaceDN w:val="0"/>
        <w:adjustRightInd w:val="0"/>
        <w:ind w:firstLine="709"/>
        <w:jc w:val="both"/>
        <w:rPr>
          <w:sz w:val="28"/>
          <w:szCs w:val="28"/>
        </w:rPr>
      </w:pPr>
      <w:r w:rsidRPr="00C62EA7">
        <w:rPr>
          <w:sz w:val="28"/>
          <w:szCs w:val="28"/>
        </w:rPr>
        <w:t xml:space="preserve">По итогам работы агропромышленного комплекса Кабардино-Балкарской Республики за 2025 год по предварительным данным </w:t>
      </w:r>
      <w:r w:rsidRPr="00C62EA7">
        <w:rPr>
          <w:bCs/>
          <w:sz w:val="28"/>
          <w:szCs w:val="28"/>
        </w:rPr>
        <w:t>объем производства продукции сельского хозяйства всех категорий в действующих ценах составил 126,7 млрд руб., или 103,7% в сопоставимой оценке к                   2024 году</w:t>
      </w:r>
      <w:r w:rsidRPr="00C62EA7">
        <w:rPr>
          <w:sz w:val="28"/>
          <w:szCs w:val="28"/>
        </w:rPr>
        <w:t>.</w:t>
      </w:r>
    </w:p>
    <w:p w14:paraId="0F4FACDB"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Валовой сбор основных сельскохозяйственных культур составил:</w:t>
      </w:r>
    </w:p>
    <w:p w14:paraId="7EA6FDF5"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 xml:space="preserve">зерновые и зернобобовые – 1200,1 тыс. тонн (104 % к 2024 году), </w:t>
      </w:r>
      <w:bookmarkStart w:id="108" w:name="_Hlk220681588"/>
      <w:r w:rsidRPr="00C62EA7">
        <w:rPr>
          <w:rFonts w:eastAsia="Calibri"/>
          <w:bCs/>
          <w:sz w:val="28"/>
          <w:szCs w:val="28"/>
        </w:rPr>
        <w:t>в том числе в организованном секторе – 830 тыс. тонн</w:t>
      </w:r>
      <w:bookmarkEnd w:id="108"/>
      <w:r w:rsidRPr="00C62EA7">
        <w:rPr>
          <w:rFonts w:eastAsia="Calibri"/>
          <w:bCs/>
          <w:sz w:val="28"/>
          <w:szCs w:val="28"/>
        </w:rPr>
        <w:t>;</w:t>
      </w:r>
    </w:p>
    <w:p w14:paraId="6769AD3E"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из них кукурузы на зерно - 868,3 тыс. тонн, или 98,5% к уровню 2024 года, в том числе в организованном секторе – 522,8 тыс. тонн;</w:t>
      </w:r>
    </w:p>
    <w:p w14:paraId="5C280C7F"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подсолнечника - 34,8 тыс. тонн (157,6 % к 2024 году), в том числе в организованном секторе – 32,9 тыс. тонн;</w:t>
      </w:r>
    </w:p>
    <w:p w14:paraId="07745056"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овощей – 466,7 тыс. тонн (101,2% к 2024 году), в том числе в организованном секторе – 271,9 тыс. тонн;</w:t>
      </w:r>
    </w:p>
    <w:p w14:paraId="143AB1CF"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 xml:space="preserve">картофеля – 161,4 тыс. тонн (на уровне 2024 года), в том числе в организованном секторе – 7,5 тыс. тонн; </w:t>
      </w:r>
    </w:p>
    <w:p w14:paraId="2AC41F61"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плодов и ягод – 1103,7 тыс. тонн (107,4% к уровню 2024 года), в том числе в организованном секторе – 745,8 тыс. тонн .</w:t>
      </w:r>
    </w:p>
    <w:p w14:paraId="40F48329"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Средняя урожайность по всем основным культурам превысила показатели 2024 года и составила:</w:t>
      </w:r>
    </w:p>
    <w:p w14:paraId="7F589B33"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зерновые зернобобовые культуры – 63,0 ц/га (104,2% к 2024 году), в том числе в организованном секторе – 54,5 ц/га;</w:t>
      </w:r>
    </w:p>
    <w:p w14:paraId="0546F588"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кукуруза на зерно - 77,1 ц/га (108,9% к уровню 2024 года), в том числе в организованном секторе – 70,1 ц/га;</w:t>
      </w:r>
    </w:p>
    <w:p w14:paraId="0E461B94"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подсолнечник – 23,3 ц/га (148,1% к уровню 2024 года), в том числе в организованном секторе – 18,0 ц/га;</w:t>
      </w:r>
    </w:p>
    <w:p w14:paraId="329CC6F2"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овощи (открытый грунт) – 271 ц/га (102,6% к 2024 году), в том числе в организованном секторе – 273 ц/га.</w:t>
      </w:r>
    </w:p>
    <w:p w14:paraId="43890502"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картофель – 375,4 ц/га (188,3% к уровню 2024 года), в том числе в организованном секторе – 308 ц/га;</w:t>
      </w:r>
    </w:p>
    <w:p w14:paraId="7A92086C"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плодово-ягодные насаждения – 398,8 ц/га (100,2 % к 2024 году), в том числе в организованном секторе – 390,4 ц/га.</w:t>
      </w:r>
    </w:p>
    <w:p w14:paraId="4F5A0A40"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В 2025 году были продолжены мероприятия в области мелиорации - введено в эксплуатацию свыше 7 тысяч гектаров орошаемых земель сельскохозяйственного назначения за счёт установки дождевальных машин и систем капельного орошения.</w:t>
      </w:r>
    </w:p>
    <w:p w14:paraId="4C480C32"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В агротехнические сроки проведен сев озимых культур под урожай 2026 года на площади 65,3 тыс. гектаров, в том числе озимые зерновые занимают 55,0 тыс. га. Используемый семенной материал озимых зерновых - отечественной селекции, районированный для зоны республики.</w:t>
      </w:r>
    </w:p>
    <w:p w14:paraId="0308B6EE"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 xml:space="preserve">За истекший год мощности </w:t>
      </w:r>
      <w:proofErr w:type="spellStart"/>
      <w:r w:rsidRPr="00C62EA7">
        <w:rPr>
          <w:rFonts w:eastAsia="Calibri"/>
          <w:bCs/>
          <w:sz w:val="28"/>
          <w:szCs w:val="28"/>
        </w:rPr>
        <w:t>плодоовощехранилищ</w:t>
      </w:r>
      <w:proofErr w:type="spellEnd"/>
      <w:r w:rsidRPr="00C62EA7">
        <w:rPr>
          <w:rFonts w:eastAsia="Calibri"/>
          <w:bCs/>
          <w:sz w:val="28"/>
          <w:szCs w:val="28"/>
        </w:rPr>
        <w:t xml:space="preserve"> увеличились более чем на 30 тыс. тонн. На конец 2025 года суммарная вместимость хранилищ превысила 360 тыс. тонн единовременного хранения.</w:t>
      </w:r>
    </w:p>
    <w:p w14:paraId="005E76FF"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sz w:val="28"/>
          <w:szCs w:val="28"/>
        </w:rPr>
        <w:t>В животноводстве</w:t>
      </w:r>
      <w:r w:rsidRPr="00C62EA7">
        <w:rPr>
          <w:rFonts w:eastAsia="Calibri"/>
          <w:bCs/>
          <w:sz w:val="28"/>
          <w:szCs w:val="28"/>
        </w:rPr>
        <w:t xml:space="preserve"> удерживается положительная динамика по производству всех видов продукции. В хозяйствах всех категорий в 2025 году произведено:</w:t>
      </w:r>
    </w:p>
    <w:p w14:paraId="4307C066"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скота и птицы на убой (в живом весе) - 157,3 тыс. тонн (101,7% к 2024 году), в том числе в организованном секторе – 99,98 тыс. тонн;</w:t>
      </w:r>
    </w:p>
    <w:p w14:paraId="1B6CD687"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молока - 619,9 тыс. тонн (100,1 % к 2024 году), в том числе в организованном секторе – 201,66 тыс. тонн;</w:t>
      </w:r>
    </w:p>
    <w:p w14:paraId="396EBB94"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яиц - 266,8 млн штук (100,2 % к 2024 году), в том числе в организованном секторе – 43,83 млн штук.</w:t>
      </w:r>
    </w:p>
    <w:p w14:paraId="681F01FE"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 xml:space="preserve">В </w:t>
      </w:r>
      <w:r w:rsidRPr="00C62EA7">
        <w:rPr>
          <w:rFonts w:eastAsia="Calibri"/>
          <w:sz w:val="28"/>
          <w:szCs w:val="28"/>
        </w:rPr>
        <w:t>пищевой и перерабатывающей промышленности</w:t>
      </w:r>
      <w:r w:rsidRPr="00C62EA7">
        <w:rPr>
          <w:rFonts w:eastAsia="Calibri"/>
          <w:bCs/>
          <w:sz w:val="28"/>
          <w:szCs w:val="28"/>
        </w:rPr>
        <w:t xml:space="preserve"> достигнуты следующие показатели: индекс производства напитков – 110,7%, по пищевым продуктам индекс составил 100,5%.</w:t>
      </w:r>
    </w:p>
    <w:p w14:paraId="089C5654"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Годовой показатель экспорта продукции АПК перевыполнен в 2 раза.</w:t>
      </w:r>
    </w:p>
    <w:p w14:paraId="70A87AF4"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В структуре экспорта продукции АПК за 2025 год:</w:t>
      </w:r>
    </w:p>
    <w:p w14:paraId="0A81C374"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зерновые – 21,4%;</w:t>
      </w:r>
    </w:p>
    <w:p w14:paraId="2F33E054"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прочая продукция –52,4%;</w:t>
      </w:r>
    </w:p>
    <w:p w14:paraId="7431D047"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продукция пищевой и перерабатывающей промышленности – 23,6%;</w:t>
      </w:r>
    </w:p>
    <w:p w14:paraId="361024DC"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продукция масложировой отрасли – 2,1%;</w:t>
      </w:r>
    </w:p>
    <w:p w14:paraId="2462E982"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мясная и молочная продукция – 0,6%.</w:t>
      </w:r>
    </w:p>
    <w:p w14:paraId="01A4F50D"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Продукты переработки сельскохозяйственной продукции составляют 78,6% от общего объема экспортированной продукции АПК.</w:t>
      </w:r>
    </w:p>
    <w:p w14:paraId="30599884"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Всего за 2025 год приобретена 131 единица крупной сельскохозяйственной техники:</w:t>
      </w:r>
    </w:p>
    <w:p w14:paraId="783CBA8C"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тракторы - 121 ед.,</w:t>
      </w:r>
    </w:p>
    <w:p w14:paraId="4CCD73D9"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зерноуборочные комбайны – 8 ед.,</w:t>
      </w:r>
    </w:p>
    <w:p w14:paraId="00E22C1E" w14:textId="77777777" w:rsidR="00DA261B" w:rsidRPr="00C62EA7" w:rsidRDefault="00DA261B" w:rsidP="00DA261B">
      <w:pPr>
        <w:autoSpaceDE w:val="0"/>
        <w:autoSpaceDN w:val="0"/>
        <w:adjustRightInd w:val="0"/>
        <w:ind w:firstLine="708"/>
        <w:jc w:val="both"/>
        <w:rPr>
          <w:rFonts w:eastAsia="Calibri"/>
          <w:bCs/>
          <w:sz w:val="28"/>
          <w:szCs w:val="28"/>
        </w:rPr>
      </w:pPr>
      <w:r w:rsidRPr="00C62EA7">
        <w:rPr>
          <w:rFonts w:eastAsia="Calibri"/>
          <w:bCs/>
          <w:sz w:val="28"/>
          <w:szCs w:val="28"/>
        </w:rPr>
        <w:t>кормоуборочные комбайны – 2 ед.</w:t>
      </w:r>
    </w:p>
    <w:p w14:paraId="7FC33E08" w14:textId="77777777" w:rsidR="00D75D34" w:rsidRPr="00C62EA7" w:rsidRDefault="00DA261B" w:rsidP="00DA261B">
      <w:pPr>
        <w:autoSpaceDE w:val="0"/>
        <w:autoSpaceDN w:val="0"/>
        <w:adjustRightInd w:val="0"/>
        <w:ind w:firstLine="709"/>
        <w:jc w:val="both"/>
        <w:rPr>
          <w:sz w:val="28"/>
          <w:szCs w:val="26"/>
        </w:rPr>
      </w:pPr>
      <w:r w:rsidRPr="00C62EA7">
        <w:rPr>
          <w:rFonts w:eastAsia="Calibri"/>
          <w:bCs/>
          <w:sz w:val="28"/>
          <w:szCs w:val="28"/>
        </w:rPr>
        <w:t xml:space="preserve">Из них в лизинг приобретено 49 единиц техники, в том числе через </w:t>
      </w:r>
      <w:r w:rsidRPr="00C62EA7">
        <w:rPr>
          <w:rFonts w:ascii="Calibri" w:eastAsia="Calibri" w:hAnsi="Calibri"/>
          <w:sz w:val="28"/>
          <w:szCs w:val="28"/>
          <w:lang w:eastAsia="en-US"/>
        </w:rPr>
        <w:t xml:space="preserve"> </w:t>
      </w:r>
      <w:r w:rsidRPr="00C62EA7">
        <w:rPr>
          <w:rFonts w:eastAsia="Calibri"/>
          <w:bCs/>
          <w:sz w:val="28"/>
          <w:szCs w:val="28"/>
        </w:rPr>
        <w:t>АО «</w:t>
      </w:r>
      <w:proofErr w:type="spellStart"/>
      <w:r w:rsidRPr="00C62EA7">
        <w:rPr>
          <w:rFonts w:eastAsia="Calibri"/>
          <w:bCs/>
          <w:sz w:val="28"/>
          <w:szCs w:val="28"/>
        </w:rPr>
        <w:t>РосАгролизинг</w:t>
      </w:r>
      <w:proofErr w:type="spellEnd"/>
      <w:r w:rsidRPr="00C62EA7">
        <w:rPr>
          <w:rFonts w:eastAsia="Calibri"/>
          <w:bCs/>
          <w:sz w:val="28"/>
          <w:szCs w:val="28"/>
        </w:rPr>
        <w:t>» - 15 единиц.</w:t>
      </w:r>
    </w:p>
    <w:p w14:paraId="002FAF86" w14:textId="77777777" w:rsidR="00D75D34" w:rsidRPr="00C62EA7" w:rsidRDefault="00D75D34" w:rsidP="00D75D34">
      <w:pPr>
        <w:ind w:firstLine="709"/>
        <w:jc w:val="both"/>
        <w:outlineLvl w:val="0"/>
        <w:rPr>
          <w:sz w:val="28"/>
          <w:szCs w:val="28"/>
        </w:rPr>
      </w:pPr>
    </w:p>
    <w:p w14:paraId="406D5503" w14:textId="77777777" w:rsidR="001A4B45" w:rsidRPr="00C62EA7" w:rsidRDefault="001A4B45" w:rsidP="00326ECD">
      <w:pPr>
        <w:autoSpaceDE w:val="0"/>
        <w:autoSpaceDN w:val="0"/>
        <w:adjustRightInd w:val="0"/>
        <w:jc w:val="center"/>
        <w:rPr>
          <w:sz w:val="20"/>
          <w:szCs w:val="20"/>
        </w:rPr>
        <w:sectPr w:rsidR="001A4B45" w:rsidRPr="00C62EA7">
          <w:pgSz w:w="11906" w:h="16838"/>
          <w:pgMar w:top="1134" w:right="850" w:bottom="1134" w:left="1701" w:header="708" w:footer="708" w:gutter="0"/>
          <w:cols w:space="708"/>
          <w:docGrid w:linePitch="360"/>
        </w:sectPr>
      </w:pPr>
    </w:p>
    <w:p w14:paraId="3D6329CF" w14:textId="77777777" w:rsidR="00D75D34" w:rsidRPr="00C62EA7" w:rsidRDefault="00D75D34" w:rsidP="00BA009E">
      <w:pPr>
        <w:pStyle w:val="2"/>
        <w:jc w:val="center"/>
      </w:pPr>
      <w:bookmarkStart w:id="109" w:name="_Отчет_о_достигнутых_13"/>
      <w:bookmarkEnd w:id="109"/>
      <w:r w:rsidRPr="00C62EA7">
        <w:t>Отчет о достигнутых значениях показателей государственной программы</w:t>
      </w:r>
    </w:p>
    <w:p w14:paraId="2047CAA2" w14:textId="77777777" w:rsidR="001A4B45" w:rsidRPr="00C62EA7" w:rsidRDefault="00D75D34" w:rsidP="00BA009E">
      <w:pPr>
        <w:pStyle w:val="2"/>
        <w:jc w:val="center"/>
      </w:pPr>
      <w:r w:rsidRPr="00C62EA7">
        <w:t>Кабардино-Балкарской Республики</w:t>
      </w:r>
      <w:r w:rsidR="00AF32A0" w:rsidRPr="00C62EA7">
        <w:rPr>
          <w:sz w:val="26"/>
          <w:szCs w:val="26"/>
        </w:rPr>
        <w:t xml:space="preserve"> </w:t>
      </w:r>
      <w:r w:rsidR="000F3468" w:rsidRPr="00C62EA7">
        <w:t>«</w:t>
      </w:r>
      <w:r w:rsidR="001A4B45" w:rsidRPr="00C62EA7">
        <w:t>Развитие сельского хозяйства и регулирование рынков сельскохозяйственной продукции, сырья и продовольствия в Кабардино-Балкарской Республике</w:t>
      </w:r>
      <w:r w:rsidR="000F3468" w:rsidRPr="00C62EA7">
        <w:t>»</w:t>
      </w:r>
      <w:r w:rsidR="00993B7D" w:rsidRPr="00C62EA7">
        <w:t xml:space="preserve"> за </w:t>
      </w:r>
      <w:r w:rsidR="00AC1C76" w:rsidRPr="00C62EA7">
        <w:t>202</w:t>
      </w:r>
      <w:r w:rsidR="00DA261B" w:rsidRPr="00C62EA7">
        <w:t>5</w:t>
      </w:r>
      <w:r w:rsidR="00993B7D" w:rsidRPr="00C62EA7">
        <w:t xml:space="preserve"> год</w:t>
      </w:r>
    </w:p>
    <w:p w14:paraId="7D3579EC" w14:textId="77777777" w:rsidR="00D016C9" w:rsidRPr="00C62EA7" w:rsidRDefault="00D016C9" w:rsidP="00326ECD">
      <w:pPr>
        <w:autoSpaceDE w:val="0"/>
        <w:autoSpaceDN w:val="0"/>
        <w:adjustRightInd w:val="0"/>
        <w:jc w:val="both"/>
        <w:rPr>
          <w:sz w:val="28"/>
          <w:szCs w:val="28"/>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9826F3" w:rsidRPr="00C62EA7" w14:paraId="0A20078E" w14:textId="77777777" w:rsidTr="009826F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793411C" w14:textId="77777777" w:rsidR="009826F3" w:rsidRPr="00C62EA7" w:rsidRDefault="009826F3" w:rsidP="009826F3">
            <w:pPr>
              <w:widowControl w:val="0"/>
              <w:autoSpaceDE w:val="0"/>
              <w:autoSpaceDN w:val="0"/>
              <w:jc w:val="center"/>
              <w:rPr>
                <w:sz w:val="22"/>
                <w:szCs w:val="22"/>
              </w:rPr>
            </w:pPr>
            <w:r w:rsidRPr="00C62EA7">
              <w:rPr>
                <w:sz w:val="22"/>
                <w:szCs w:val="22"/>
              </w:rPr>
              <w:t>№</w:t>
            </w:r>
          </w:p>
          <w:p w14:paraId="373571B7" w14:textId="77777777" w:rsidR="009826F3" w:rsidRPr="00C62EA7" w:rsidRDefault="009826F3" w:rsidP="009826F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18584935" w14:textId="77777777" w:rsidR="009826F3" w:rsidRPr="00C62EA7" w:rsidRDefault="009826F3" w:rsidP="009826F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DFD33EC" w14:textId="77777777" w:rsidR="009826F3" w:rsidRPr="00C62EA7" w:rsidRDefault="009826F3" w:rsidP="009826F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5BDAB04" w14:textId="77777777" w:rsidR="009826F3" w:rsidRPr="00C62EA7" w:rsidRDefault="009826F3" w:rsidP="009826F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1856A0D5" w14:textId="77777777" w:rsidR="009826F3" w:rsidRPr="00C62EA7" w:rsidRDefault="009826F3" w:rsidP="009826F3">
            <w:pPr>
              <w:widowControl w:val="0"/>
              <w:autoSpaceDE w:val="0"/>
              <w:autoSpaceDN w:val="0"/>
              <w:jc w:val="center"/>
              <w:rPr>
                <w:sz w:val="22"/>
                <w:szCs w:val="22"/>
              </w:rPr>
            </w:pPr>
            <w:r w:rsidRPr="00C62EA7">
              <w:rPr>
                <w:sz w:val="22"/>
                <w:szCs w:val="22"/>
              </w:rPr>
              <w:t>Обоснование отклонений значений показателя</w:t>
            </w:r>
          </w:p>
          <w:p w14:paraId="4E64BFD4" w14:textId="77777777" w:rsidR="009826F3" w:rsidRPr="00C62EA7" w:rsidRDefault="009826F3" w:rsidP="009826F3">
            <w:pPr>
              <w:widowControl w:val="0"/>
              <w:autoSpaceDE w:val="0"/>
              <w:autoSpaceDN w:val="0"/>
              <w:jc w:val="center"/>
              <w:rPr>
                <w:sz w:val="22"/>
                <w:szCs w:val="22"/>
              </w:rPr>
            </w:pPr>
            <w:r w:rsidRPr="00C62EA7">
              <w:rPr>
                <w:sz w:val="22"/>
                <w:szCs w:val="22"/>
              </w:rPr>
              <w:t>на конец отчетного года (при наличии)</w:t>
            </w:r>
          </w:p>
        </w:tc>
      </w:tr>
      <w:tr w:rsidR="009826F3" w:rsidRPr="00C62EA7" w14:paraId="2F653286" w14:textId="77777777" w:rsidTr="009826F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09CE7668"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50A12083"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0692C49" w14:textId="77777777" w:rsidR="009826F3" w:rsidRPr="00C62EA7" w:rsidRDefault="009826F3" w:rsidP="009826F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DD4DF88" w14:textId="77777777" w:rsidR="009826F3" w:rsidRPr="00C62EA7" w:rsidRDefault="009826F3" w:rsidP="00DA261B">
            <w:pPr>
              <w:widowControl w:val="0"/>
              <w:autoSpaceDE w:val="0"/>
              <w:autoSpaceDN w:val="0"/>
              <w:jc w:val="center"/>
              <w:rPr>
                <w:sz w:val="22"/>
                <w:szCs w:val="22"/>
              </w:rPr>
            </w:pPr>
            <w:r w:rsidRPr="00C62EA7">
              <w:rPr>
                <w:sz w:val="22"/>
                <w:szCs w:val="22"/>
              </w:rPr>
              <w:t>202</w:t>
            </w:r>
            <w:r w:rsidR="00DA261B"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1A905DA5" w14:textId="77777777" w:rsidR="009826F3" w:rsidRPr="00C62EA7" w:rsidRDefault="009826F3" w:rsidP="009826F3">
            <w:pPr>
              <w:rPr>
                <w:sz w:val="22"/>
                <w:szCs w:val="22"/>
              </w:rPr>
            </w:pPr>
          </w:p>
        </w:tc>
      </w:tr>
      <w:tr w:rsidR="009826F3" w:rsidRPr="00C62EA7" w14:paraId="1259892F" w14:textId="77777777" w:rsidTr="009826F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84FFF44"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1000C393"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85B9926" w14:textId="77777777" w:rsidR="009826F3" w:rsidRPr="00C62EA7" w:rsidRDefault="009826F3" w:rsidP="009826F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3D0F09DE" w14:textId="77777777" w:rsidR="009826F3" w:rsidRPr="00C62EA7" w:rsidRDefault="009826F3" w:rsidP="009826F3">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04FA52EF" w14:textId="77777777" w:rsidR="009826F3" w:rsidRPr="00C62EA7" w:rsidRDefault="009826F3" w:rsidP="009826F3">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124C40AB" w14:textId="77777777" w:rsidR="009826F3" w:rsidRPr="00C62EA7" w:rsidRDefault="009826F3" w:rsidP="009826F3">
            <w:pPr>
              <w:rPr>
                <w:sz w:val="22"/>
                <w:szCs w:val="22"/>
              </w:rPr>
            </w:pPr>
          </w:p>
        </w:tc>
      </w:tr>
      <w:tr w:rsidR="009826F3" w:rsidRPr="00C62EA7" w14:paraId="0BD29BCC" w14:textId="77777777" w:rsidTr="009826F3">
        <w:tc>
          <w:tcPr>
            <w:tcW w:w="852" w:type="dxa"/>
            <w:tcBorders>
              <w:top w:val="single" w:sz="4" w:space="0" w:color="auto"/>
              <w:left w:val="single" w:sz="4" w:space="0" w:color="auto"/>
              <w:bottom w:val="single" w:sz="4" w:space="0" w:color="auto"/>
              <w:right w:val="single" w:sz="4" w:space="0" w:color="auto"/>
            </w:tcBorders>
            <w:vAlign w:val="center"/>
            <w:hideMark/>
          </w:tcPr>
          <w:p w14:paraId="0FF0983C"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C0CE634"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81968"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24236D52" w14:textId="77777777" w:rsidR="009826F3" w:rsidRPr="00C62EA7" w:rsidRDefault="009826F3" w:rsidP="009826F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7E25A1A7" w14:textId="77777777" w:rsidR="009826F3" w:rsidRPr="00C62EA7" w:rsidRDefault="009826F3" w:rsidP="009826F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4B76CB9" w14:textId="77777777" w:rsidR="009826F3" w:rsidRPr="00C62EA7" w:rsidRDefault="009826F3" w:rsidP="009826F3">
            <w:pPr>
              <w:widowControl w:val="0"/>
              <w:autoSpaceDE w:val="0"/>
              <w:autoSpaceDN w:val="0"/>
              <w:jc w:val="center"/>
              <w:rPr>
                <w:sz w:val="22"/>
                <w:szCs w:val="22"/>
              </w:rPr>
            </w:pPr>
            <w:r w:rsidRPr="00C62EA7">
              <w:rPr>
                <w:sz w:val="22"/>
                <w:szCs w:val="22"/>
              </w:rPr>
              <w:t>6</w:t>
            </w:r>
          </w:p>
        </w:tc>
      </w:tr>
      <w:tr w:rsidR="009826F3" w:rsidRPr="00C62EA7" w14:paraId="443DD610"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29AFA97E"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53060C15" w14:textId="77777777" w:rsidR="009826F3" w:rsidRPr="00C62EA7" w:rsidRDefault="00BB3CA1" w:rsidP="00BB3CA1">
            <w:pPr>
              <w:autoSpaceDE w:val="0"/>
              <w:autoSpaceDN w:val="0"/>
              <w:adjustRightInd w:val="0"/>
              <w:rPr>
                <w:rFonts w:eastAsiaTheme="minorHAnsi"/>
                <w:sz w:val="22"/>
                <w:szCs w:val="22"/>
                <w:lang w:eastAsia="en-US"/>
              </w:rPr>
            </w:pPr>
            <w:r w:rsidRPr="00C62EA7">
              <w:rPr>
                <w:rFonts w:eastAsiaTheme="minorHAnsi"/>
                <w:sz w:val="22"/>
                <w:szCs w:val="22"/>
                <w:lang w:eastAsia="en-US"/>
              </w:rPr>
              <w:t>Индекс производства продукции сельского хозяйства (в сопоставимых ценах) к уровню 2021 года</w:t>
            </w:r>
          </w:p>
        </w:tc>
        <w:tc>
          <w:tcPr>
            <w:tcW w:w="1418" w:type="dxa"/>
            <w:tcBorders>
              <w:top w:val="single" w:sz="4" w:space="0" w:color="auto"/>
              <w:left w:val="single" w:sz="4" w:space="0" w:color="auto"/>
              <w:bottom w:val="single" w:sz="4" w:space="0" w:color="auto"/>
              <w:right w:val="single" w:sz="4" w:space="0" w:color="auto"/>
            </w:tcBorders>
          </w:tcPr>
          <w:p w14:paraId="2A0A5C25" w14:textId="77777777" w:rsidR="009826F3" w:rsidRPr="00C62EA7" w:rsidRDefault="00D75D34" w:rsidP="009826F3">
            <w:pPr>
              <w:autoSpaceDE w:val="0"/>
              <w:autoSpaceDN w:val="0"/>
              <w:adjustRightInd w:val="0"/>
              <w:jc w:val="center"/>
              <w:rPr>
                <w:rFonts w:eastAsiaTheme="minorHAnsi"/>
                <w:sz w:val="22"/>
                <w:lang w:eastAsia="en-US"/>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6A7DBB19" w14:textId="77777777" w:rsidR="009826F3" w:rsidRPr="00C62EA7" w:rsidRDefault="00BB3CA1"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121,4</w:t>
            </w:r>
          </w:p>
        </w:tc>
        <w:tc>
          <w:tcPr>
            <w:tcW w:w="1769" w:type="dxa"/>
            <w:tcBorders>
              <w:top w:val="single" w:sz="4" w:space="0" w:color="auto"/>
              <w:left w:val="single" w:sz="4" w:space="0" w:color="auto"/>
              <w:bottom w:val="single" w:sz="4" w:space="0" w:color="auto"/>
              <w:right w:val="single" w:sz="4" w:space="0" w:color="auto"/>
            </w:tcBorders>
          </w:tcPr>
          <w:p w14:paraId="747FAF1B" w14:textId="77777777" w:rsidR="009826F3" w:rsidRPr="00C62EA7" w:rsidRDefault="00BB3CA1" w:rsidP="009826F3">
            <w:pPr>
              <w:widowControl w:val="0"/>
              <w:autoSpaceDE w:val="0"/>
              <w:autoSpaceDN w:val="0"/>
              <w:jc w:val="center"/>
              <w:rPr>
                <w:sz w:val="22"/>
                <w:szCs w:val="22"/>
              </w:rPr>
            </w:pPr>
            <w:r w:rsidRPr="00C62EA7">
              <w:rPr>
                <w:sz w:val="22"/>
                <w:szCs w:val="22"/>
              </w:rPr>
              <w:t>133,9</w:t>
            </w:r>
          </w:p>
        </w:tc>
        <w:tc>
          <w:tcPr>
            <w:tcW w:w="4819" w:type="dxa"/>
            <w:tcBorders>
              <w:top w:val="single" w:sz="4" w:space="0" w:color="auto"/>
              <w:left w:val="single" w:sz="4" w:space="0" w:color="auto"/>
              <w:bottom w:val="single" w:sz="4" w:space="0" w:color="auto"/>
              <w:right w:val="single" w:sz="4" w:space="0" w:color="auto"/>
            </w:tcBorders>
          </w:tcPr>
          <w:p w14:paraId="616D96C4"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9826F3" w:rsidRPr="00C62EA7" w14:paraId="2A563C79"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1349FD21"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1880A23F" w14:textId="77777777" w:rsidR="009826F3" w:rsidRPr="00C62EA7" w:rsidRDefault="00D75D34" w:rsidP="00D75D34">
            <w:pPr>
              <w:autoSpaceDE w:val="0"/>
              <w:autoSpaceDN w:val="0"/>
              <w:adjustRightInd w:val="0"/>
              <w:ind w:left="30"/>
              <w:rPr>
                <w:rFonts w:eastAsiaTheme="minorHAnsi"/>
                <w:sz w:val="22"/>
                <w:szCs w:val="22"/>
                <w:lang w:eastAsia="en-US"/>
              </w:rPr>
            </w:pPr>
            <w:r w:rsidRPr="00C62EA7">
              <w:rPr>
                <w:rFonts w:eastAsiaTheme="minorHAnsi"/>
                <w:sz w:val="22"/>
                <w:szCs w:val="22"/>
                <w:lang w:eastAsia="en-US"/>
              </w:rPr>
              <w:t>Рентабельность сельскохозяйственных организаций (с учетом субсидий)</w:t>
            </w:r>
          </w:p>
        </w:tc>
        <w:tc>
          <w:tcPr>
            <w:tcW w:w="1418" w:type="dxa"/>
            <w:tcBorders>
              <w:top w:val="single" w:sz="4" w:space="0" w:color="auto"/>
              <w:left w:val="single" w:sz="4" w:space="0" w:color="auto"/>
              <w:bottom w:val="single" w:sz="4" w:space="0" w:color="auto"/>
              <w:right w:val="single" w:sz="4" w:space="0" w:color="auto"/>
            </w:tcBorders>
          </w:tcPr>
          <w:p w14:paraId="19DD1AC3" w14:textId="77777777" w:rsidR="009826F3" w:rsidRPr="00C62EA7" w:rsidRDefault="00D75D34"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2587671" w14:textId="77777777" w:rsidR="009826F3" w:rsidRPr="00C62EA7" w:rsidRDefault="00BB3CA1" w:rsidP="00BB3CA1">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25,5</w:t>
            </w:r>
          </w:p>
        </w:tc>
        <w:tc>
          <w:tcPr>
            <w:tcW w:w="1769" w:type="dxa"/>
          </w:tcPr>
          <w:p w14:paraId="26C4B175" w14:textId="77777777" w:rsidR="009826F3" w:rsidRPr="00C62EA7" w:rsidRDefault="00D75D34" w:rsidP="009826F3">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25,5</w:t>
            </w:r>
          </w:p>
        </w:tc>
        <w:tc>
          <w:tcPr>
            <w:tcW w:w="4819" w:type="dxa"/>
            <w:tcBorders>
              <w:top w:val="single" w:sz="4" w:space="0" w:color="auto"/>
              <w:left w:val="single" w:sz="4" w:space="0" w:color="auto"/>
              <w:bottom w:val="single" w:sz="4" w:space="0" w:color="auto"/>
              <w:right w:val="single" w:sz="4" w:space="0" w:color="auto"/>
            </w:tcBorders>
          </w:tcPr>
          <w:p w14:paraId="62D89843" w14:textId="77777777" w:rsidR="009826F3" w:rsidRPr="00C62EA7" w:rsidRDefault="009826F3" w:rsidP="009826F3">
            <w:pPr>
              <w:rPr>
                <w:sz w:val="22"/>
                <w:szCs w:val="22"/>
              </w:rPr>
            </w:pPr>
          </w:p>
        </w:tc>
      </w:tr>
      <w:tr w:rsidR="009826F3" w:rsidRPr="00C62EA7" w14:paraId="3A19B0E8"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495ACAA5"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3B1CE9DE" w14:textId="77777777" w:rsidR="009826F3" w:rsidRPr="00C62EA7" w:rsidRDefault="00D75D34" w:rsidP="00D75D34">
            <w:pPr>
              <w:autoSpaceDE w:val="0"/>
              <w:autoSpaceDN w:val="0"/>
              <w:adjustRightInd w:val="0"/>
              <w:ind w:left="30"/>
              <w:rPr>
                <w:rFonts w:eastAsiaTheme="minorHAnsi"/>
                <w:sz w:val="22"/>
                <w:szCs w:val="22"/>
                <w:lang w:eastAsia="en-US"/>
              </w:rPr>
            </w:pPr>
            <w:r w:rsidRPr="00C62EA7">
              <w:rPr>
                <w:rFonts w:eastAsiaTheme="minorHAnsi"/>
                <w:sz w:val="22"/>
                <w:szCs w:val="22"/>
                <w:lang w:eastAsia="en-US"/>
              </w:rPr>
              <w:t>Валовый сбор винограда у субъектов виноградарства и виноделия, за исключением личных подсобных хозяйств</w:t>
            </w:r>
          </w:p>
        </w:tc>
        <w:tc>
          <w:tcPr>
            <w:tcW w:w="1418" w:type="dxa"/>
            <w:tcBorders>
              <w:top w:val="single" w:sz="4" w:space="0" w:color="auto"/>
              <w:left w:val="single" w:sz="4" w:space="0" w:color="auto"/>
              <w:bottom w:val="single" w:sz="4" w:space="0" w:color="auto"/>
              <w:right w:val="single" w:sz="4" w:space="0" w:color="auto"/>
            </w:tcBorders>
          </w:tcPr>
          <w:p w14:paraId="5F44BFE4" w14:textId="77777777" w:rsidR="009826F3" w:rsidRPr="00C62EA7" w:rsidRDefault="00D75D34" w:rsidP="009826F3">
            <w:pPr>
              <w:widowControl w:val="0"/>
              <w:autoSpaceDE w:val="0"/>
              <w:autoSpaceDN w:val="0"/>
              <w:jc w:val="center"/>
              <w:rPr>
                <w:sz w:val="22"/>
                <w:szCs w:val="22"/>
              </w:rPr>
            </w:pPr>
            <w:r w:rsidRPr="00C62EA7">
              <w:rPr>
                <w:sz w:val="22"/>
                <w:szCs w:val="22"/>
              </w:rPr>
              <w:t>тыс. тонн</w:t>
            </w:r>
          </w:p>
        </w:tc>
        <w:tc>
          <w:tcPr>
            <w:tcW w:w="1917" w:type="dxa"/>
            <w:tcBorders>
              <w:top w:val="single" w:sz="4" w:space="0" w:color="auto"/>
              <w:left w:val="single" w:sz="4" w:space="0" w:color="auto"/>
              <w:bottom w:val="single" w:sz="4" w:space="0" w:color="auto"/>
              <w:right w:val="single" w:sz="4" w:space="0" w:color="auto"/>
            </w:tcBorders>
          </w:tcPr>
          <w:p w14:paraId="6B826A4A" w14:textId="77777777" w:rsidR="009826F3" w:rsidRPr="00C62EA7" w:rsidRDefault="00BB3CA1"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12,0</w:t>
            </w:r>
          </w:p>
        </w:tc>
        <w:tc>
          <w:tcPr>
            <w:tcW w:w="1769" w:type="dxa"/>
            <w:tcBorders>
              <w:top w:val="single" w:sz="4" w:space="0" w:color="auto"/>
              <w:left w:val="single" w:sz="4" w:space="0" w:color="auto"/>
              <w:bottom w:val="single" w:sz="4" w:space="0" w:color="auto"/>
              <w:right w:val="single" w:sz="4" w:space="0" w:color="auto"/>
            </w:tcBorders>
          </w:tcPr>
          <w:p w14:paraId="05347845" w14:textId="77777777" w:rsidR="009826F3" w:rsidRPr="00C62EA7" w:rsidRDefault="00D75D34" w:rsidP="00BB3CA1">
            <w:pPr>
              <w:jc w:val="center"/>
              <w:rPr>
                <w:sz w:val="22"/>
                <w:szCs w:val="22"/>
              </w:rPr>
            </w:pPr>
            <w:r w:rsidRPr="00C62EA7">
              <w:rPr>
                <w:sz w:val="22"/>
                <w:szCs w:val="22"/>
              </w:rPr>
              <w:t>1</w:t>
            </w:r>
            <w:r w:rsidR="00BB3CA1" w:rsidRPr="00C62EA7">
              <w:rPr>
                <w:sz w:val="22"/>
                <w:szCs w:val="22"/>
              </w:rPr>
              <w:t>2,2</w:t>
            </w:r>
          </w:p>
        </w:tc>
        <w:tc>
          <w:tcPr>
            <w:tcW w:w="4819" w:type="dxa"/>
            <w:tcBorders>
              <w:top w:val="single" w:sz="4" w:space="0" w:color="auto"/>
              <w:left w:val="single" w:sz="4" w:space="0" w:color="auto"/>
              <w:bottom w:val="single" w:sz="4" w:space="0" w:color="auto"/>
              <w:right w:val="single" w:sz="4" w:space="0" w:color="auto"/>
            </w:tcBorders>
          </w:tcPr>
          <w:p w14:paraId="48F6AB62" w14:textId="77777777" w:rsidR="009826F3" w:rsidRPr="00C62EA7" w:rsidRDefault="009826F3" w:rsidP="00D75D34">
            <w:pPr>
              <w:autoSpaceDE w:val="0"/>
              <w:autoSpaceDN w:val="0"/>
              <w:adjustRightInd w:val="0"/>
              <w:ind w:left="30"/>
              <w:rPr>
                <w:rFonts w:eastAsiaTheme="minorHAnsi"/>
                <w:sz w:val="22"/>
                <w:szCs w:val="22"/>
                <w:lang w:eastAsia="en-US"/>
              </w:rPr>
            </w:pPr>
          </w:p>
        </w:tc>
      </w:tr>
      <w:tr w:rsidR="00D75D34" w:rsidRPr="00C62EA7" w14:paraId="7FBD822F" w14:textId="77777777" w:rsidTr="009826F3">
        <w:tc>
          <w:tcPr>
            <w:tcW w:w="852" w:type="dxa"/>
            <w:tcBorders>
              <w:top w:val="single" w:sz="4" w:space="0" w:color="auto"/>
              <w:left w:val="single" w:sz="4" w:space="0" w:color="auto"/>
              <w:bottom w:val="single" w:sz="4" w:space="0" w:color="auto"/>
              <w:right w:val="single" w:sz="4" w:space="0" w:color="auto"/>
            </w:tcBorders>
          </w:tcPr>
          <w:p w14:paraId="06A49A1D" w14:textId="77777777" w:rsidR="00D75D34" w:rsidRPr="00C62EA7" w:rsidRDefault="00BB3CA1" w:rsidP="009826F3">
            <w:pPr>
              <w:widowControl w:val="0"/>
              <w:autoSpaceDE w:val="0"/>
              <w:autoSpaceDN w:val="0"/>
              <w:jc w:val="center"/>
              <w:rPr>
                <w:sz w:val="22"/>
                <w:szCs w:val="22"/>
              </w:rPr>
            </w:pPr>
            <w:r w:rsidRPr="00C62EA7">
              <w:rPr>
                <w:sz w:val="22"/>
                <w:szCs w:val="22"/>
              </w:rPr>
              <w:t>4</w:t>
            </w:r>
            <w:r w:rsidR="00D75D34"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73B8F83D" w14:textId="77777777" w:rsidR="00D75D34" w:rsidRPr="00C62EA7" w:rsidRDefault="00D75D34" w:rsidP="00D75D34">
            <w:pPr>
              <w:autoSpaceDE w:val="0"/>
              <w:autoSpaceDN w:val="0"/>
              <w:adjustRightInd w:val="0"/>
              <w:ind w:left="30"/>
              <w:rPr>
                <w:rFonts w:eastAsiaTheme="minorHAnsi"/>
                <w:sz w:val="22"/>
                <w:szCs w:val="22"/>
                <w:lang w:eastAsia="en-US"/>
              </w:rPr>
            </w:pPr>
            <w:r w:rsidRPr="00C62EA7">
              <w:rPr>
                <w:rFonts w:eastAsiaTheme="minorHAnsi"/>
                <w:sz w:val="22"/>
                <w:szCs w:val="22"/>
                <w:lang w:eastAsia="en-US"/>
              </w:rPr>
              <w:t>Доля площади введенных в эксплуатацию мелиорируемых земель за счет реконструкции, технического перевооружения и строительства новых мелиоративных систем общего и индивидуального пользования</w:t>
            </w:r>
          </w:p>
        </w:tc>
        <w:tc>
          <w:tcPr>
            <w:tcW w:w="1418" w:type="dxa"/>
            <w:tcBorders>
              <w:top w:val="single" w:sz="4" w:space="0" w:color="auto"/>
              <w:left w:val="single" w:sz="4" w:space="0" w:color="auto"/>
              <w:bottom w:val="single" w:sz="4" w:space="0" w:color="auto"/>
              <w:right w:val="single" w:sz="4" w:space="0" w:color="auto"/>
            </w:tcBorders>
          </w:tcPr>
          <w:p w14:paraId="1A1834B9" w14:textId="77777777" w:rsidR="00D75D34" w:rsidRPr="00C62EA7" w:rsidRDefault="00D75D34"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2DAB5AB9" w14:textId="77777777" w:rsidR="00D75D34" w:rsidRPr="00C62EA7" w:rsidRDefault="00BB3CA1"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2,0013</w:t>
            </w:r>
          </w:p>
        </w:tc>
        <w:tc>
          <w:tcPr>
            <w:tcW w:w="1769" w:type="dxa"/>
            <w:tcBorders>
              <w:top w:val="single" w:sz="4" w:space="0" w:color="auto"/>
              <w:left w:val="single" w:sz="4" w:space="0" w:color="auto"/>
              <w:bottom w:val="single" w:sz="4" w:space="0" w:color="auto"/>
              <w:right w:val="single" w:sz="4" w:space="0" w:color="auto"/>
            </w:tcBorders>
          </w:tcPr>
          <w:p w14:paraId="21C449EB" w14:textId="77777777" w:rsidR="00D75D34" w:rsidRPr="00C62EA7" w:rsidRDefault="00BB3CA1" w:rsidP="009826F3">
            <w:pPr>
              <w:jc w:val="center"/>
              <w:rPr>
                <w:sz w:val="22"/>
                <w:szCs w:val="22"/>
              </w:rPr>
            </w:pPr>
            <w:r w:rsidRPr="00C62EA7">
              <w:rPr>
                <w:sz w:val="22"/>
                <w:szCs w:val="22"/>
              </w:rPr>
              <w:t>2,6234</w:t>
            </w:r>
          </w:p>
        </w:tc>
        <w:tc>
          <w:tcPr>
            <w:tcW w:w="4819" w:type="dxa"/>
            <w:tcBorders>
              <w:top w:val="single" w:sz="4" w:space="0" w:color="auto"/>
              <w:left w:val="single" w:sz="4" w:space="0" w:color="auto"/>
              <w:bottom w:val="single" w:sz="4" w:space="0" w:color="auto"/>
              <w:right w:val="single" w:sz="4" w:space="0" w:color="auto"/>
            </w:tcBorders>
          </w:tcPr>
          <w:p w14:paraId="025486A1" w14:textId="77777777" w:rsidR="00D75D34" w:rsidRPr="00C62EA7" w:rsidRDefault="00D75D34" w:rsidP="009826F3">
            <w:pPr>
              <w:autoSpaceDE w:val="0"/>
              <w:autoSpaceDN w:val="0"/>
              <w:adjustRightInd w:val="0"/>
              <w:jc w:val="both"/>
              <w:rPr>
                <w:rFonts w:eastAsiaTheme="minorHAnsi"/>
                <w:sz w:val="22"/>
                <w:szCs w:val="28"/>
                <w:lang w:eastAsia="en-US"/>
              </w:rPr>
            </w:pPr>
          </w:p>
        </w:tc>
      </w:tr>
      <w:tr w:rsidR="00D75D34" w:rsidRPr="00C62EA7" w14:paraId="0DE852B8" w14:textId="77777777" w:rsidTr="009826F3">
        <w:tc>
          <w:tcPr>
            <w:tcW w:w="852" w:type="dxa"/>
            <w:tcBorders>
              <w:top w:val="single" w:sz="4" w:space="0" w:color="auto"/>
              <w:left w:val="single" w:sz="4" w:space="0" w:color="auto"/>
              <w:bottom w:val="single" w:sz="4" w:space="0" w:color="auto"/>
              <w:right w:val="single" w:sz="4" w:space="0" w:color="auto"/>
            </w:tcBorders>
          </w:tcPr>
          <w:p w14:paraId="24385205" w14:textId="77777777" w:rsidR="00D75D34" w:rsidRPr="00C62EA7" w:rsidRDefault="00BB3CA1" w:rsidP="009826F3">
            <w:pPr>
              <w:widowControl w:val="0"/>
              <w:autoSpaceDE w:val="0"/>
              <w:autoSpaceDN w:val="0"/>
              <w:jc w:val="center"/>
              <w:rPr>
                <w:sz w:val="22"/>
                <w:szCs w:val="22"/>
              </w:rPr>
            </w:pPr>
            <w:r w:rsidRPr="00C62EA7">
              <w:rPr>
                <w:sz w:val="22"/>
                <w:szCs w:val="22"/>
              </w:rPr>
              <w:t>5</w:t>
            </w:r>
            <w:r w:rsidR="00D75D34"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1FAF477C" w14:textId="77777777" w:rsidR="00D75D34" w:rsidRPr="00C62EA7" w:rsidRDefault="00D75D34" w:rsidP="00D75D34">
            <w:pPr>
              <w:autoSpaceDE w:val="0"/>
              <w:autoSpaceDN w:val="0"/>
              <w:adjustRightInd w:val="0"/>
              <w:ind w:left="30"/>
              <w:rPr>
                <w:rFonts w:eastAsiaTheme="minorHAnsi"/>
                <w:sz w:val="22"/>
                <w:szCs w:val="22"/>
                <w:lang w:eastAsia="en-US"/>
              </w:rPr>
            </w:pPr>
            <w:r w:rsidRPr="00C62EA7">
              <w:rPr>
                <w:rFonts w:eastAsiaTheme="minorHAnsi"/>
                <w:sz w:val="22"/>
                <w:szCs w:val="22"/>
                <w:lang w:eastAsia="en-US"/>
              </w:rPr>
              <w:t>Площадь земель, сохраненных в сельскохозяйственном обороте за счет проведения мелиоративных мероприятий</w:t>
            </w:r>
          </w:p>
        </w:tc>
        <w:tc>
          <w:tcPr>
            <w:tcW w:w="1418" w:type="dxa"/>
            <w:tcBorders>
              <w:top w:val="single" w:sz="4" w:space="0" w:color="auto"/>
              <w:left w:val="single" w:sz="4" w:space="0" w:color="auto"/>
              <w:bottom w:val="single" w:sz="4" w:space="0" w:color="auto"/>
              <w:right w:val="single" w:sz="4" w:space="0" w:color="auto"/>
            </w:tcBorders>
          </w:tcPr>
          <w:p w14:paraId="22562655" w14:textId="77777777" w:rsidR="00D75D34" w:rsidRPr="00C62EA7" w:rsidRDefault="00D75D34" w:rsidP="009826F3">
            <w:pPr>
              <w:widowControl w:val="0"/>
              <w:autoSpaceDE w:val="0"/>
              <w:autoSpaceDN w:val="0"/>
              <w:jc w:val="center"/>
              <w:rPr>
                <w:sz w:val="22"/>
                <w:szCs w:val="22"/>
              </w:rPr>
            </w:pPr>
            <w:r w:rsidRPr="00C62EA7">
              <w:rPr>
                <w:sz w:val="22"/>
                <w:szCs w:val="22"/>
              </w:rPr>
              <w:t>тыс. га</w:t>
            </w:r>
          </w:p>
        </w:tc>
        <w:tc>
          <w:tcPr>
            <w:tcW w:w="1917" w:type="dxa"/>
            <w:tcBorders>
              <w:top w:val="single" w:sz="4" w:space="0" w:color="auto"/>
              <w:left w:val="single" w:sz="4" w:space="0" w:color="auto"/>
              <w:bottom w:val="single" w:sz="4" w:space="0" w:color="auto"/>
              <w:right w:val="single" w:sz="4" w:space="0" w:color="auto"/>
            </w:tcBorders>
          </w:tcPr>
          <w:p w14:paraId="5E094CE4" w14:textId="77777777" w:rsidR="00D75D34" w:rsidRPr="00C62EA7" w:rsidRDefault="00BB3CA1"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25,86</w:t>
            </w:r>
            <w:r w:rsidR="0062478B" w:rsidRPr="00C62EA7">
              <w:rPr>
                <w:rFonts w:ascii="Times New Roman" w:hAnsi="Times New Roman" w:cs="Times New Roman"/>
                <w:sz w:val="22"/>
                <w:szCs w:val="22"/>
              </w:rPr>
              <w:t>54</w:t>
            </w:r>
          </w:p>
        </w:tc>
        <w:tc>
          <w:tcPr>
            <w:tcW w:w="1769" w:type="dxa"/>
            <w:tcBorders>
              <w:top w:val="single" w:sz="4" w:space="0" w:color="auto"/>
              <w:left w:val="single" w:sz="4" w:space="0" w:color="auto"/>
              <w:bottom w:val="single" w:sz="4" w:space="0" w:color="auto"/>
              <w:right w:val="single" w:sz="4" w:space="0" w:color="auto"/>
            </w:tcBorders>
          </w:tcPr>
          <w:p w14:paraId="25D7A1A5" w14:textId="77777777" w:rsidR="00D75D34" w:rsidRPr="00C62EA7" w:rsidRDefault="0062478B" w:rsidP="0062478B">
            <w:pPr>
              <w:jc w:val="center"/>
              <w:rPr>
                <w:sz w:val="22"/>
                <w:szCs w:val="22"/>
              </w:rPr>
            </w:pPr>
            <w:r w:rsidRPr="00C62EA7">
              <w:rPr>
                <w:sz w:val="22"/>
                <w:szCs w:val="22"/>
              </w:rPr>
              <w:t>25,8660</w:t>
            </w:r>
          </w:p>
        </w:tc>
        <w:tc>
          <w:tcPr>
            <w:tcW w:w="4819" w:type="dxa"/>
            <w:tcBorders>
              <w:top w:val="single" w:sz="4" w:space="0" w:color="auto"/>
              <w:left w:val="single" w:sz="4" w:space="0" w:color="auto"/>
              <w:bottom w:val="single" w:sz="4" w:space="0" w:color="auto"/>
              <w:right w:val="single" w:sz="4" w:space="0" w:color="auto"/>
            </w:tcBorders>
          </w:tcPr>
          <w:p w14:paraId="5C60F01C" w14:textId="77777777" w:rsidR="00D75D34" w:rsidRPr="00C62EA7" w:rsidRDefault="00D75D34" w:rsidP="009826F3">
            <w:pPr>
              <w:autoSpaceDE w:val="0"/>
              <w:autoSpaceDN w:val="0"/>
              <w:adjustRightInd w:val="0"/>
              <w:jc w:val="both"/>
              <w:rPr>
                <w:rFonts w:eastAsiaTheme="minorHAnsi"/>
                <w:sz w:val="22"/>
                <w:szCs w:val="28"/>
                <w:lang w:eastAsia="en-US"/>
              </w:rPr>
            </w:pPr>
          </w:p>
        </w:tc>
      </w:tr>
      <w:tr w:rsidR="00D75D34" w:rsidRPr="00C62EA7" w14:paraId="7C8FB259" w14:textId="77777777" w:rsidTr="009826F3">
        <w:tc>
          <w:tcPr>
            <w:tcW w:w="852" w:type="dxa"/>
            <w:tcBorders>
              <w:top w:val="single" w:sz="4" w:space="0" w:color="auto"/>
              <w:left w:val="single" w:sz="4" w:space="0" w:color="auto"/>
              <w:bottom w:val="single" w:sz="4" w:space="0" w:color="auto"/>
              <w:right w:val="single" w:sz="4" w:space="0" w:color="auto"/>
            </w:tcBorders>
          </w:tcPr>
          <w:p w14:paraId="24BA0994" w14:textId="77777777" w:rsidR="00D75D34" w:rsidRPr="00C62EA7" w:rsidRDefault="0062478B" w:rsidP="009826F3">
            <w:pPr>
              <w:widowControl w:val="0"/>
              <w:autoSpaceDE w:val="0"/>
              <w:autoSpaceDN w:val="0"/>
              <w:jc w:val="center"/>
              <w:rPr>
                <w:sz w:val="22"/>
                <w:szCs w:val="22"/>
              </w:rPr>
            </w:pPr>
            <w:r w:rsidRPr="00C62EA7">
              <w:rPr>
                <w:sz w:val="22"/>
                <w:szCs w:val="22"/>
              </w:rPr>
              <w:t>6</w:t>
            </w:r>
            <w:r w:rsidR="00D75D34"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100E371A" w14:textId="77777777" w:rsidR="00D75D34" w:rsidRPr="00C62EA7" w:rsidRDefault="0062478B" w:rsidP="0062478B">
            <w:pPr>
              <w:autoSpaceDE w:val="0"/>
              <w:autoSpaceDN w:val="0"/>
              <w:adjustRightInd w:val="0"/>
              <w:rPr>
                <w:rFonts w:eastAsiaTheme="minorHAnsi"/>
                <w:sz w:val="22"/>
                <w:szCs w:val="22"/>
                <w:lang w:eastAsia="en-US"/>
              </w:rPr>
            </w:pPr>
            <w:r w:rsidRPr="00C62EA7">
              <w:rPr>
                <w:rFonts w:eastAsiaTheme="minorHAnsi"/>
                <w:sz w:val="22"/>
                <w:szCs w:val="22"/>
                <w:lang w:eastAsia="en-US"/>
              </w:rPr>
              <w:t>Индекс производства пищевых продуктов (в сопоставимых ценах) к уровню 2021 года</w:t>
            </w:r>
          </w:p>
        </w:tc>
        <w:tc>
          <w:tcPr>
            <w:tcW w:w="1418" w:type="dxa"/>
            <w:tcBorders>
              <w:top w:val="single" w:sz="4" w:space="0" w:color="auto"/>
              <w:left w:val="single" w:sz="4" w:space="0" w:color="auto"/>
              <w:bottom w:val="single" w:sz="4" w:space="0" w:color="auto"/>
              <w:right w:val="single" w:sz="4" w:space="0" w:color="auto"/>
            </w:tcBorders>
          </w:tcPr>
          <w:p w14:paraId="0C64AD1A" w14:textId="77777777" w:rsidR="00D75D34" w:rsidRPr="00C62EA7" w:rsidRDefault="00D75D34"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0D516AF5" w14:textId="77777777" w:rsidR="00D75D34" w:rsidRPr="00C62EA7" w:rsidRDefault="0062478B"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108,4</w:t>
            </w:r>
          </w:p>
        </w:tc>
        <w:tc>
          <w:tcPr>
            <w:tcW w:w="1769" w:type="dxa"/>
            <w:tcBorders>
              <w:top w:val="single" w:sz="4" w:space="0" w:color="auto"/>
              <w:left w:val="single" w:sz="4" w:space="0" w:color="auto"/>
              <w:bottom w:val="single" w:sz="4" w:space="0" w:color="auto"/>
              <w:right w:val="single" w:sz="4" w:space="0" w:color="auto"/>
            </w:tcBorders>
          </w:tcPr>
          <w:p w14:paraId="0780E870" w14:textId="77777777" w:rsidR="00D75D34" w:rsidRPr="00C62EA7" w:rsidRDefault="00D75D34" w:rsidP="0062478B">
            <w:pPr>
              <w:jc w:val="center"/>
              <w:rPr>
                <w:sz w:val="22"/>
                <w:szCs w:val="22"/>
              </w:rPr>
            </w:pPr>
            <w:r w:rsidRPr="00C62EA7">
              <w:rPr>
                <w:sz w:val="22"/>
                <w:szCs w:val="22"/>
              </w:rPr>
              <w:t>1</w:t>
            </w:r>
            <w:r w:rsidR="0062478B" w:rsidRPr="00C62EA7">
              <w:rPr>
                <w:sz w:val="22"/>
                <w:szCs w:val="22"/>
              </w:rPr>
              <w:t>17,1</w:t>
            </w:r>
          </w:p>
        </w:tc>
        <w:tc>
          <w:tcPr>
            <w:tcW w:w="4819" w:type="dxa"/>
            <w:tcBorders>
              <w:top w:val="single" w:sz="4" w:space="0" w:color="auto"/>
              <w:left w:val="single" w:sz="4" w:space="0" w:color="auto"/>
              <w:bottom w:val="single" w:sz="4" w:space="0" w:color="auto"/>
              <w:right w:val="single" w:sz="4" w:space="0" w:color="auto"/>
            </w:tcBorders>
          </w:tcPr>
          <w:p w14:paraId="7761C356" w14:textId="77777777" w:rsidR="00D75D34" w:rsidRPr="00C62EA7" w:rsidRDefault="00D75D34" w:rsidP="009826F3">
            <w:pPr>
              <w:autoSpaceDE w:val="0"/>
              <w:autoSpaceDN w:val="0"/>
              <w:adjustRightInd w:val="0"/>
              <w:jc w:val="both"/>
              <w:rPr>
                <w:rFonts w:eastAsiaTheme="minorHAnsi"/>
                <w:sz w:val="22"/>
                <w:szCs w:val="28"/>
                <w:lang w:eastAsia="en-US"/>
              </w:rPr>
            </w:pPr>
          </w:p>
        </w:tc>
      </w:tr>
      <w:tr w:rsidR="00D75D34" w:rsidRPr="00C62EA7" w14:paraId="0021CD21" w14:textId="77777777" w:rsidTr="009826F3">
        <w:tc>
          <w:tcPr>
            <w:tcW w:w="852" w:type="dxa"/>
            <w:tcBorders>
              <w:top w:val="single" w:sz="4" w:space="0" w:color="auto"/>
              <w:left w:val="single" w:sz="4" w:space="0" w:color="auto"/>
              <w:bottom w:val="single" w:sz="4" w:space="0" w:color="auto"/>
              <w:right w:val="single" w:sz="4" w:space="0" w:color="auto"/>
            </w:tcBorders>
          </w:tcPr>
          <w:p w14:paraId="2FBA0721" w14:textId="77777777" w:rsidR="00D75D34" w:rsidRPr="00C62EA7" w:rsidRDefault="00230B14" w:rsidP="009826F3">
            <w:pPr>
              <w:widowControl w:val="0"/>
              <w:autoSpaceDE w:val="0"/>
              <w:autoSpaceDN w:val="0"/>
              <w:jc w:val="center"/>
              <w:rPr>
                <w:sz w:val="22"/>
                <w:szCs w:val="22"/>
              </w:rPr>
            </w:pPr>
            <w:r w:rsidRPr="00C62EA7">
              <w:rPr>
                <w:sz w:val="22"/>
                <w:szCs w:val="22"/>
              </w:rPr>
              <w:t>8</w:t>
            </w:r>
            <w:r w:rsidR="00D75D34"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0EB04E24" w14:textId="77777777" w:rsidR="00D75D34" w:rsidRPr="00C62EA7" w:rsidRDefault="00D75D34" w:rsidP="00D75D34">
            <w:pPr>
              <w:autoSpaceDE w:val="0"/>
              <w:autoSpaceDN w:val="0"/>
              <w:adjustRightInd w:val="0"/>
              <w:ind w:left="30"/>
              <w:rPr>
                <w:rFonts w:eastAsiaTheme="minorHAnsi"/>
                <w:sz w:val="22"/>
                <w:szCs w:val="22"/>
                <w:lang w:eastAsia="en-US"/>
              </w:rPr>
            </w:pPr>
            <w:r w:rsidRPr="00C62EA7">
              <w:rPr>
                <w:rFonts w:eastAsiaTheme="minorHAnsi"/>
                <w:sz w:val="22"/>
                <w:szCs w:val="22"/>
                <w:lang w:eastAsia="en-US"/>
              </w:rPr>
              <w:t>Среднемесячная начисленная заработная плата работников сельского хозяйства (без субъектов малого предпринимательства)</w:t>
            </w:r>
          </w:p>
        </w:tc>
        <w:tc>
          <w:tcPr>
            <w:tcW w:w="1418" w:type="dxa"/>
            <w:tcBorders>
              <w:top w:val="single" w:sz="4" w:space="0" w:color="auto"/>
              <w:left w:val="single" w:sz="4" w:space="0" w:color="auto"/>
              <w:bottom w:val="single" w:sz="4" w:space="0" w:color="auto"/>
              <w:right w:val="single" w:sz="4" w:space="0" w:color="auto"/>
            </w:tcBorders>
          </w:tcPr>
          <w:p w14:paraId="1CB263B1" w14:textId="77777777" w:rsidR="00D75D34" w:rsidRPr="00C62EA7" w:rsidRDefault="00D75D34" w:rsidP="009826F3">
            <w:pPr>
              <w:widowControl w:val="0"/>
              <w:autoSpaceDE w:val="0"/>
              <w:autoSpaceDN w:val="0"/>
              <w:jc w:val="center"/>
              <w:rPr>
                <w:sz w:val="22"/>
                <w:szCs w:val="22"/>
              </w:rPr>
            </w:pPr>
            <w:r w:rsidRPr="00C62EA7">
              <w:rPr>
                <w:sz w:val="22"/>
                <w:szCs w:val="22"/>
              </w:rPr>
              <w:t>рубль</w:t>
            </w:r>
          </w:p>
        </w:tc>
        <w:tc>
          <w:tcPr>
            <w:tcW w:w="1917" w:type="dxa"/>
            <w:tcBorders>
              <w:top w:val="single" w:sz="4" w:space="0" w:color="auto"/>
              <w:left w:val="single" w:sz="4" w:space="0" w:color="auto"/>
              <w:bottom w:val="single" w:sz="4" w:space="0" w:color="auto"/>
              <w:right w:val="single" w:sz="4" w:space="0" w:color="auto"/>
            </w:tcBorders>
          </w:tcPr>
          <w:p w14:paraId="02A74204" w14:textId="77777777" w:rsidR="00D75D34" w:rsidRPr="00C62EA7" w:rsidRDefault="0062478B"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38000</w:t>
            </w:r>
          </w:p>
        </w:tc>
        <w:tc>
          <w:tcPr>
            <w:tcW w:w="1769" w:type="dxa"/>
            <w:tcBorders>
              <w:top w:val="single" w:sz="4" w:space="0" w:color="auto"/>
              <w:left w:val="single" w:sz="4" w:space="0" w:color="auto"/>
              <w:bottom w:val="single" w:sz="4" w:space="0" w:color="auto"/>
              <w:right w:val="single" w:sz="4" w:space="0" w:color="auto"/>
            </w:tcBorders>
          </w:tcPr>
          <w:p w14:paraId="659C3638" w14:textId="77777777" w:rsidR="00D75D34" w:rsidRPr="00C62EA7" w:rsidRDefault="0062478B" w:rsidP="009826F3">
            <w:pPr>
              <w:jc w:val="center"/>
              <w:rPr>
                <w:sz w:val="22"/>
                <w:szCs w:val="22"/>
              </w:rPr>
            </w:pPr>
            <w:r w:rsidRPr="00C62EA7">
              <w:rPr>
                <w:sz w:val="22"/>
                <w:szCs w:val="22"/>
              </w:rPr>
              <w:t>45403,7</w:t>
            </w:r>
          </w:p>
        </w:tc>
        <w:tc>
          <w:tcPr>
            <w:tcW w:w="4819" w:type="dxa"/>
            <w:tcBorders>
              <w:top w:val="single" w:sz="4" w:space="0" w:color="auto"/>
              <w:left w:val="single" w:sz="4" w:space="0" w:color="auto"/>
              <w:bottom w:val="single" w:sz="4" w:space="0" w:color="auto"/>
              <w:right w:val="single" w:sz="4" w:space="0" w:color="auto"/>
            </w:tcBorders>
          </w:tcPr>
          <w:p w14:paraId="34D8E6FA" w14:textId="77777777" w:rsidR="00D75D34" w:rsidRPr="00C62EA7" w:rsidRDefault="00D75D34" w:rsidP="009826F3">
            <w:pPr>
              <w:autoSpaceDE w:val="0"/>
              <w:autoSpaceDN w:val="0"/>
              <w:adjustRightInd w:val="0"/>
              <w:jc w:val="both"/>
              <w:rPr>
                <w:rFonts w:eastAsiaTheme="minorHAnsi"/>
                <w:sz w:val="22"/>
                <w:szCs w:val="28"/>
                <w:lang w:eastAsia="en-US"/>
              </w:rPr>
            </w:pPr>
          </w:p>
        </w:tc>
      </w:tr>
      <w:tr w:rsidR="00D75D34" w:rsidRPr="00C62EA7" w14:paraId="123B0F1D" w14:textId="77777777" w:rsidTr="009826F3">
        <w:tc>
          <w:tcPr>
            <w:tcW w:w="852" w:type="dxa"/>
            <w:tcBorders>
              <w:top w:val="single" w:sz="4" w:space="0" w:color="auto"/>
              <w:left w:val="single" w:sz="4" w:space="0" w:color="auto"/>
              <w:bottom w:val="single" w:sz="4" w:space="0" w:color="auto"/>
              <w:right w:val="single" w:sz="4" w:space="0" w:color="auto"/>
            </w:tcBorders>
          </w:tcPr>
          <w:p w14:paraId="2BC72955" w14:textId="77777777" w:rsidR="00D75D34" w:rsidRPr="00C62EA7" w:rsidRDefault="00230B14" w:rsidP="009826F3">
            <w:pPr>
              <w:widowControl w:val="0"/>
              <w:autoSpaceDE w:val="0"/>
              <w:autoSpaceDN w:val="0"/>
              <w:jc w:val="center"/>
              <w:rPr>
                <w:sz w:val="22"/>
                <w:szCs w:val="22"/>
              </w:rPr>
            </w:pPr>
            <w:r w:rsidRPr="00C62EA7">
              <w:rPr>
                <w:sz w:val="22"/>
                <w:szCs w:val="22"/>
              </w:rPr>
              <w:t>9</w:t>
            </w:r>
            <w:r w:rsidR="00D75D34"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12895A28" w14:textId="77777777" w:rsidR="00D75D34" w:rsidRPr="00C62EA7" w:rsidRDefault="00D75D34" w:rsidP="0062478B">
            <w:pPr>
              <w:autoSpaceDE w:val="0"/>
              <w:autoSpaceDN w:val="0"/>
              <w:adjustRightInd w:val="0"/>
              <w:rPr>
                <w:rFonts w:eastAsiaTheme="minorHAnsi"/>
                <w:sz w:val="22"/>
                <w:szCs w:val="22"/>
                <w:lang w:eastAsia="en-US"/>
              </w:rPr>
            </w:pPr>
            <w:r w:rsidRPr="00C62EA7">
              <w:rPr>
                <w:rFonts w:eastAsiaTheme="minorHAnsi"/>
                <w:sz w:val="22"/>
                <w:szCs w:val="22"/>
                <w:lang w:eastAsia="en-US"/>
              </w:rPr>
              <w:t>Объем экспорта продукции агропромышленного комплекса (в сопоставимых ценах</w:t>
            </w:r>
            <w:r w:rsidR="0062478B" w:rsidRPr="00C62EA7">
              <w:rPr>
                <w:rFonts w:eastAsiaTheme="minorHAnsi"/>
                <w:sz w:val="22"/>
                <w:szCs w:val="22"/>
                <w:lang w:eastAsia="en-US"/>
              </w:rPr>
              <w:t xml:space="preserve"> за 2024 год, в текущих ценах с 2025 года</w:t>
            </w:r>
            <w:r w:rsidRPr="00C62EA7">
              <w:rPr>
                <w:rFonts w:eastAsiaTheme="minorHAnsi"/>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tcPr>
          <w:p w14:paraId="3A545BD7" w14:textId="77777777" w:rsidR="00D75D34" w:rsidRPr="00C62EA7" w:rsidRDefault="00D75D34" w:rsidP="009826F3">
            <w:pPr>
              <w:widowControl w:val="0"/>
              <w:autoSpaceDE w:val="0"/>
              <w:autoSpaceDN w:val="0"/>
              <w:jc w:val="center"/>
              <w:rPr>
                <w:sz w:val="22"/>
                <w:szCs w:val="22"/>
              </w:rPr>
            </w:pPr>
            <w:r w:rsidRPr="00C62EA7">
              <w:rPr>
                <w:sz w:val="22"/>
                <w:szCs w:val="22"/>
              </w:rPr>
              <w:t>млрд долл. США</w:t>
            </w:r>
          </w:p>
        </w:tc>
        <w:tc>
          <w:tcPr>
            <w:tcW w:w="1917" w:type="dxa"/>
            <w:tcBorders>
              <w:top w:val="single" w:sz="4" w:space="0" w:color="auto"/>
              <w:left w:val="single" w:sz="4" w:space="0" w:color="auto"/>
              <w:bottom w:val="single" w:sz="4" w:space="0" w:color="auto"/>
              <w:right w:val="single" w:sz="4" w:space="0" w:color="auto"/>
            </w:tcBorders>
          </w:tcPr>
          <w:p w14:paraId="5154207F" w14:textId="77777777" w:rsidR="00D75D34" w:rsidRPr="00C62EA7" w:rsidRDefault="00D75D34" w:rsidP="0062478B">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0,01</w:t>
            </w:r>
            <w:r w:rsidR="0062478B" w:rsidRPr="00C62EA7">
              <w:rPr>
                <w:rFonts w:ascii="Times New Roman" w:hAnsi="Times New Roman" w:cs="Times New Roman"/>
                <w:sz w:val="22"/>
                <w:szCs w:val="22"/>
              </w:rPr>
              <w:t>60</w:t>
            </w:r>
          </w:p>
        </w:tc>
        <w:tc>
          <w:tcPr>
            <w:tcW w:w="1769" w:type="dxa"/>
            <w:tcBorders>
              <w:top w:val="single" w:sz="4" w:space="0" w:color="auto"/>
              <w:left w:val="single" w:sz="4" w:space="0" w:color="auto"/>
              <w:bottom w:val="single" w:sz="4" w:space="0" w:color="auto"/>
              <w:right w:val="single" w:sz="4" w:space="0" w:color="auto"/>
            </w:tcBorders>
          </w:tcPr>
          <w:p w14:paraId="236F765D" w14:textId="77777777" w:rsidR="00D75D34" w:rsidRPr="00C62EA7" w:rsidRDefault="00D75D34" w:rsidP="0062478B">
            <w:pPr>
              <w:jc w:val="center"/>
              <w:rPr>
                <w:sz w:val="22"/>
                <w:szCs w:val="22"/>
              </w:rPr>
            </w:pPr>
            <w:r w:rsidRPr="00C62EA7">
              <w:rPr>
                <w:sz w:val="22"/>
                <w:szCs w:val="22"/>
              </w:rPr>
              <w:t>0,0</w:t>
            </w:r>
            <w:r w:rsidR="0062478B" w:rsidRPr="00C62EA7">
              <w:rPr>
                <w:sz w:val="22"/>
                <w:szCs w:val="22"/>
              </w:rPr>
              <w:t>326</w:t>
            </w:r>
          </w:p>
        </w:tc>
        <w:tc>
          <w:tcPr>
            <w:tcW w:w="4819" w:type="dxa"/>
            <w:tcBorders>
              <w:top w:val="single" w:sz="4" w:space="0" w:color="auto"/>
              <w:left w:val="single" w:sz="4" w:space="0" w:color="auto"/>
              <w:bottom w:val="single" w:sz="4" w:space="0" w:color="auto"/>
              <w:right w:val="single" w:sz="4" w:space="0" w:color="auto"/>
            </w:tcBorders>
          </w:tcPr>
          <w:p w14:paraId="061C998B" w14:textId="77777777" w:rsidR="00D75D34" w:rsidRPr="00C62EA7" w:rsidRDefault="00D75D34" w:rsidP="009826F3">
            <w:pPr>
              <w:autoSpaceDE w:val="0"/>
              <w:autoSpaceDN w:val="0"/>
              <w:adjustRightInd w:val="0"/>
              <w:jc w:val="both"/>
              <w:rPr>
                <w:rFonts w:eastAsiaTheme="minorHAnsi"/>
                <w:sz w:val="22"/>
                <w:szCs w:val="28"/>
                <w:lang w:eastAsia="en-US"/>
              </w:rPr>
            </w:pPr>
          </w:p>
        </w:tc>
      </w:tr>
    </w:tbl>
    <w:p w14:paraId="7EBF860D" w14:textId="77777777" w:rsidR="001A4B45" w:rsidRPr="00C62EA7" w:rsidRDefault="001A4B45" w:rsidP="00326ECD">
      <w:pPr>
        <w:rPr>
          <w:b/>
        </w:rPr>
        <w:sectPr w:rsidR="001A4B45" w:rsidRPr="00C62EA7" w:rsidSect="001A4B45">
          <w:pgSz w:w="16838" w:h="11906" w:orient="landscape"/>
          <w:pgMar w:top="1701" w:right="1134" w:bottom="850" w:left="1134" w:header="708" w:footer="708" w:gutter="0"/>
          <w:cols w:space="708"/>
          <w:docGrid w:linePitch="360"/>
        </w:sectPr>
      </w:pPr>
    </w:p>
    <w:p w14:paraId="14869B9C" w14:textId="77777777" w:rsidR="00593811" w:rsidRPr="00C62EA7" w:rsidRDefault="004B68FA" w:rsidP="00BA009E">
      <w:pPr>
        <w:pStyle w:val="2"/>
        <w:jc w:val="center"/>
        <w:rPr>
          <w:b/>
        </w:rPr>
      </w:pPr>
      <w:bookmarkStart w:id="110" w:name="_Информация_о_реализации_16"/>
      <w:bookmarkEnd w:id="110"/>
      <w:r w:rsidRPr="00C62EA7">
        <w:rPr>
          <w:b/>
        </w:rPr>
        <w:t>Информация о реализации государственной программы</w:t>
      </w:r>
    </w:p>
    <w:p w14:paraId="0B0C5EF5" w14:textId="77777777" w:rsidR="00593811" w:rsidRPr="00C62EA7" w:rsidRDefault="004B68FA" w:rsidP="00BA009E">
      <w:pPr>
        <w:pStyle w:val="2"/>
        <w:jc w:val="center"/>
        <w:rPr>
          <w:b/>
        </w:rPr>
      </w:pPr>
      <w:r w:rsidRPr="00C62EA7">
        <w:rPr>
          <w:b/>
        </w:rPr>
        <w:t xml:space="preserve">Кабардино-Балкарской Республики </w:t>
      </w:r>
      <w:r w:rsidR="000F3468" w:rsidRPr="00C62EA7">
        <w:rPr>
          <w:b/>
        </w:rPr>
        <w:t>«</w:t>
      </w:r>
      <w:r w:rsidR="00C825CD" w:rsidRPr="00C62EA7">
        <w:rPr>
          <w:b/>
        </w:rPr>
        <w:t>Развитие лесного хозяйства</w:t>
      </w:r>
    </w:p>
    <w:p w14:paraId="74A381B7" w14:textId="77777777" w:rsidR="002370DF" w:rsidRPr="00C62EA7" w:rsidRDefault="00C825CD" w:rsidP="00BA009E">
      <w:pPr>
        <w:pStyle w:val="2"/>
        <w:jc w:val="center"/>
        <w:rPr>
          <w:b/>
        </w:rPr>
      </w:pPr>
      <w:r w:rsidRPr="00C62EA7">
        <w:rPr>
          <w:b/>
        </w:rPr>
        <w:t>в Кабардино-Балкарской Республике</w:t>
      </w:r>
      <w:r w:rsidR="000F3468" w:rsidRPr="00C62EA7">
        <w:rPr>
          <w:b/>
        </w:rPr>
        <w:t>»</w:t>
      </w:r>
      <w:r w:rsidRPr="00C62EA7">
        <w:rPr>
          <w:b/>
        </w:rPr>
        <w:t xml:space="preserve"> за </w:t>
      </w:r>
      <w:r w:rsidR="00AC1C76" w:rsidRPr="00C62EA7">
        <w:rPr>
          <w:b/>
        </w:rPr>
        <w:t>202</w:t>
      </w:r>
      <w:r w:rsidR="00880264" w:rsidRPr="00C62EA7">
        <w:rPr>
          <w:b/>
        </w:rPr>
        <w:t>5</w:t>
      </w:r>
      <w:r w:rsidR="00593811" w:rsidRPr="00C62EA7">
        <w:rPr>
          <w:b/>
        </w:rPr>
        <w:t xml:space="preserve"> </w:t>
      </w:r>
      <w:r w:rsidRPr="00C62EA7">
        <w:rPr>
          <w:b/>
        </w:rPr>
        <w:t>год</w:t>
      </w:r>
    </w:p>
    <w:p w14:paraId="3FB449D5" w14:textId="77777777" w:rsidR="00593811" w:rsidRPr="00C62EA7" w:rsidRDefault="003A1461" w:rsidP="00326ECD">
      <w:pPr>
        <w:jc w:val="center"/>
        <w:rPr>
          <w:szCs w:val="26"/>
        </w:rPr>
      </w:pPr>
      <w:r w:rsidRPr="00C62EA7">
        <w:rPr>
          <w:szCs w:val="26"/>
        </w:rPr>
        <w:t xml:space="preserve">(по данным </w:t>
      </w:r>
      <w:r w:rsidR="0065595F" w:rsidRPr="00C62EA7">
        <w:rPr>
          <w:szCs w:val="26"/>
        </w:rPr>
        <w:t>ответственного исполнителя</w:t>
      </w:r>
      <w:r w:rsidR="00C512F9" w:rsidRPr="00C62EA7">
        <w:rPr>
          <w:szCs w:val="26"/>
        </w:rPr>
        <w:t xml:space="preserve"> - </w:t>
      </w:r>
      <w:r w:rsidR="001F50CF" w:rsidRPr="00C62EA7">
        <w:rPr>
          <w:szCs w:val="26"/>
        </w:rPr>
        <w:t>Министерства природных ресурсов и экологии</w:t>
      </w:r>
    </w:p>
    <w:p w14:paraId="02815011" w14:textId="77777777" w:rsidR="00066D1C" w:rsidRPr="00C62EA7" w:rsidRDefault="001F50CF" w:rsidP="00326ECD">
      <w:pPr>
        <w:jc w:val="center"/>
        <w:rPr>
          <w:b/>
          <w:szCs w:val="26"/>
        </w:rPr>
      </w:pPr>
      <w:r w:rsidRPr="00C62EA7">
        <w:rPr>
          <w:szCs w:val="26"/>
        </w:rPr>
        <w:t xml:space="preserve"> Кабардино-Балкарской Республики</w:t>
      </w:r>
      <w:r w:rsidR="003A1461" w:rsidRPr="00C62EA7">
        <w:rPr>
          <w:szCs w:val="26"/>
        </w:rPr>
        <w:t>)</w:t>
      </w:r>
    </w:p>
    <w:p w14:paraId="35E94DEE" w14:textId="77777777" w:rsidR="0024005E" w:rsidRPr="00C62EA7" w:rsidRDefault="0024005E" w:rsidP="00326ECD">
      <w:pPr>
        <w:pStyle w:val="ConsPlusNonformat"/>
        <w:ind w:firstLine="709"/>
        <w:jc w:val="both"/>
        <w:rPr>
          <w:rFonts w:ascii="Times New Roman" w:hAnsi="Times New Roman" w:cs="Times New Roman"/>
          <w:sz w:val="26"/>
          <w:szCs w:val="26"/>
        </w:rPr>
      </w:pPr>
    </w:p>
    <w:p w14:paraId="525F6E51" w14:textId="77777777" w:rsidR="00127F5D" w:rsidRPr="00C62EA7" w:rsidRDefault="00127F5D" w:rsidP="00326ECD">
      <w:pPr>
        <w:pStyle w:val="ConsPlusNonformat"/>
        <w:ind w:firstLine="709"/>
        <w:jc w:val="both"/>
        <w:rPr>
          <w:rFonts w:ascii="Times New Roman" w:hAnsi="Times New Roman" w:cs="Times New Roman"/>
          <w:sz w:val="28"/>
          <w:szCs w:val="26"/>
        </w:rPr>
      </w:pPr>
      <w:r w:rsidRPr="00C62EA7">
        <w:rPr>
          <w:rFonts w:ascii="Times New Roman" w:hAnsi="Times New Roman" w:cs="Times New Roman"/>
          <w:sz w:val="28"/>
          <w:szCs w:val="26"/>
        </w:rPr>
        <w:t xml:space="preserve">Государственная программа Кабардино-Балкарской Республики </w:t>
      </w:r>
      <w:r w:rsidR="000F3468" w:rsidRPr="00C62EA7">
        <w:rPr>
          <w:rFonts w:ascii="Times New Roman" w:hAnsi="Times New Roman" w:cs="Times New Roman"/>
          <w:sz w:val="28"/>
          <w:szCs w:val="26"/>
        </w:rPr>
        <w:t>«</w:t>
      </w:r>
      <w:r w:rsidRPr="00C62EA7">
        <w:rPr>
          <w:rFonts w:ascii="Times New Roman" w:hAnsi="Times New Roman" w:cs="Times New Roman"/>
          <w:sz w:val="28"/>
          <w:szCs w:val="26"/>
        </w:rPr>
        <w:t>Развитие лесного хозяйства в Кабардино-Балкарской Республике</w:t>
      </w:r>
      <w:r w:rsidR="000F3468" w:rsidRPr="00C62EA7">
        <w:rPr>
          <w:rFonts w:ascii="Times New Roman" w:hAnsi="Times New Roman" w:cs="Times New Roman"/>
          <w:sz w:val="28"/>
          <w:szCs w:val="26"/>
        </w:rPr>
        <w:t>»</w:t>
      </w:r>
      <w:r w:rsidRPr="00C62EA7">
        <w:rPr>
          <w:rFonts w:ascii="Times New Roman" w:hAnsi="Times New Roman" w:cs="Times New Roman"/>
          <w:sz w:val="28"/>
          <w:szCs w:val="26"/>
        </w:rPr>
        <w:t xml:space="preserve"> утверждена постановлением Правительства РФ от </w:t>
      </w:r>
      <w:r w:rsidR="003802FE" w:rsidRPr="00C62EA7">
        <w:rPr>
          <w:rFonts w:ascii="Times New Roman" w:hAnsi="Times New Roman" w:cs="Times New Roman"/>
          <w:sz w:val="28"/>
          <w:szCs w:val="26"/>
        </w:rPr>
        <w:t>30</w:t>
      </w:r>
      <w:r w:rsidR="00593811" w:rsidRPr="00C62EA7">
        <w:rPr>
          <w:rFonts w:ascii="Times New Roman" w:hAnsi="Times New Roman" w:cs="Times New Roman"/>
          <w:sz w:val="28"/>
          <w:szCs w:val="26"/>
        </w:rPr>
        <w:t xml:space="preserve"> октября </w:t>
      </w:r>
      <w:r w:rsidR="003802FE" w:rsidRPr="00C62EA7">
        <w:rPr>
          <w:rFonts w:ascii="Times New Roman" w:hAnsi="Times New Roman" w:cs="Times New Roman"/>
          <w:sz w:val="28"/>
          <w:szCs w:val="26"/>
        </w:rPr>
        <w:t>2019</w:t>
      </w:r>
      <w:r w:rsidR="00593811" w:rsidRPr="00C62EA7">
        <w:rPr>
          <w:rFonts w:ascii="Times New Roman" w:hAnsi="Times New Roman" w:cs="Times New Roman"/>
          <w:sz w:val="28"/>
          <w:szCs w:val="26"/>
        </w:rPr>
        <w:t xml:space="preserve"> г.</w:t>
      </w:r>
      <w:r w:rsidR="003802FE" w:rsidRPr="00C62EA7">
        <w:rPr>
          <w:rFonts w:ascii="Times New Roman" w:hAnsi="Times New Roman" w:cs="Times New Roman"/>
          <w:sz w:val="28"/>
          <w:szCs w:val="26"/>
        </w:rPr>
        <w:t xml:space="preserve"> № 191-ПП</w:t>
      </w:r>
      <w:r w:rsidR="0065595F" w:rsidRPr="00C62EA7">
        <w:rPr>
          <w:rFonts w:ascii="Times New Roman" w:hAnsi="Times New Roman" w:cs="Times New Roman"/>
          <w:sz w:val="28"/>
          <w:szCs w:val="26"/>
        </w:rPr>
        <w:t xml:space="preserve"> (далее – госпрограмма)</w:t>
      </w:r>
      <w:r w:rsidRPr="00C62EA7">
        <w:rPr>
          <w:rFonts w:ascii="Times New Roman" w:hAnsi="Times New Roman" w:cs="Times New Roman"/>
          <w:sz w:val="28"/>
          <w:szCs w:val="26"/>
        </w:rPr>
        <w:t>.</w:t>
      </w:r>
    </w:p>
    <w:p w14:paraId="3217F584" w14:textId="77777777" w:rsidR="0065595F" w:rsidRPr="00C62EA7" w:rsidRDefault="0065595F" w:rsidP="0065595F">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29 декабря 2023 г.  № 698-рп.</w:t>
      </w:r>
    </w:p>
    <w:p w14:paraId="5C32857E" w14:textId="77777777" w:rsidR="0065595F" w:rsidRPr="00C62EA7" w:rsidRDefault="0065595F" w:rsidP="0065595F">
      <w:pPr>
        <w:autoSpaceDE w:val="0"/>
        <w:autoSpaceDN w:val="0"/>
        <w:adjustRightInd w:val="0"/>
        <w:ind w:firstLine="709"/>
        <w:jc w:val="both"/>
        <w:rPr>
          <w:sz w:val="28"/>
          <w:szCs w:val="26"/>
        </w:rPr>
      </w:pPr>
      <w:r w:rsidRPr="00C62EA7">
        <w:rPr>
          <w:sz w:val="28"/>
          <w:szCs w:val="26"/>
        </w:rPr>
        <w:t>Целями госпрограммы являются:</w:t>
      </w:r>
    </w:p>
    <w:p w14:paraId="193829FD" w14:textId="77777777" w:rsidR="0065595F" w:rsidRPr="00C62EA7" w:rsidRDefault="0065595F" w:rsidP="0065595F">
      <w:pPr>
        <w:autoSpaceDE w:val="0"/>
        <w:autoSpaceDN w:val="0"/>
        <w:adjustRightInd w:val="0"/>
        <w:ind w:firstLine="709"/>
        <w:jc w:val="both"/>
        <w:rPr>
          <w:sz w:val="28"/>
          <w:szCs w:val="26"/>
        </w:rPr>
      </w:pPr>
      <w:r w:rsidRPr="00C62EA7">
        <w:rPr>
          <w:sz w:val="28"/>
          <w:szCs w:val="26"/>
        </w:rPr>
        <w:t>обеспечение воспроизводства лесов на уровне не менее 100% к объему вырубленных и погибших лесов;</w:t>
      </w:r>
    </w:p>
    <w:p w14:paraId="1AAF8204" w14:textId="77777777" w:rsidR="0065595F" w:rsidRPr="00C62EA7" w:rsidRDefault="0065595F" w:rsidP="0065595F">
      <w:pPr>
        <w:autoSpaceDE w:val="0"/>
        <w:autoSpaceDN w:val="0"/>
        <w:adjustRightInd w:val="0"/>
        <w:ind w:firstLine="709"/>
        <w:jc w:val="both"/>
        <w:rPr>
          <w:sz w:val="28"/>
          <w:szCs w:val="26"/>
        </w:rPr>
      </w:pPr>
      <w:r w:rsidRPr="00C62EA7">
        <w:rPr>
          <w:sz w:val="28"/>
          <w:szCs w:val="26"/>
        </w:rPr>
        <w:t>повышение эффективности ведения лесного хозяйства, охраны, защиты, использования и воспроизводства лесов, обеспечение кадрового развития лесного хозяйства, а также обеспечение комфортной и безопасной среды для жителей Кабардино-Балкарской Республики.</w:t>
      </w:r>
    </w:p>
    <w:p w14:paraId="5A1B8248" w14:textId="77777777" w:rsidR="0065595F" w:rsidRPr="00C62EA7" w:rsidRDefault="0065595F" w:rsidP="0065595F">
      <w:pPr>
        <w:autoSpaceDE w:val="0"/>
        <w:autoSpaceDN w:val="0"/>
        <w:adjustRightInd w:val="0"/>
        <w:ind w:firstLine="709"/>
        <w:jc w:val="both"/>
        <w:rPr>
          <w:sz w:val="28"/>
          <w:szCs w:val="26"/>
        </w:rPr>
      </w:pPr>
      <w:r w:rsidRPr="00C62EA7">
        <w:rPr>
          <w:sz w:val="28"/>
          <w:szCs w:val="26"/>
        </w:rPr>
        <w:t>В состав госпрограммы включены следующие направления (подпрограммы):</w:t>
      </w:r>
    </w:p>
    <w:p w14:paraId="6C61F226" w14:textId="77777777" w:rsidR="0065595F" w:rsidRPr="00C62EA7" w:rsidRDefault="0065595F" w:rsidP="0065595F">
      <w:pPr>
        <w:autoSpaceDE w:val="0"/>
        <w:autoSpaceDN w:val="0"/>
        <w:adjustRightInd w:val="0"/>
        <w:ind w:firstLine="709"/>
        <w:jc w:val="both"/>
        <w:rPr>
          <w:sz w:val="28"/>
          <w:szCs w:val="26"/>
        </w:rPr>
      </w:pPr>
      <w:r w:rsidRPr="00C62EA7">
        <w:rPr>
          <w:sz w:val="28"/>
          <w:szCs w:val="26"/>
        </w:rPr>
        <w:t>«Охрана и защита лесов»;</w:t>
      </w:r>
    </w:p>
    <w:p w14:paraId="04938E86" w14:textId="77777777" w:rsidR="0065595F" w:rsidRPr="00C62EA7" w:rsidRDefault="0065595F" w:rsidP="0065595F">
      <w:pPr>
        <w:autoSpaceDE w:val="0"/>
        <w:autoSpaceDN w:val="0"/>
        <w:adjustRightInd w:val="0"/>
        <w:ind w:firstLine="709"/>
        <w:jc w:val="both"/>
        <w:rPr>
          <w:sz w:val="28"/>
          <w:szCs w:val="26"/>
        </w:rPr>
      </w:pPr>
      <w:r w:rsidRPr="00C62EA7">
        <w:rPr>
          <w:sz w:val="28"/>
          <w:szCs w:val="26"/>
        </w:rPr>
        <w:t>«Воспроизводство лесов»;</w:t>
      </w:r>
    </w:p>
    <w:p w14:paraId="2BCF61C1" w14:textId="77777777" w:rsidR="00127F5D" w:rsidRPr="00C62EA7" w:rsidRDefault="0065595F" w:rsidP="0065595F">
      <w:pPr>
        <w:autoSpaceDE w:val="0"/>
        <w:autoSpaceDN w:val="0"/>
        <w:adjustRightInd w:val="0"/>
        <w:ind w:firstLine="709"/>
        <w:jc w:val="both"/>
        <w:rPr>
          <w:sz w:val="28"/>
          <w:szCs w:val="26"/>
        </w:rPr>
      </w:pPr>
      <w:r w:rsidRPr="00C62EA7">
        <w:rPr>
          <w:sz w:val="28"/>
          <w:szCs w:val="26"/>
        </w:rPr>
        <w:t>«Использование лесов и актуализация данных о лесах».</w:t>
      </w:r>
      <w:r w:rsidR="00127F5D" w:rsidRPr="00C62EA7">
        <w:rPr>
          <w:sz w:val="28"/>
          <w:szCs w:val="26"/>
        </w:rPr>
        <w:t xml:space="preserve"> </w:t>
      </w:r>
    </w:p>
    <w:p w14:paraId="4DE5EFFF" w14:textId="77777777" w:rsidR="00880264" w:rsidRPr="00C62EA7" w:rsidRDefault="0065595F" w:rsidP="00880264">
      <w:pPr>
        <w:ind w:firstLine="709"/>
        <w:jc w:val="both"/>
        <w:rPr>
          <w:sz w:val="28"/>
          <w:szCs w:val="28"/>
        </w:rPr>
      </w:pPr>
      <w:r w:rsidRPr="00C62EA7">
        <w:rPr>
          <w:sz w:val="28"/>
          <w:szCs w:val="26"/>
        </w:rPr>
        <w:t>В Законе Кабардино-Балкарской Республики от 2</w:t>
      </w:r>
      <w:r w:rsidR="00880264" w:rsidRPr="00C62EA7">
        <w:rPr>
          <w:sz w:val="28"/>
          <w:szCs w:val="26"/>
        </w:rPr>
        <w:t>8</w:t>
      </w:r>
      <w:r w:rsidRPr="00C62EA7">
        <w:rPr>
          <w:sz w:val="28"/>
          <w:szCs w:val="26"/>
        </w:rPr>
        <w:t xml:space="preserve"> декабря 202</w:t>
      </w:r>
      <w:r w:rsidR="00880264" w:rsidRPr="00C62EA7">
        <w:rPr>
          <w:sz w:val="28"/>
          <w:szCs w:val="26"/>
        </w:rPr>
        <w:t>4</w:t>
      </w:r>
      <w:r w:rsidRPr="00C62EA7">
        <w:rPr>
          <w:sz w:val="28"/>
          <w:szCs w:val="26"/>
        </w:rPr>
        <w:t xml:space="preserve"> г. №</w:t>
      </w:r>
      <w:r w:rsidR="00880264" w:rsidRPr="00C62EA7">
        <w:rPr>
          <w:sz w:val="28"/>
          <w:szCs w:val="26"/>
        </w:rPr>
        <w:t xml:space="preserve"> 5</w:t>
      </w:r>
      <w:r w:rsidRPr="00C62EA7">
        <w:rPr>
          <w:sz w:val="28"/>
          <w:szCs w:val="26"/>
        </w:rPr>
        <w:t>2-РЗ «О республиканском бюджете Кабардино-Балкарской Республики на 202</w:t>
      </w:r>
      <w:r w:rsidR="00880264" w:rsidRPr="00C62EA7">
        <w:rPr>
          <w:sz w:val="28"/>
          <w:szCs w:val="26"/>
        </w:rPr>
        <w:t>5</w:t>
      </w:r>
      <w:r w:rsidRPr="00C62EA7">
        <w:rPr>
          <w:sz w:val="28"/>
          <w:szCs w:val="26"/>
        </w:rPr>
        <w:t xml:space="preserve"> год и на плановый период 202</w:t>
      </w:r>
      <w:r w:rsidR="00880264" w:rsidRPr="00C62EA7">
        <w:rPr>
          <w:sz w:val="28"/>
          <w:szCs w:val="26"/>
        </w:rPr>
        <w:t>6</w:t>
      </w:r>
      <w:r w:rsidRPr="00C62EA7">
        <w:rPr>
          <w:sz w:val="28"/>
          <w:szCs w:val="26"/>
        </w:rPr>
        <w:t xml:space="preserve"> и 202</w:t>
      </w:r>
      <w:r w:rsidR="00880264" w:rsidRPr="00C62EA7">
        <w:rPr>
          <w:sz w:val="28"/>
          <w:szCs w:val="26"/>
        </w:rPr>
        <w:t>7</w:t>
      </w:r>
      <w:r w:rsidRPr="00C62EA7">
        <w:rPr>
          <w:sz w:val="28"/>
          <w:szCs w:val="26"/>
        </w:rPr>
        <w:t xml:space="preserve"> годов» на реализацию госпрограммы в 202</w:t>
      </w:r>
      <w:r w:rsidR="00880264" w:rsidRPr="00C62EA7">
        <w:rPr>
          <w:sz w:val="28"/>
          <w:szCs w:val="26"/>
        </w:rPr>
        <w:t>5</w:t>
      </w:r>
      <w:r w:rsidRPr="00C62EA7">
        <w:rPr>
          <w:sz w:val="28"/>
          <w:szCs w:val="26"/>
        </w:rPr>
        <w:t xml:space="preserve"> году предусматривалось </w:t>
      </w:r>
      <w:r w:rsidR="00880264" w:rsidRPr="00C62EA7">
        <w:rPr>
          <w:sz w:val="28"/>
          <w:szCs w:val="28"/>
        </w:rPr>
        <w:t xml:space="preserve">185 163,0 тыс. рублей, в том числе 159 338,6 тыс. рублей за счет средств федерального бюджета и 25 824,4 тыс. рублей за счет средств республиканского бюджета. </w:t>
      </w:r>
    </w:p>
    <w:p w14:paraId="0934DD09" w14:textId="77777777" w:rsidR="00880264" w:rsidRPr="00C62EA7" w:rsidRDefault="00880264" w:rsidP="00880264">
      <w:pPr>
        <w:ind w:firstLine="709"/>
        <w:jc w:val="both"/>
        <w:outlineLvl w:val="0"/>
        <w:rPr>
          <w:sz w:val="28"/>
          <w:szCs w:val="28"/>
        </w:rPr>
      </w:pPr>
      <w:r w:rsidRPr="00C62EA7">
        <w:rPr>
          <w:sz w:val="28"/>
          <w:szCs w:val="28"/>
        </w:rPr>
        <w:t>Фактическое финансирование госпрограммы за 2025 год за счет бюджетных источников составило всего – 194 045,9 тыс. рублей (99,9% от планового объема финансирования), в том числе 166 227,5 тыс. рублей (100,0%) за счет средств федерального бюджета, 27 818,4 тыс. рублей (99,4%) за счет средств республиканского бюджета КБР.</w:t>
      </w:r>
    </w:p>
    <w:p w14:paraId="4C105C1D" w14:textId="77777777" w:rsidR="00880264" w:rsidRPr="00C62EA7" w:rsidRDefault="00880264" w:rsidP="00880264">
      <w:pPr>
        <w:ind w:firstLine="709"/>
        <w:jc w:val="both"/>
        <w:outlineLvl w:val="0"/>
        <w:rPr>
          <w:sz w:val="28"/>
          <w:szCs w:val="28"/>
        </w:rPr>
      </w:pPr>
      <w:r w:rsidRPr="00C62EA7">
        <w:rPr>
          <w:sz w:val="28"/>
          <w:szCs w:val="28"/>
        </w:rPr>
        <w:t xml:space="preserve">Кроме того, госпрограмма профинансирована за счет внебюджетных источников в сумме – 10 329,8 тыс. рублей. </w:t>
      </w:r>
    </w:p>
    <w:p w14:paraId="2AAAA711" w14:textId="77777777" w:rsidR="00880264" w:rsidRPr="00C62EA7" w:rsidRDefault="00880264" w:rsidP="00880264">
      <w:pPr>
        <w:ind w:firstLine="709"/>
        <w:jc w:val="both"/>
        <w:outlineLvl w:val="0"/>
        <w:rPr>
          <w:sz w:val="28"/>
          <w:szCs w:val="28"/>
        </w:rPr>
      </w:pPr>
      <w:r w:rsidRPr="00C62EA7">
        <w:rPr>
          <w:sz w:val="28"/>
          <w:szCs w:val="28"/>
        </w:rPr>
        <w:t xml:space="preserve">Паспортом госпрограммы в 2025 году предусматривалось достижение целевых значений 9 показателей. Из них один показатель не выполнен. Так,  показатель «Доля площади земель лесного фонда, переданных в пользование, в общей площади земель лесного фонда» при плановом значении 0,8%, фактически - 0,6%. Согласно отчету ответственного исполнителя причиной невыполнения явилось изменение категории </w:t>
      </w:r>
      <w:proofErr w:type="spellStart"/>
      <w:r w:rsidRPr="00C62EA7">
        <w:rPr>
          <w:sz w:val="28"/>
          <w:szCs w:val="28"/>
        </w:rPr>
        <w:t>защитности</w:t>
      </w:r>
      <w:proofErr w:type="spellEnd"/>
      <w:r w:rsidRPr="00C62EA7">
        <w:rPr>
          <w:sz w:val="28"/>
          <w:szCs w:val="28"/>
        </w:rPr>
        <w:t xml:space="preserve"> лесов – увеличение доли лесов на территории Кабардино-Балкарской Республики, целевое назначение которых предполагает ограничения в их использовании в различных целях.</w:t>
      </w:r>
    </w:p>
    <w:p w14:paraId="6FD80B8B" w14:textId="77777777" w:rsidR="00880264" w:rsidRPr="00C62EA7" w:rsidRDefault="00880264" w:rsidP="00880264">
      <w:pPr>
        <w:ind w:firstLine="709"/>
        <w:jc w:val="both"/>
        <w:outlineLvl w:val="0"/>
        <w:rPr>
          <w:sz w:val="28"/>
          <w:szCs w:val="28"/>
        </w:rPr>
      </w:pPr>
      <w:r w:rsidRPr="00C62EA7">
        <w:rPr>
          <w:sz w:val="28"/>
          <w:szCs w:val="28"/>
        </w:rPr>
        <w:t>Структура госпрограммы состоит из двух региональных проектов «Сохранение лесов», «Стимулирование спроса на отечественные беспилотные авиационные системы» и одного комплекса процессных мероприятий «Обеспечение эффективной реализации государственных функций в области лесных отношений», в рамках которых реализованы 13 мероприятий (результатов) и достигнуты целевые значения по 4 показателям.</w:t>
      </w:r>
    </w:p>
    <w:p w14:paraId="4E3FC191" w14:textId="77777777" w:rsidR="00880264" w:rsidRPr="00C62EA7" w:rsidRDefault="00880264" w:rsidP="00880264">
      <w:pPr>
        <w:autoSpaceDE w:val="0"/>
        <w:autoSpaceDN w:val="0"/>
        <w:adjustRightInd w:val="0"/>
        <w:ind w:firstLine="709"/>
        <w:jc w:val="both"/>
        <w:rPr>
          <w:sz w:val="28"/>
          <w:szCs w:val="28"/>
        </w:rPr>
      </w:pPr>
      <w:r w:rsidRPr="00C62EA7">
        <w:rPr>
          <w:sz w:val="28"/>
          <w:szCs w:val="28"/>
        </w:rPr>
        <w:t>Согласно оценке ответственного исполнителя коэффициент эффективности реализации госпрограммы составил 98,8, что соответствует высокой степени эффективности.</w:t>
      </w:r>
    </w:p>
    <w:p w14:paraId="7EF1AB11" w14:textId="77777777" w:rsidR="00880264" w:rsidRPr="00C62EA7" w:rsidRDefault="00880264" w:rsidP="00880264">
      <w:pPr>
        <w:autoSpaceDE w:val="0"/>
        <w:autoSpaceDN w:val="0"/>
        <w:adjustRightInd w:val="0"/>
        <w:ind w:firstLine="709"/>
        <w:jc w:val="both"/>
        <w:rPr>
          <w:sz w:val="28"/>
          <w:szCs w:val="28"/>
        </w:rPr>
      </w:pPr>
      <w:r w:rsidRPr="00C62EA7">
        <w:rPr>
          <w:sz w:val="28"/>
          <w:szCs w:val="28"/>
        </w:rPr>
        <w:t xml:space="preserve">По региональному проекту «Сохранение лесов» </w:t>
      </w:r>
      <w:r w:rsidRPr="00C62EA7">
        <w:rPr>
          <w:rFonts w:eastAsia="Calibri"/>
          <w:sz w:val="28"/>
          <w:szCs w:val="28"/>
        </w:rPr>
        <w:t xml:space="preserve">в республиканском бюджете Кабардино-Балкарской Республики на 2025 год предусмотрено 9 224,7 тыс. рублей, в том числе за счет средств федерального бюджета           9 224,7 тыс. рублей. Фактическое финансирование составило 9 224,7 тыс. рублей (100% от запланированного объема финансирования). В рамках данного проекта были проведены мероприятия по посадке лесных культур на территории лесного фонда КБР на площади 76га. </w:t>
      </w:r>
      <w:r w:rsidRPr="00C62EA7">
        <w:rPr>
          <w:sz w:val="28"/>
          <w:szCs w:val="28"/>
        </w:rPr>
        <w:t>Проведен агротехнический уход за лесными культурами на площади 1509,0 га.</w:t>
      </w:r>
    </w:p>
    <w:p w14:paraId="183CB1C0" w14:textId="77777777" w:rsidR="00880264" w:rsidRPr="00C62EA7" w:rsidRDefault="00880264" w:rsidP="00880264">
      <w:pPr>
        <w:widowControl w:val="0"/>
        <w:autoSpaceDE w:val="0"/>
        <w:autoSpaceDN w:val="0"/>
        <w:adjustRightInd w:val="0"/>
        <w:jc w:val="both"/>
        <w:rPr>
          <w:sz w:val="28"/>
          <w:szCs w:val="28"/>
        </w:rPr>
      </w:pPr>
      <w:r w:rsidRPr="00C62EA7">
        <w:rPr>
          <w:sz w:val="28"/>
          <w:szCs w:val="28"/>
        </w:rPr>
        <w:t xml:space="preserve">         По региональному проекту</w:t>
      </w:r>
      <w:r w:rsidR="004F72AE" w:rsidRPr="00C62EA7">
        <w:rPr>
          <w:sz w:val="28"/>
          <w:szCs w:val="28"/>
        </w:rPr>
        <w:t xml:space="preserve"> «</w:t>
      </w:r>
      <w:r w:rsidRPr="00C62EA7">
        <w:rPr>
          <w:sz w:val="28"/>
          <w:szCs w:val="28"/>
        </w:rPr>
        <w:t xml:space="preserve">Стимулирование спроса на отечественные </w:t>
      </w:r>
      <w:r w:rsidR="004F72AE" w:rsidRPr="00C62EA7">
        <w:rPr>
          <w:sz w:val="28"/>
          <w:szCs w:val="28"/>
        </w:rPr>
        <w:t>беспилотные авиационные системы»</w:t>
      </w:r>
      <w:r w:rsidRPr="00C62EA7">
        <w:rPr>
          <w:sz w:val="28"/>
          <w:szCs w:val="28"/>
        </w:rPr>
        <w:t xml:space="preserve"> </w:t>
      </w:r>
      <w:r w:rsidRPr="00C62EA7">
        <w:rPr>
          <w:rFonts w:eastAsia="Calibri"/>
          <w:sz w:val="28"/>
          <w:szCs w:val="28"/>
        </w:rPr>
        <w:t>в республиканском бюджете Кабардино-Балкарской Республики на 2025 год  предусмотрено 5</w:t>
      </w:r>
      <w:r w:rsidR="004F72AE" w:rsidRPr="00C62EA7">
        <w:rPr>
          <w:rFonts w:eastAsia="Calibri"/>
          <w:sz w:val="28"/>
          <w:szCs w:val="28"/>
        </w:rPr>
        <w:t xml:space="preserve"> </w:t>
      </w:r>
      <w:r w:rsidRPr="00C62EA7">
        <w:rPr>
          <w:rFonts w:eastAsia="Calibri"/>
          <w:sz w:val="28"/>
          <w:szCs w:val="28"/>
        </w:rPr>
        <w:t>249,6 тыс. рублей, в том числе за счет средств федерального бюджета 5</w:t>
      </w:r>
      <w:r w:rsidR="004F72AE" w:rsidRPr="00C62EA7">
        <w:rPr>
          <w:rFonts w:eastAsia="Calibri"/>
          <w:sz w:val="28"/>
          <w:szCs w:val="28"/>
        </w:rPr>
        <w:t xml:space="preserve"> </w:t>
      </w:r>
      <w:r w:rsidRPr="00C62EA7">
        <w:rPr>
          <w:rFonts w:eastAsia="Calibri"/>
          <w:sz w:val="28"/>
          <w:szCs w:val="28"/>
        </w:rPr>
        <w:t>249,6 тыс. рублей. Фактическое финансирование составило 5</w:t>
      </w:r>
      <w:r w:rsidR="004F72AE" w:rsidRPr="00C62EA7">
        <w:rPr>
          <w:rFonts w:eastAsia="Calibri"/>
          <w:sz w:val="28"/>
          <w:szCs w:val="28"/>
        </w:rPr>
        <w:t xml:space="preserve"> </w:t>
      </w:r>
      <w:r w:rsidRPr="00C62EA7">
        <w:rPr>
          <w:rFonts w:eastAsia="Calibri"/>
          <w:sz w:val="28"/>
          <w:szCs w:val="28"/>
        </w:rPr>
        <w:t xml:space="preserve">249,6 тыс. рублей (100,0% от запланированного объема финансирования). В рамках данного проекта приобретены 7 беспилотных авиационных систем. </w:t>
      </w:r>
    </w:p>
    <w:p w14:paraId="6B7BCEEA" w14:textId="77777777" w:rsidR="00880264" w:rsidRPr="00C62EA7" w:rsidRDefault="00880264" w:rsidP="00880264">
      <w:pPr>
        <w:ind w:firstLine="709"/>
        <w:jc w:val="both"/>
        <w:rPr>
          <w:rFonts w:eastAsia="Calibri"/>
          <w:sz w:val="28"/>
          <w:szCs w:val="28"/>
        </w:rPr>
      </w:pPr>
      <w:r w:rsidRPr="00C62EA7">
        <w:rPr>
          <w:rFonts w:eastAsia="Calibri"/>
          <w:sz w:val="28"/>
          <w:szCs w:val="28"/>
        </w:rPr>
        <w:t xml:space="preserve">По комплексу процессных мероприятий </w:t>
      </w:r>
      <w:r w:rsidR="004F72AE" w:rsidRPr="00C62EA7">
        <w:rPr>
          <w:rFonts w:eastAsia="Calibri"/>
          <w:sz w:val="28"/>
          <w:szCs w:val="28"/>
        </w:rPr>
        <w:t>«</w:t>
      </w:r>
      <w:r w:rsidRPr="00C62EA7">
        <w:rPr>
          <w:rFonts w:eastAsia="Calibri"/>
          <w:sz w:val="28"/>
          <w:szCs w:val="28"/>
        </w:rPr>
        <w:t>Обеспечение эффективной реализации государственных функций в области лесных отношений</w:t>
      </w:r>
      <w:r w:rsidR="004F72AE" w:rsidRPr="00C62EA7">
        <w:rPr>
          <w:rFonts w:eastAsia="Calibri"/>
          <w:sz w:val="28"/>
          <w:szCs w:val="28"/>
        </w:rPr>
        <w:t>»</w:t>
      </w:r>
      <w:r w:rsidRPr="00C62EA7">
        <w:rPr>
          <w:rFonts w:eastAsia="Calibri"/>
          <w:sz w:val="28"/>
          <w:szCs w:val="28"/>
        </w:rPr>
        <w:t xml:space="preserve"> на             2025 год предусмотрено 179</w:t>
      </w:r>
      <w:r w:rsidR="004F72AE" w:rsidRPr="00C62EA7">
        <w:rPr>
          <w:rFonts w:eastAsia="Calibri"/>
          <w:sz w:val="28"/>
          <w:szCs w:val="28"/>
        </w:rPr>
        <w:t xml:space="preserve"> </w:t>
      </w:r>
      <w:r w:rsidRPr="00C62EA7">
        <w:rPr>
          <w:rFonts w:eastAsia="Calibri"/>
          <w:sz w:val="28"/>
          <w:szCs w:val="28"/>
        </w:rPr>
        <w:t>725,9 тыс. рублей, в том числе 151</w:t>
      </w:r>
      <w:r w:rsidR="004F72AE" w:rsidRPr="00C62EA7">
        <w:rPr>
          <w:rFonts w:eastAsia="Calibri"/>
          <w:sz w:val="28"/>
          <w:szCs w:val="28"/>
        </w:rPr>
        <w:t xml:space="preserve"> </w:t>
      </w:r>
      <w:r w:rsidRPr="00C62EA7">
        <w:rPr>
          <w:rFonts w:eastAsia="Calibri"/>
          <w:sz w:val="28"/>
          <w:szCs w:val="28"/>
        </w:rPr>
        <w:t>753,2 тыс. рублей за счет средств федерального бюджета и 27</w:t>
      </w:r>
      <w:r w:rsidR="004F72AE" w:rsidRPr="00C62EA7">
        <w:rPr>
          <w:rFonts w:eastAsia="Calibri"/>
          <w:sz w:val="28"/>
          <w:szCs w:val="28"/>
        </w:rPr>
        <w:t xml:space="preserve"> </w:t>
      </w:r>
      <w:r w:rsidRPr="00C62EA7">
        <w:rPr>
          <w:rFonts w:eastAsia="Calibri"/>
          <w:sz w:val="28"/>
          <w:szCs w:val="28"/>
        </w:rPr>
        <w:t>972,7 тыс. рублей за счет средств республиканского бюджета. Фактическое финансирование составило 179</w:t>
      </w:r>
      <w:r w:rsidR="004F72AE" w:rsidRPr="00C62EA7">
        <w:rPr>
          <w:rFonts w:eastAsia="Calibri"/>
          <w:sz w:val="28"/>
          <w:szCs w:val="28"/>
        </w:rPr>
        <w:t xml:space="preserve"> </w:t>
      </w:r>
      <w:r w:rsidRPr="00C62EA7">
        <w:rPr>
          <w:rFonts w:eastAsia="Calibri"/>
          <w:sz w:val="28"/>
          <w:szCs w:val="28"/>
        </w:rPr>
        <w:t>571,6 тыс. рублей (99,9% от запланированного объема финансирования), в том числе 151</w:t>
      </w:r>
      <w:r w:rsidR="004F72AE" w:rsidRPr="00C62EA7">
        <w:rPr>
          <w:rFonts w:eastAsia="Calibri"/>
          <w:sz w:val="28"/>
          <w:szCs w:val="28"/>
        </w:rPr>
        <w:t xml:space="preserve"> </w:t>
      </w:r>
      <w:r w:rsidRPr="00C62EA7">
        <w:rPr>
          <w:rFonts w:eastAsia="Calibri"/>
          <w:sz w:val="28"/>
          <w:szCs w:val="28"/>
        </w:rPr>
        <w:t>753,2 тыс. рублей (100% от запланированного объема финансирования) за счет средств федерального бюджета и 27</w:t>
      </w:r>
      <w:r w:rsidR="004F72AE" w:rsidRPr="00C62EA7">
        <w:rPr>
          <w:rFonts w:eastAsia="Calibri"/>
          <w:sz w:val="28"/>
          <w:szCs w:val="28"/>
        </w:rPr>
        <w:t xml:space="preserve"> </w:t>
      </w:r>
      <w:r w:rsidRPr="00C62EA7">
        <w:rPr>
          <w:rFonts w:eastAsia="Calibri"/>
          <w:sz w:val="28"/>
          <w:szCs w:val="28"/>
        </w:rPr>
        <w:t>818,4 тыс. рублей за счет средств республиканского бюджета (99,5% от  запланированного объема финансирования). Выделенные по данному мероприятию финансовые средства израсходованы на выполнение следующих мероприятий:</w:t>
      </w:r>
    </w:p>
    <w:p w14:paraId="07BDE1BE" w14:textId="77777777" w:rsidR="004F72AE" w:rsidRPr="00C62EA7" w:rsidRDefault="004F72AE" w:rsidP="00880264">
      <w:pPr>
        <w:autoSpaceDE w:val="0"/>
        <w:autoSpaceDN w:val="0"/>
        <w:adjustRightInd w:val="0"/>
        <w:ind w:firstLine="709"/>
        <w:jc w:val="both"/>
        <w:rPr>
          <w:rFonts w:eastAsia="Calibri"/>
          <w:sz w:val="28"/>
          <w:szCs w:val="28"/>
        </w:rPr>
      </w:pPr>
      <w:r w:rsidRPr="00C62EA7">
        <w:rPr>
          <w:rFonts w:eastAsia="Calibri"/>
          <w:sz w:val="28"/>
          <w:szCs w:val="28"/>
        </w:rPr>
        <w:t>о</w:t>
      </w:r>
      <w:r w:rsidR="00880264" w:rsidRPr="00C62EA7">
        <w:rPr>
          <w:rFonts w:eastAsia="Calibri"/>
          <w:sz w:val="28"/>
          <w:szCs w:val="28"/>
        </w:rPr>
        <w:t>храна лесов от пожаров;</w:t>
      </w:r>
    </w:p>
    <w:p w14:paraId="1A89FDE2" w14:textId="77777777" w:rsidR="004F72AE" w:rsidRPr="00C62EA7" w:rsidRDefault="004F72AE" w:rsidP="00880264">
      <w:pPr>
        <w:autoSpaceDE w:val="0"/>
        <w:autoSpaceDN w:val="0"/>
        <w:adjustRightInd w:val="0"/>
        <w:ind w:firstLine="709"/>
        <w:jc w:val="both"/>
        <w:rPr>
          <w:rFonts w:eastAsia="Calibri"/>
          <w:sz w:val="28"/>
          <w:szCs w:val="28"/>
        </w:rPr>
      </w:pPr>
      <w:r w:rsidRPr="00C62EA7">
        <w:rPr>
          <w:rFonts w:eastAsia="Calibri"/>
          <w:sz w:val="28"/>
          <w:szCs w:val="28"/>
        </w:rPr>
        <w:t>з</w:t>
      </w:r>
      <w:r w:rsidR="00880264" w:rsidRPr="00C62EA7">
        <w:rPr>
          <w:rFonts w:eastAsia="Calibri"/>
          <w:sz w:val="28"/>
          <w:szCs w:val="28"/>
        </w:rPr>
        <w:t>ащита лесов;</w:t>
      </w:r>
    </w:p>
    <w:p w14:paraId="3ADD81FF" w14:textId="77777777" w:rsidR="004F72AE" w:rsidRPr="00C62EA7" w:rsidRDefault="004F72AE" w:rsidP="00880264">
      <w:pPr>
        <w:autoSpaceDE w:val="0"/>
        <w:autoSpaceDN w:val="0"/>
        <w:adjustRightInd w:val="0"/>
        <w:ind w:firstLine="709"/>
        <w:jc w:val="both"/>
        <w:rPr>
          <w:rFonts w:eastAsia="Calibri"/>
          <w:sz w:val="28"/>
          <w:szCs w:val="28"/>
        </w:rPr>
      </w:pPr>
      <w:r w:rsidRPr="00C62EA7">
        <w:rPr>
          <w:rFonts w:eastAsia="Calibri"/>
          <w:sz w:val="28"/>
          <w:szCs w:val="28"/>
        </w:rPr>
        <w:t>в</w:t>
      </w:r>
      <w:r w:rsidR="00880264" w:rsidRPr="00C62EA7">
        <w:rPr>
          <w:rFonts w:eastAsia="Calibri"/>
          <w:sz w:val="28"/>
          <w:szCs w:val="28"/>
        </w:rPr>
        <w:t>оспроизводство лесов и лесоразведение;</w:t>
      </w:r>
    </w:p>
    <w:p w14:paraId="5ED0E4A2" w14:textId="77777777" w:rsidR="004F72AE" w:rsidRPr="00C62EA7" w:rsidRDefault="004F72AE" w:rsidP="00880264">
      <w:pPr>
        <w:autoSpaceDE w:val="0"/>
        <w:autoSpaceDN w:val="0"/>
        <w:adjustRightInd w:val="0"/>
        <w:ind w:firstLine="709"/>
        <w:jc w:val="both"/>
        <w:rPr>
          <w:rFonts w:eastAsia="Calibri"/>
          <w:sz w:val="28"/>
          <w:szCs w:val="28"/>
        </w:rPr>
      </w:pPr>
      <w:r w:rsidRPr="00C62EA7">
        <w:rPr>
          <w:rFonts w:eastAsia="Calibri"/>
          <w:sz w:val="28"/>
          <w:szCs w:val="28"/>
        </w:rPr>
        <w:t>о</w:t>
      </w:r>
      <w:r w:rsidR="00880264" w:rsidRPr="00C62EA7">
        <w:rPr>
          <w:rFonts w:eastAsia="Calibri"/>
          <w:sz w:val="28"/>
          <w:szCs w:val="28"/>
        </w:rPr>
        <w:t>твод и таксация лесосек;</w:t>
      </w:r>
    </w:p>
    <w:p w14:paraId="0EE00242" w14:textId="77777777" w:rsidR="004F72AE" w:rsidRPr="00C62EA7" w:rsidRDefault="004F72AE" w:rsidP="00880264">
      <w:pPr>
        <w:autoSpaceDE w:val="0"/>
        <w:autoSpaceDN w:val="0"/>
        <w:adjustRightInd w:val="0"/>
        <w:ind w:firstLine="709"/>
        <w:jc w:val="both"/>
        <w:rPr>
          <w:rFonts w:eastAsia="Calibri"/>
          <w:sz w:val="28"/>
          <w:szCs w:val="28"/>
        </w:rPr>
      </w:pPr>
      <w:r w:rsidRPr="00C62EA7">
        <w:rPr>
          <w:rFonts w:eastAsia="Calibri"/>
          <w:sz w:val="28"/>
          <w:szCs w:val="28"/>
        </w:rPr>
        <w:t>п</w:t>
      </w:r>
      <w:r w:rsidR="00880264" w:rsidRPr="00C62EA7">
        <w:rPr>
          <w:rFonts w:eastAsia="Calibri"/>
          <w:sz w:val="28"/>
          <w:szCs w:val="28"/>
        </w:rPr>
        <w:t>роведение мероприятий по лесоустройству и постановке на государственный кадастровый учет лесных участков;</w:t>
      </w:r>
    </w:p>
    <w:p w14:paraId="42C34491" w14:textId="77777777" w:rsidR="004F72AE" w:rsidRPr="00C62EA7" w:rsidRDefault="004F72AE" w:rsidP="00880264">
      <w:pPr>
        <w:autoSpaceDE w:val="0"/>
        <w:autoSpaceDN w:val="0"/>
        <w:adjustRightInd w:val="0"/>
        <w:ind w:firstLine="709"/>
        <w:jc w:val="both"/>
        <w:rPr>
          <w:rFonts w:eastAsia="Calibri"/>
          <w:sz w:val="28"/>
          <w:szCs w:val="28"/>
        </w:rPr>
      </w:pPr>
      <w:r w:rsidRPr="00C62EA7">
        <w:rPr>
          <w:rFonts w:eastAsia="Calibri"/>
          <w:sz w:val="28"/>
          <w:szCs w:val="28"/>
        </w:rPr>
        <w:t>м</w:t>
      </w:r>
      <w:r w:rsidR="00880264" w:rsidRPr="00C62EA7">
        <w:rPr>
          <w:rFonts w:eastAsia="Calibri"/>
          <w:sz w:val="28"/>
          <w:szCs w:val="28"/>
        </w:rPr>
        <w:t>ониторинг пожарной опасности;</w:t>
      </w:r>
    </w:p>
    <w:p w14:paraId="582A370E" w14:textId="77777777" w:rsidR="004F72AE" w:rsidRPr="00C62EA7" w:rsidRDefault="004F72AE" w:rsidP="00880264">
      <w:pPr>
        <w:autoSpaceDE w:val="0"/>
        <w:autoSpaceDN w:val="0"/>
        <w:adjustRightInd w:val="0"/>
        <w:ind w:firstLine="709"/>
        <w:jc w:val="both"/>
        <w:rPr>
          <w:rFonts w:eastAsia="Calibri"/>
          <w:sz w:val="28"/>
          <w:szCs w:val="28"/>
        </w:rPr>
      </w:pPr>
      <w:r w:rsidRPr="00C62EA7">
        <w:rPr>
          <w:rFonts w:eastAsia="Calibri"/>
          <w:sz w:val="28"/>
          <w:szCs w:val="28"/>
        </w:rPr>
        <w:t>в</w:t>
      </w:r>
      <w:r w:rsidR="00880264" w:rsidRPr="00C62EA7">
        <w:rPr>
          <w:rFonts w:eastAsia="Calibri"/>
          <w:sz w:val="28"/>
          <w:szCs w:val="28"/>
        </w:rPr>
        <w:t>ыращивание посадочного материала лесных растений;</w:t>
      </w:r>
    </w:p>
    <w:p w14:paraId="668EFFC2" w14:textId="77777777" w:rsidR="004F72AE" w:rsidRPr="00C62EA7" w:rsidRDefault="004F72AE" w:rsidP="00880264">
      <w:pPr>
        <w:autoSpaceDE w:val="0"/>
        <w:autoSpaceDN w:val="0"/>
        <w:adjustRightInd w:val="0"/>
        <w:ind w:firstLine="709"/>
        <w:jc w:val="both"/>
        <w:rPr>
          <w:rFonts w:eastAsia="Calibri"/>
          <w:sz w:val="28"/>
          <w:szCs w:val="28"/>
        </w:rPr>
      </w:pPr>
      <w:r w:rsidRPr="00C62EA7">
        <w:rPr>
          <w:rFonts w:eastAsia="Calibri"/>
          <w:sz w:val="28"/>
          <w:szCs w:val="28"/>
        </w:rPr>
        <w:t>у</w:t>
      </w:r>
      <w:r w:rsidR="00880264" w:rsidRPr="00C62EA7">
        <w:rPr>
          <w:rFonts w:eastAsia="Calibri"/>
          <w:sz w:val="28"/>
          <w:szCs w:val="28"/>
        </w:rPr>
        <w:t>величение площади лесовосстановления;</w:t>
      </w:r>
    </w:p>
    <w:p w14:paraId="16F68FFE" w14:textId="77777777" w:rsidR="0055151D" w:rsidRPr="00C62EA7" w:rsidRDefault="004F72AE" w:rsidP="00880264">
      <w:pPr>
        <w:autoSpaceDE w:val="0"/>
        <w:autoSpaceDN w:val="0"/>
        <w:adjustRightInd w:val="0"/>
        <w:ind w:firstLine="709"/>
        <w:jc w:val="both"/>
        <w:rPr>
          <w:sz w:val="28"/>
          <w:szCs w:val="26"/>
        </w:rPr>
      </w:pPr>
      <w:r w:rsidRPr="00C62EA7">
        <w:rPr>
          <w:rFonts w:eastAsia="Calibri"/>
          <w:sz w:val="28"/>
          <w:szCs w:val="28"/>
        </w:rPr>
        <w:t>п</w:t>
      </w:r>
      <w:r w:rsidR="00880264" w:rsidRPr="00C62EA7">
        <w:rPr>
          <w:rFonts w:eastAsia="Calibri"/>
          <w:sz w:val="28"/>
          <w:szCs w:val="28"/>
        </w:rPr>
        <w:t>риобретение беспилотных авиационных систем.</w:t>
      </w:r>
    </w:p>
    <w:p w14:paraId="0BFEC6F0" w14:textId="77777777" w:rsidR="0024005E" w:rsidRPr="00C62EA7" w:rsidRDefault="0024005E" w:rsidP="0065595F">
      <w:pPr>
        <w:autoSpaceDE w:val="0"/>
        <w:autoSpaceDN w:val="0"/>
        <w:adjustRightInd w:val="0"/>
        <w:ind w:firstLine="709"/>
        <w:jc w:val="both"/>
        <w:rPr>
          <w:sz w:val="28"/>
          <w:szCs w:val="26"/>
        </w:rPr>
        <w:sectPr w:rsidR="0024005E" w:rsidRPr="00C62EA7">
          <w:pgSz w:w="11906" w:h="16838"/>
          <w:pgMar w:top="1134" w:right="850" w:bottom="1134" w:left="1701" w:header="708" w:footer="708" w:gutter="0"/>
          <w:cols w:space="708"/>
          <w:docGrid w:linePitch="360"/>
        </w:sectPr>
      </w:pPr>
    </w:p>
    <w:p w14:paraId="4822997D" w14:textId="77777777" w:rsidR="0028089E" w:rsidRPr="00C62EA7" w:rsidRDefault="0028089E" w:rsidP="00BA009E">
      <w:pPr>
        <w:pStyle w:val="2"/>
        <w:jc w:val="center"/>
      </w:pPr>
      <w:bookmarkStart w:id="111" w:name="_Отчет_о_достигнутых_14"/>
      <w:bookmarkEnd w:id="111"/>
      <w:r w:rsidRPr="00C62EA7">
        <w:t>Отчет о достигнутых значениях показателей государственной программы</w:t>
      </w:r>
    </w:p>
    <w:p w14:paraId="72672201" w14:textId="77777777" w:rsidR="00066D1C" w:rsidRPr="00C62EA7" w:rsidRDefault="0028089E" w:rsidP="00BA009E">
      <w:pPr>
        <w:pStyle w:val="2"/>
        <w:jc w:val="center"/>
      </w:pPr>
      <w:r w:rsidRPr="00C62EA7">
        <w:t>Кабардино-Балкарской Республики</w:t>
      </w:r>
      <w:r w:rsidR="00AF32A0" w:rsidRPr="00C62EA7">
        <w:t xml:space="preserve"> </w:t>
      </w:r>
      <w:r w:rsidR="000F3468" w:rsidRPr="00C62EA7">
        <w:t>«</w:t>
      </w:r>
      <w:r w:rsidR="00066D1C" w:rsidRPr="00C62EA7">
        <w:t>Развитие лесного хозяйства в Кабардино-Балкарской Республике</w:t>
      </w:r>
      <w:r w:rsidR="000F3468" w:rsidRPr="00C62EA7">
        <w:t>»</w:t>
      </w:r>
      <w:r w:rsidR="00FC1692" w:rsidRPr="00C62EA7">
        <w:t xml:space="preserve"> </w:t>
      </w:r>
      <w:r w:rsidR="003144E6" w:rsidRPr="00C62EA7">
        <w:t xml:space="preserve">за </w:t>
      </w:r>
      <w:r w:rsidR="00AC1C76" w:rsidRPr="00C62EA7">
        <w:t>202</w:t>
      </w:r>
      <w:r w:rsidR="004F72AE" w:rsidRPr="00C62EA7">
        <w:t>5</w:t>
      </w:r>
      <w:r w:rsidRPr="00C62EA7">
        <w:t xml:space="preserve"> </w:t>
      </w:r>
      <w:r w:rsidR="003144E6" w:rsidRPr="00C62EA7">
        <w:t>год</w:t>
      </w:r>
    </w:p>
    <w:p w14:paraId="79907925" w14:textId="77777777" w:rsidR="00CE6C4A" w:rsidRPr="00C62EA7" w:rsidRDefault="00CE6C4A" w:rsidP="00326ECD">
      <w:pPr>
        <w:pStyle w:val="ConsPlusNonformat"/>
        <w:rPr>
          <w:rFonts w:ascii="Times New Roman" w:hAnsi="Times New Roman" w:cs="Times New Roman"/>
          <w:sz w:val="28"/>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9826F3" w:rsidRPr="00C62EA7" w14:paraId="1EF6D9CA" w14:textId="77777777" w:rsidTr="009826F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6847927" w14:textId="77777777" w:rsidR="009826F3" w:rsidRPr="00C62EA7" w:rsidRDefault="009826F3" w:rsidP="009826F3">
            <w:pPr>
              <w:widowControl w:val="0"/>
              <w:autoSpaceDE w:val="0"/>
              <w:autoSpaceDN w:val="0"/>
              <w:jc w:val="center"/>
              <w:rPr>
                <w:sz w:val="22"/>
                <w:szCs w:val="22"/>
              </w:rPr>
            </w:pPr>
            <w:r w:rsidRPr="00C62EA7">
              <w:rPr>
                <w:sz w:val="22"/>
                <w:szCs w:val="22"/>
              </w:rPr>
              <w:t>№</w:t>
            </w:r>
          </w:p>
          <w:p w14:paraId="132898A0" w14:textId="77777777" w:rsidR="009826F3" w:rsidRPr="00C62EA7" w:rsidRDefault="009826F3" w:rsidP="009826F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1773E23B" w14:textId="77777777" w:rsidR="009826F3" w:rsidRPr="00C62EA7" w:rsidRDefault="009826F3" w:rsidP="009826F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3BABC70" w14:textId="77777777" w:rsidR="009826F3" w:rsidRPr="00C62EA7" w:rsidRDefault="009826F3" w:rsidP="009826F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DDBE7B5" w14:textId="77777777" w:rsidR="009826F3" w:rsidRPr="00C62EA7" w:rsidRDefault="009826F3" w:rsidP="009826F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3854EE7C" w14:textId="77777777" w:rsidR="009826F3" w:rsidRPr="00C62EA7" w:rsidRDefault="009826F3" w:rsidP="009826F3">
            <w:pPr>
              <w:widowControl w:val="0"/>
              <w:autoSpaceDE w:val="0"/>
              <w:autoSpaceDN w:val="0"/>
              <w:jc w:val="center"/>
              <w:rPr>
                <w:sz w:val="22"/>
                <w:szCs w:val="22"/>
              </w:rPr>
            </w:pPr>
            <w:r w:rsidRPr="00C62EA7">
              <w:rPr>
                <w:sz w:val="22"/>
                <w:szCs w:val="22"/>
              </w:rPr>
              <w:t>Обоснование отклонений значений показателя</w:t>
            </w:r>
          </w:p>
          <w:p w14:paraId="2D4DDBD2" w14:textId="77777777" w:rsidR="009826F3" w:rsidRPr="00C62EA7" w:rsidRDefault="009826F3" w:rsidP="009826F3">
            <w:pPr>
              <w:widowControl w:val="0"/>
              <w:autoSpaceDE w:val="0"/>
              <w:autoSpaceDN w:val="0"/>
              <w:jc w:val="center"/>
              <w:rPr>
                <w:sz w:val="22"/>
                <w:szCs w:val="22"/>
              </w:rPr>
            </w:pPr>
            <w:r w:rsidRPr="00C62EA7">
              <w:rPr>
                <w:sz w:val="22"/>
                <w:szCs w:val="22"/>
              </w:rPr>
              <w:t>на конец отчетного года (при наличии)</w:t>
            </w:r>
          </w:p>
        </w:tc>
      </w:tr>
      <w:tr w:rsidR="009826F3" w:rsidRPr="00C62EA7" w14:paraId="7059959B" w14:textId="77777777" w:rsidTr="009826F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7F0DCD55"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4F8B2380"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DDB573" w14:textId="77777777" w:rsidR="009826F3" w:rsidRPr="00C62EA7" w:rsidRDefault="009826F3" w:rsidP="009826F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F86CF58" w14:textId="77777777" w:rsidR="009826F3" w:rsidRPr="00C62EA7" w:rsidRDefault="009826F3" w:rsidP="004F72AE">
            <w:pPr>
              <w:widowControl w:val="0"/>
              <w:autoSpaceDE w:val="0"/>
              <w:autoSpaceDN w:val="0"/>
              <w:jc w:val="center"/>
              <w:rPr>
                <w:sz w:val="22"/>
                <w:szCs w:val="22"/>
              </w:rPr>
            </w:pPr>
            <w:r w:rsidRPr="00C62EA7">
              <w:rPr>
                <w:sz w:val="22"/>
                <w:szCs w:val="22"/>
              </w:rPr>
              <w:t>202</w:t>
            </w:r>
            <w:r w:rsidR="004F72AE"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71CD699D" w14:textId="77777777" w:rsidR="009826F3" w:rsidRPr="00C62EA7" w:rsidRDefault="009826F3" w:rsidP="009826F3">
            <w:pPr>
              <w:rPr>
                <w:sz w:val="22"/>
                <w:szCs w:val="22"/>
              </w:rPr>
            </w:pPr>
          </w:p>
        </w:tc>
      </w:tr>
      <w:tr w:rsidR="009826F3" w:rsidRPr="00C62EA7" w14:paraId="46386F74" w14:textId="77777777" w:rsidTr="009826F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37CD58F7"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5BDAC6BB"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06ED51" w14:textId="77777777" w:rsidR="009826F3" w:rsidRPr="00C62EA7" w:rsidRDefault="009826F3" w:rsidP="009826F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6BCB2027" w14:textId="77777777" w:rsidR="009826F3" w:rsidRPr="00C62EA7" w:rsidRDefault="009826F3" w:rsidP="009826F3">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6A9D6F60" w14:textId="77777777" w:rsidR="009826F3" w:rsidRPr="00C62EA7" w:rsidRDefault="009826F3" w:rsidP="009826F3">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34C6B5C7" w14:textId="77777777" w:rsidR="009826F3" w:rsidRPr="00C62EA7" w:rsidRDefault="009826F3" w:rsidP="009826F3">
            <w:pPr>
              <w:rPr>
                <w:sz w:val="22"/>
                <w:szCs w:val="22"/>
              </w:rPr>
            </w:pPr>
          </w:p>
        </w:tc>
      </w:tr>
      <w:tr w:rsidR="009826F3" w:rsidRPr="00C62EA7" w14:paraId="20248FD0" w14:textId="77777777" w:rsidTr="009826F3">
        <w:tc>
          <w:tcPr>
            <w:tcW w:w="852" w:type="dxa"/>
            <w:tcBorders>
              <w:top w:val="single" w:sz="4" w:space="0" w:color="auto"/>
              <w:left w:val="single" w:sz="4" w:space="0" w:color="auto"/>
              <w:bottom w:val="single" w:sz="4" w:space="0" w:color="auto"/>
              <w:right w:val="single" w:sz="4" w:space="0" w:color="auto"/>
            </w:tcBorders>
            <w:vAlign w:val="center"/>
            <w:hideMark/>
          </w:tcPr>
          <w:p w14:paraId="7E189F03"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199292F"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DA38D"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5B0829E5" w14:textId="77777777" w:rsidR="009826F3" w:rsidRPr="00C62EA7" w:rsidRDefault="009826F3" w:rsidP="009826F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633C0F94" w14:textId="77777777" w:rsidR="009826F3" w:rsidRPr="00C62EA7" w:rsidRDefault="009826F3" w:rsidP="009826F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22E955B" w14:textId="77777777" w:rsidR="009826F3" w:rsidRPr="00C62EA7" w:rsidRDefault="009826F3" w:rsidP="009826F3">
            <w:pPr>
              <w:widowControl w:val="0"/>
              <w:autoSpaceDE w:val="0"/>
              <w:autoSpaceDN w:val="0"/>
              <w:jc w:val="center"/>
              <w:rPr>
                <w:sz w:val="22"/>
                <w:szCs w:val="22"/>
              </w:rPr>
            </w:pPr>
            <w:r w:rsidRPr="00C62EA7">
              <w:rPr>
                <w:sz w:val="22"/>
                <w:szCs w:val="22"/>
              </w:rPr>
              <w:t>6</w:t>
            </w:r>
          </w:p>
        </w:tc>
      </w:tr>
      <w:tr w:rsidR="009826F3" w:rsidRPr="00C62EA7" w14:paraId="732DDD78"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35ADEA8A"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6C0B9103" w14:textId="77777777" w:rsidR="009826F3" w:rsidRPr="00C62EA7" w:rsidRDefault="0028089E" w:rsidP="0028089E">
            <w:pPr>
              <w:autoSpaceDE w:val="0"/>
              <w:autoSpaceDN w:val="0"/>
              <w:adjustRightInd w:val="0"/>
              <w:rPr>
                <w:rFonts w:eastAsiaTheme="minorHAnsi"/>
                <w:sz w:val="22"/>
                <w:szCs w:val="28"/>
                <w:lang w:eastAsia="en-US"/>
              </w:rPr>
            </w:pPr>
            <w:r w:rsidRPr="00C62EA7">
              <w:rPr>
                <w:rFonts w:eastAsiaTheme="minorHAnsi"/>
                <w:sz w:val="22"/>
                <w:szCs w:val="28"/>
                <w:lang w:eastAsia="en-US"/>
              </w:rPr>
              <w:t>Отношение площади лесовосстановления и лесоразведения к площади вырубленных и погибших лесных насаждений</w:t>
            </w:r>
          </w:p>
        </w:tc>
        <w:tc>
          <w:tcPr>
            <w:tcW w:w="1418" w:type="dxa"/>
            <w:tcBorders>
              <w:top w:val="single" w:sz="4" w:space="0" w:color="auto"/>
              <w:left w:val="single" w:sz="4" w:space="0" w:color="auto"/>
              <w:bottom w:val="single" w:sz="4" w:space="0" w:color="auto"/>
              <w:right w:val="single" w:sz="4" w:space="0" w:color="auto"/>
            </w:tcBorders>
          </w:tcPr>
          <w:p w14:paraId="12C71AFA" w14:textId="77777777" w:rsidR="009826F3" w:rsidRPr="00C62EA7" w:rsidRDefault="0028089E" w:rsidP="009826F3">
            <w:pPr>
              <w:autoSpaceDE w:val="0"/>
              <w:autoSpaceDN w:val="0"/>
              <w:adjustRightInd w:val="0"/>
              <w:jc w:val="center"/>
              <w:rPr>
                <w:rFonts w:eastAsiaTheme="minorHAnsi"/>
                <w:sz w:val="22"/>
                <w:lang w:eastAsia="en-US"/>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7B629819" w14:textId="77777777" w:rsidR="009826F3" w:rsidRPr="00C62EA7" w:rsidRDefault="0028089E"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100</w:t>
            </w:r>
          </w:p>
        </w:tc>
        <w:tc>
          <w:tcPr>
            <w:tcW w:w="1769" w:type="dxa"/>
            <w:tcBorders>
              <w:top w:val="single" w:sz="4" w:space="0" w:color="auto"/>
              <w:left w:val="single" w:sz="4" w:space="0" w:color="auto"/>
              <w:bottom w:val="single" w:sz="4" w:space="0" w:color="auto"/>
              <w:right w:val="single" w:sz="4" w:space="0" w:color="auto"/>
            </w:tcBorders>
          </w:tcPr>
          <w:p w14:paraId="1071E887" w14:textId="77777777" w:rsidR="009826F3" w:rsidRPr="00C62EA7" w:rsidRDefault="0028089E" w:rsidP="009826F3">
            <w:pPr>
              <w:widowControl w:val="0"/>
              <w:autoSpaceDE w:val="0"/>
              <w:autoSpaceDN w:val="0"/>
              <w:jc w:val="center"/>
              <w:rPr>
                <w:sz w:val="22"/>
                <w:szCs w:val="22"/>
              </w:rPr>
            </w:pPr>
            <w:r w:rsidRPr="00C62EA7">
              <w:rPr>
                <w:sz w:val="22"/>
                <w:szCs w:val="22"/>
              </w:rPr>
              <w:t>100</w:t>
            </w:r>
          </w:p>
        </w:tc>
        <w:tc>
          <w:tcPr>
            <w:tcW w:w="4819" w:type="dxa"/>
            <w:tcBorders>
              <w:top w:val="single" w:sz="4" w:space="0" w:color="auto"/>
              <w:left w:val="single" w:sz="4" w:space="0" w:color="auto"/>
              <w:bottom w:val="single" w:sz="4" w:space="0" w:color="auto"/>
              <w:right w:val="single" w:sz="4" w:space="0" w:color="auto"/>
            </w:tcBorders>
          </w:tcPr>
          <w:p w14:paraId="7CF236D1"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4F72AE" w:rsidRPr="00C62EA7" w14:paraId="0F9FA08E" w14:textId="77777777" w:rsidTr="009826F3">
        <w:tc>
          <w:tcPr>
            <w:tcW w:w="852" w:type="dxa"/>
            <w:tcBorders>
              <w:top w:val="single" w:sz="4" w:space="0" w:color="auto"/>
              <w:left w:val="single" w:sz="4" w:space="0" w:color="auto"/>
              <w:bottom w:val="single" w:sz="4" w:space="0" w:color="auto"/>
              <w:right w:val="single" w:sz="4" w:space="0" w:color="auto"/>
            </w:tcBorders>
          </w:tcPr>
          <w:p w14:paraId="41963403" w14:textId="77777777" w:rsidR="004F72AE" w:rsidRPr="00C62EA7" w:rsidRDefault="004F72AE" w:rsidP="009826F3">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3A5634D3" w14:textId="77777777" w:rsidR="004F72AE" w:rsidRPr="00C62EA7" w:rsidRDefault="004F72AE" w:rsidP="0028089E">
            <w:pPr>
              <w:autoSpaceDE w:val="0"/>
              <w:autoSpaceDN w:val="0"/>
              <w:adjustRightInd w:val="0"/>
              <w:rPr>
                <w:rFonts w:eastAsiaTheme="minorHAnsi"/>
                <w:sz w:val="22"/>
                <w:szCs w:val="22"/>
                <w:lang w:eastAsia="en-US"/>
              </w:rPr>
            </w:pPr>
            <w:r w:rsidRPr="00C62EA7">
              <w:rPr>
                <w:rFonts w:eastAsiaTheme="minorHAnsi"/>
                <w:sz w:val="22"/>
                <w:szCs w:val="22"/>
                <w:lang w:eastAsia="en-US"/>
              </w:rPr>
              <w:t>Отнесение площадей лесовосстановления к землям, на которых расположены леса</w:t>
            </w:r>
          </w:p>
        </w:tc>
        <w:tc>
          <w:tcPr>
            <w:tcW w:w="1418" w:type="dxa"/>
            <w:tcBorders>
              <w:top w:val="single" w:sz="4" w:space="0" w:color="auto"/>
              <w:left w:val="single" w:sz="4" w:space="0" w:color="auto"/>
              <w:bottom w:val="single" w:sz="4" w:space="0" w:color="auto"/>
              <w:right w:val="single" w:sz="4" w:space="0" w:color="auto"/>
            </w:tcBorders>
          </w:tcPr>
          <w:p w14:paraId="18356569" w14:textId="77777777" w:rsidR="004F72AE" w:rsidRPr="00C62EA7" w:rsidRDefault="004F72AE" w:rsidP="009826F3">
            <w:pPr>
              <w:widowControl w:val="0"/>
              <w:autoSpaceDE w:val="0"/>
              <w:autoSpaceDN w:val="0"/>
              <w:jc w:val="center"/>
              <w:rPr>
                <w:sz w:val="22"/>
                <w:szCs w:val="22"/>
              </w:rPr>
            </w:pPr>
            <w:r w:rsidRPr="00C62EA7">
              <w:rPr>
                <w:sz w:val="22"/>
                <w:szCs w:val="22"/>
              </w:rPr>
              <w:t>тыс. га</w:t>
            </w:r>
          </w:p>
        </w:tc>
        <w:tc>
          <w:tcPr>
            <w:tcW w:w="1917" w:type="dxa"/>
            <w:tcBorders>
              <w:top w:val="single" w:sz="4" w:space="0" w:color="auto"/>
              <w:left w:val="single" w:sz="4" w:space="0" w:color="auto"/>
              <w:bottom w:val="single" w:sz="4" w:space="0" w:color="auto"/>
              <w:right w:val="single" w:sz="4" w:space="0" w:color="auto"/>
            </w:tcBorders>
          </w:tcPr>
          <w:p w14:paraId="5380300E" w14:textId="77777777" w:rsidR="004F72AE" w:rsidRPr="00C62EA7" w:rsidRDefault="004F72AE"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0,02</w:t>
            </w:r>
          </w:p>
        </w:tc>
        <w:tc>
          <w:tcPr>
            <w:tcW w:w="1769" w:type="dxa"/>
          </w:tcPr>
          <w:p w14:paraId="77C06ACA" w14:textId="77777777" w:rsidR="004F72AE" w:rsidRPr="00C62EA7" w:rsidRDefault="004F72AE" w:rsidP="009826F3">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0,02</w:t>
            </w:r>
          </w:p>
        </w:tc>
        <w:tc>
          <w:tcPr>
            <w:tcW w:w="4819" w:type="dxa"/>
            <w:tcBorders>
              <w:top w:val="single" w:sz="4" w:space="0" w:color="auto"/>
              <w:left w:val="single" w:sz="4" w:space="0" w:color="auto"/>
              <w:bottom w:val="single" w:sz="4" w:space="0" w:color="auto"/>
              <w:right w:val="single" w:sz="4" w:space="0" w:color="auto"/>
            </w:tcBorders>
          </w:tcPr>
          <w:p w14:paraId="2BCDC231" w14:textId="77777777" w:rsidR="004F72AE" w:rsidRPr="00C62EA7" w:rsidRDefault="004F72AE" w:rsidP="009826F3">
            <w:pPr>
              <w:rPr>
                <w:sz w:val="22"/>
                <w:szCs w:val="22"/>
              </w:rPr>
            </w:pPr>
          </w:p>
        </w:tc>
      </w:tr>
      <w:tr w:rsidR="004F72AE" w:rsidRPr="00C62EA7" w14:paraId="22DE0CE3" w14:textId="77777777" w:rsidTr="009826F3">
        <w:tc>
          <w:tcPr>
            <w:tcW w:w="852" w:type="dxa"/>
            <w:tcBorders>
              <w:top w:val="single" w:sz="4" w:space="0" w:color="auto"/>
              <w:left w:val="single" w:sz="4" w:space="0" w:color="auto"/>
              <w:bottom w:val="single" w:sz="4" w:space="0" w:color="auto"/>
              <w:right w:val="single" w:sz="4" w:space="0" w:color="auto"/>
            </w:tcBorders>
          </w:tcPr>
          <w:p w14:paraId="79DF1763" w14:textId="77777777" w:rsidR="004F72AE" w:rsidRPr="00C62EA7" w:rsidRDefault="004F72AE" w:rsidP="009826F3">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7E912CD1" w14:textId="77777777" w:rsidR="004F72AE" w:rsidRPr="00C62EA7" w:rsidRDefault="004F72AE" w:rsidP="0028089E">
            <w:pPr>
              <w:autoSpaceDE w:val="0"/>
              <w:autoSpaceDN w:val="0"/>
              <w:adjustRightInd w:val="0"/>
              <w:rPr>
                <w:rFonts w:eastAsiaTheme="minorHAnsi"/>
                <w:sz w:val="22"/>
                <w:szCs w:val="22"/>
                <w:lang w:eastAsia="en-US"/>
              </w:rPr>
            </w:pPr>
            <w:r w:rsidRPr="00C62EA7">
              <w:rPr>
                <w:rFonts w:eastAsiaTheme="minorHAnsi"/>
                <w:sz w:val="22"/>
                <w:szCs w:val="22"/>
                <w:lang w:eastAsia="en-US"/>
              </w:rPr>
              <w:t>Сокращение площади лесных пожаров на землях лесного фонда по отношению к 2021 году</w:t>
            </w:r>
          </w:p>
        </w:tc>
        <w:tc>
          <w:tcPr>
            <w:tcW w:w="1418" w:type="dxa"/>
            <w:tcBorders>
              <w:top w:val="single" w:sz="4" w:space="0" w:color="auto"/>
              <w:left w:val="single" w:sz="4" w:space="0" w:color="auto"/>
              <w:bottom w:val="single" w:sz="4" w:space="0" w:color="auto"/>
              <w:right w:val="single" w:sz="4" w:space="0" w:color="auto"/>
            </w:tcBorders>
          </w:tcPr>
          <w:p w14:paraId="227157DF" w14:textId="77777777" w:rsidR="004F72AE" w:rsidRPr="00C62EA7" w:rsidRDefault="004F72AE"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7144C8EC" w14:textId="77777777" w:rsidR="004F72AE" w:rsidRPr="00C62EA7" w:rsidRDefault="004F72AE"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17,5</w:t>
            </w:r>
          </w:p>
        </w:tc>
        <w:tc>
          <w:tcPr>
            <w:tcW w:w="1769" w:type="dxa"/>
          </w:tcPr>
          <w:p w14:paraId="76DCE770" w14:textId="77777777" w:rsidR="004F72AE" w:rsidRPr="00C62EA7" w:rsidRDefault="004F72AE" w:rsidP="009826F3">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17,5</w:t>
            </w:r>
          </w:p>
        </w:tc>
        <w:tc>
          <w:tcPr>
            <w:tcW w:w="4819" w:type="dxa"/>
            <w:tcBorders>
              <w:top w:val="single" w:sz="4" w:space="0" w:color="auto"/>
              <w:left w:val="single" w:sz="4" w:space="0" w:color="auto"/>
              <w:bottom w:val="single" w:sz="4" w:space="0" w:color="auto"/>
              <w:right w:val="single" w:sz="4" w:space="0" w:color="auto"/>
            </w:tcBorders>
          </w:tcPr>
          <w:p w14:paraId="13A7AE7F" w14:textId="77777777" w:rsidR="004F72AE" w:rsidRPr="00C62EA7" w:rsidRDefault="004F72AE" w:rsidP="009826F3">
            <w:pPr>
              <w:rPr>
                <w:sz w:val="22"/>
                <w:szCs w:val="22"/>
              </w:rPr>
            </w:pPr>
          </w:p>
        </w:tc>
      </w:tr>
      <w:tr w:rsidR="009826F3" w:rsidRPr="00C62EA7" w14:paraId="617E524B"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3BA136A2" w14:textId="77777777" w:rsidR="009826F3" w:rsidRPr="00C62EA7" w:rsidRDefault="002F42F0" w:rsidP="009826F3">
            <w:pPr>
              <w:widowControl w:val="0"/>
              <w:autoSpaceDE w:val="0"/>
              <w:autoSpaceDN w:val="0"/>
              <w:jc w:val="center"/>
              <w:rPr>
                <w:sz w:val="22"/>
                <w:szCs w:val="22"/>
              </w:rPr>
            </w:pPr>
            <w:r w:rsidRPr="00C62EA7">
              <w:rPr>
                <w:sz w:val="22"/>
                <w:szCs w:val="22"/>
              </w:rPr>
              <w:t>4</w:t>
            </w:r>
            <w:r w:rsidR="009826F3"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32B9BA59" w14:textId="77777777" w:rsidR="009826F3" w:rsidRPr="00C62EA7" w:rsidRDefault="0028089E" w:rsidP="0028089E">
            <w:pPr>
              <w:autoSpaceDE w:val="0"/>
              <w:autoSpaceDN w:val="0"/>
              <w:adjustRightInd w:val="0"/>
              <w:rPr>
                <w:rFonts w:eastAsiaTheme="minorHAnsi"/>
                <w:sz w:val="22"/>
                <w:szCs w:val="22"/>
                <w:lang w:eastAsia="en-US"/>
              </w:rPr>
            </w:pPr>
            <w:r w:rsidRPr="00C62EA7">
              <w:rPr>
                <w:rFonts w:eastAsiaTheme="minorHAnsi"/>
                <w:sz w:val="22"/>
                <w:szCs w:val="22"/>
                <w:lang w:eastAsia="en-US"/>
              </w:rPr>
              <w:t>Площадь лесных пожаров на землях лесного фонда</w:t>
            </w:r>
          </w:p>
        </w:tc>
        <w:tc>
          <w:tcPr>
            <w:tcW w:w="1418" w:type="dxa"/>
            <w:tcBorders>
              <w:top w:val="single" w:sz="4" w:space="0" w:color="auto"/>
              <w:left w:val="single" w:sz="4" w:space="0" w:color="auto"/>
              <w:bottom w:val="single" w:sz="4" w:space="0" w:color="auto"/>
              <w:right w:val="single" w:sz="4" w:space="0" w:color="auto"/>
            </w:tcBorders>
          </w:tcPr>
          <w:p w14:paraId="1A2EA57A" w14:textId="77777777" w:rsidR="009826F3" w:rsidRPr="00C62EA7" w:rsidRDefault="0028089E" w:rsidP="009826F3">
            <w:pPr>
              <w:widowControl w:val="0"/>
              <w:autoSpaceDE w:val="0"/>
              <w:autoSpaceDN w:val="0"/>
              <w:jc w:val="center"/>
              <w:rPr>
                <w:sz w:val="22"/>
                <w:szCs w:val="22"/>
              </w:rPr>
            </w:pPr>
            <w:r w:rsidRPr="00C62EA7">
              <w:rPr>
                <w:sz w:val="22"/>
                <w:szCs w:val="22"/>
              </w:rPr>
              <w:t>гектар</w:t>
            </w:r>
          </w:p>
        </w:tc>
        <w:tc>
          <w:tcPr>
            <w:tcW w:w="1917" w:type="dxa"/>
            <w:tcBorders>
              <w:top w:val="single" w:sz="4" w:space="0" w:color="auto"/>
              <w:left w:val="single" w:sz="4" w:space="0" w:color="auto"/>
              <w:bottom w:val="single" w:sz="4" w:space="0" w:color="auto"/>
              <w:right w:val="single" w:sz="4" w:space="0" w:color="auto"/>
            </w:tcBorders>
          </w:tcPr>
          <w:p w14:paraId="0A8EF531" w14:textId="77777777" w:rsidR="009826F3" w:rsidRPr="00C62EA7" w:rsidRDefault="0028089E" w:rsidP="002F42F0">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4</w:t>
            </w:r>
            <w:r w:rsidR="002F42F0" w:rsidRPr="00C62EA7">
              <w:rPr>
                <w:rFonts w:ascii="Times New Roman" w:hAnsi="Times New Roman" w:cs="Times New Roman"/>
                <w:sz w:val="22"/>
                <w:szCs w:val="22"/>
              </w:rPr>
              <w:t>2</w:t>
            </w:r>
            <w:r w:rsidRPr="00C62EA7">
              <w:rPr>
                <w:rFonts w:ascii="Times New Roman" w:hAnsi="Times New Roman" w:cs="Times New Roman"/>
                <w:sz w:val="22"/>
                <w:szCs w:val="22"/>
              </w:rPr>
              <w:t>,9</w:t>
            </w:r>
            <w:r w:rsidR="002F42F0" w:rsidRPr="00C62EA7">
              <w:rPr>
                <w:rFonts w:ascii="Times New Roman" w:hAnsi="Times New Roman" w:cs="Times New Roman"/>
                <w:sz w:val="22"/>
                <w:szCs w:val="22"/>
              </w:rPr>
              <w:t>2</w:t>
            </w:r>
          </w:p>
        </w:tc>
        <w:tc>
          <w:tcPr>
            <w:tcW w:w="1769" w:type="dxa"/>
          </w:tcPr>
          <w:p w14:paraId="2961114C" w14:textId="77777777" w:rsidR="009826F3" w:rsidRPr="00C62EA7" w:rsidRDefault="0028089E" w:rsidP="009826F3">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0</w:t>
            </w:r>
          </w:p>
        </w:tc>
        <w:tc>
          <w:tcPr>
            <w:tcW w:w="4819" w:type="dxa"/>
            <w:tcBorders>
              <w:top w:val="single" w:sz="4" w:space="0" w:color="auto"/>
              <w:left w:val="single" w:sz="4" w:space="0" w:color="auto"/>
              <w:bottom w:val="single" w:sz="4" w:space="0" w:color="auto"/>
              <w:right w:val="single" w:sz="4" w:space="0" w:color="auto"/>
            </w:tcBorders>
          </w:tcPr>
          <w:p w14:paraId="0BE168CE" w14:textId="77777777" w:rsidR="009826F3" w:rsidRPr="00C62EA7" w:rsidRDefault="009826F3" w:rsidP="009826F3">
            <w:pPr>
              <w:rPr>
                <w:sz w:val="22"/>
                <w:szCs w:val="22"/>
              </w:rPr>
            </w:pPr>
          </w:p>
        </w:tc>
      </w:tr>
      <w:tr w:rsidR="009826F3" w:rsidRPr="00C62EA7" w14:paraId="6F9EFF32"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4627EE92" w14:textId="77777777" w:rsidR="009826F3" w:rsidRPr="00C62EA7" w:rsidRDefault="002F42F0" w:rsidP="009826F3">
            <w:pPr>
              <w:widowControl w:val="0"/>
              <w:autoSpaceDE w:val="0"/>
              <w:autoSpaceDN w:val="0"/>
              <w:jc w:val="center"/>
              <w:rPr>
                <w:sz w:val="22"/>
                <w:szCs w:val="22"/>
              </w:rPr>
            </w:pPr>
            <w:r w:rsidRPr="00C62EA7">
              <w:rPr>
                <w:sz w:val="22"/>
                <w:szCs w:val="22"/>
              </w:rPr>
              <w:t>5</w:t>
            </w:r>
            <w:r w:rsidR="009826F3"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04F84364" w14:textId="77777777" w:rsidR="009826F3" w:rsidRPr="00C62EA7" w:rsidRDefault="0028089E" w:rsidP="0028089E">
            <w:pPr>
              <w:autoSpaceDE w:val="0"/>
              <w:autoSpaceDN w:val="0"/>
              <w:adjustRightInd w:val="0"/>
              <w:rPr>
                <w:rFonts w:eastAsiaTheme="minorHAnsi"/>
                <w:sz w:val="22"/>
                <w:szCs w:val="22"/>
                <w:lang w:eastAsia="en-US"/>
              </w:rPr>
            </w:pPr>
            <w:r w:rsidRPr="00C62EA7">
              <w:rPr>
                <w:rFonts w:eastAsiaTheme="minorHAnsi"/>
                <w:sz w:val="22"/>
                <w:szCs w:val="22"/>
                <w:lang w:eastAsia="en-US"/>
              </w:rPr>
              <w:t>Доля площади земель лесного фонда, переданных в пользование, в общей площади земель лесного фонда</w:t>
            </w:r>
          </w:p>
        </w:tc>
        <w:tc>
          <w:tcPr>
            <w:tcW w:w="1418" w:type="dxa"/>
            <w:tcBorders>
              <w:top w:val="single" w:sz="4" w:space="0" w:color="auto"/>
              <w:left w:val="single" w:sz="4" w:space="0" w:color="auto"/>
              <w:bottom w:val="single" w:sz="4" w:space="0" w:color="auto"/>
              <w:right w:val="single" w:sz="4" w:space="0" w:color="auto"/>
            </w:tcBorders>
          </w:tcPr>
          <w:p w14:paraId="433DF977" w14:textId="77777777" w:rsidR="009826F3" w:rsidRPr="00C62EA7" w:rsidRDefault="0028089E"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3B983587" w14:textId="77777777" w:rsidR="009826F3" w:rsidRPr="00C62EA7" w:rsidRDefault="0028089E" w:rsidP="002F42F0">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w:t>
            </w:r>
            <w:r w:rsidR="002F42F0" w:rsidRPr="00C62EA7">
              <w:rPr>
                <w:rFonts w:ascii="Times New Roman" w:hAnsi="Times New Roman" w:cs="Times New Roman"/>
                <w:sz w:val="22"/>
                <w:szCs w:val="22"/>
              </w:rPr>
              <w:t>8</w:t>
            </w:r>
          </w:p>
        </w:tc>
        <w:tc>
          <w:tcPr>
            <w:tcW w:w="1769" w:type="dxa"/>
            <w:tcBorders>
              <w:top w:val="single" w:sz="4" w:space="0" w:color="auto"/>
              <w:left w:val="single" w:sz="4" w:space="0" w:color="auto"/>
              <w:bottom w:val="single" w:sz="4" w:space="0" w:color="auto"/>
              <w:right w:val="single" w:sz="4" w:space="0" w:color="auto"/>
            </w:tcBorders>
          </w:tcPr>
          <w:p w14:paraId="594A5A14" w14:textId="77777777" w:rsidR="009826F3" w:rsidRPr="00C62EA7" w:rsidRDefault="0028089E" w:rsidP="009826F3">
            <w:pPr>
              <w:jc w:val="center"/>
              <w:rPr>
                <w:sz w:val="22"/>
                <w:szCs w:val="22"/>
              </w:rPr>
            </w:pPr>
            <w:r w:rsidRPr="00C62EA7">
              <w:rPr>
                <w:sz w:val="22"/>
                <w:szCs w:val="22"/>
              </w:rPr>
              <w:t>0,6</w:t>
            </w:r>
          </w:p>
        </w:tc>
        <w:tc>
          <w:tcPr>
            <w:tcW w:w="4819" w:type="dxa"/>
            <w:tcBorders>
              <w:top w:val="single" w:sz="4" w:space="0" w:color="auto"/>
              <w:left w:val="single" w:sz="4" w:space="0" w:color="auto"/>
              <w:bottom w:val="single" w:sz="4" w:space="0" w:color="auto"/>
              <w:right w:val="single" w:sz="4" w:space="0" w:color="auto"/>
            </w:tcBorders>
          </w:tcPr>
          <w:p w14:paraId="146E8989" w14:textId="77777777" w:rsidR="009826F3" w:rsidRPr="00C62EA7" w:rsidRDefault="002F42F0" w:rsidP="0028089E">
            <w:pPr>
              <w:autoSpaceDE w:val="0"/>
              <w:autoSpaceDN w:val="0"/>
              <w:adjustRightInd w:val="0"/>
              <w:rPr>
                <w:rFonts w:eastAsiaTheme="minorHAnsi"/>
                <w:sz w:val="22"/>
                <w:szCs w:val="22"/>
                <w:lang w:eastAsia="en-US"/>
              </w:rPr>
            </w:pPr>
            <w:r w:rsidRPr="00C62EA7">
              <w:rPr>
                <w:rFonts w:eastAsiaTheme="minorHAnsi"/>
                <w:sz w:val="22"/>
                <w:szCs w:val="22"/>
                <w:lang w:eastAsia="en-US"/>
              </w:rPr>
              <w:t xml:space="preserve">Показатель не достигнут в связи с изменением категорий </w:t>
            </w:r>
            <w:proofErr w:type="spellStart"/>
            <w:r w:rsidRPr="00C62EA7">
              <w:rPr>
                <w:rFonts w:eastAsiaTheme="minorHAnsi"/>
                <w:sz w:val="22"/>
                <w:szCs w:val="22"/>
                <w:lang w:eastAsia="en-US"/>
              </w:rPr>
              <w:t>защитности</w:t>
            </w:r>
            <w:proofErr w:type="spellEnd"/>
            <w:r w:rsidRPr="00C62EA7">
              <w:rPr>
                <w:rFonts w:eastAsiaTheme="minorHAnsi"/>
                <w:sz w:val="22"/>
                <w:szCs w:val="22"/>
                <w:lang w:eastAsia="en-US"/>
              </w:rPr>
              <w:t xml:space="preserve"> лесов - увеличением доли лесов на территории КБР, целевое назначение которых предполагает ограничение в их использовании в различных целях</w:t>
            </w:r>
          </w:p>
        </w:tc>
      </w:tr>
      <w:tr w:rsidR="0028089E" w:rsidRPr="00C62EA7" w14:paraId="2EB32EA7" w14:textId="77777777" w:rsidTr="009826F3">
        <w:tc>
          <w:tcPr>
            <w:tcW w:w="852" w:type="dxa"/>
            <w:tcBorders>
              <w:top w:val="single" w:sz="4" w:space="0" w:color="auto"/>
              <w:left w:val="single" w:sz="4" w:space="0" w:color="auto"/>
              <w:bottom w:val="single" w:sz="4" w:space="0" w:color="auto"/>
              <w:right w:val="single" w:sz="4" w:space="0" w:color="auto"/>
            </w:tcBorders>
          </w:tcPr>
          <w:p w14:paraId="41B1045F" w14:textId="77777777" w:rsidR="0028089E" w:rsidRPr="00C62EA7" w:rsidRDefault="002F42F0" w:rsidP="009826F3">
            <w:pPr>
              <w:widowControl w:val="0"/>
              <w:autoSpaceDE w:val="0"/>
              <w:autoSpaceDN w:val="0"/>
              <w:jc w:val="center"/>
              <w:rPr>
                <w:sz w:val="22"/>
                <w:szCs w:val="22"/>
              </w:rPr>
            </w:pPr>
            <w:r w:rsidRPr="00C62EA7">
              <w:rPr>
                <w:sz w:val="22"/>
                <w:szCs w:val="22"/>
              </w:rPr>
              <w:t>6</w:t>
            </w:r>
            <w:r w:rsidR="0028089E"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3F0176DF" w14:textId="77777777" w:rsidR="0028089E" w:rsidRPr="00C62EA7" w:rsidRDefault="0028089E" w:rsidP="0028089E">
            <w:pPr>
              <w:autoSpaceDE w:val="0"/>
              <w:autoSpaceDN w:val="0"/>
              <w:adjustRightInd w:val="0"/>
              <w:rPr>
                <w:rFonts w:eastAsiaTheme="minorHAnsi"/>
                <w:sz w:val="22"/>
                <w:szCs w:val="22"/>
                <w:lang w:eastAsia="en-US"/>
              </w:rPr>
            </w:pPr>
            <w:r w:rsidRPr="00C62EA7">
              <w:rPr>
                <w:rFonts w:eastAsiaTheme="minorHAnsi"/>
                <w:sz w:val="22"/>
                <w:szCs w:val="22"/>
                <w:lang w:eastAsia="en-US"/>
              </w:rPr>
              <w:t>Доля лесных пожаров, ликвидированных в течение первых суток с момента обнаружения, в общем количестве лесных пожаров</w:t>
            </w:r>
          </w:p>
        </w:tc>
        <w:tc>
          <w:tcPr>
            <w:tcW w:w="1418" w:type="dxa"/>
            <w:tcBorders>
              <w:top w:val="single" w:sz="4" w:space="0" w:color="auto"/>
              <w:left w:val="single" w:sz="4" w:space="0" w:color="auto"/>
              <w:bottom w:val="single" w:sz="4" w:space="0" w:color="auto"/>
              <w:right w:val="single" w:sz="4" w:space="0" w:color="auto"/>
            </w:tcBorders>
          </w:tcPr>
          <w:p w14:paraId="363A11FE" w14:textId="77777777" w:rsidR="0028089E" w:rsidRPr="00C62EA7" w:rsidRDefault="0028089E"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6CD113F7" w14:textId="77777777" w:rsidR="0028089E" w:rsidRPr="00C62EA7" w:rsidRDefault="002F42F0" w:rsidP="002F42F0">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87,0</w:t>
            </w:r>
          </w:p>
        </w:tc>
        <w:tc>
          <w:tcPr>
            <w:tcW w:w="1769" w:type="dxa"/>
            <w:tcBorders>
              <w:top w:val="single" w:sz="4" w:space="0" w:color="auto"/>
              <w:left w:val="single" w:sz="4" w:space="0" w:color="auto"/>
              <w:bottom w:val="single" w:sz="4" w:space="0" w:color="auto"/>
              <w:right w:val="single" w:sz="4" w:space="0" w:color="auto"/>
            </w:tcBorders>
          </w:tcPr>
          <w:p w14:paraId="2BF7CAA4" w14:textId="77777777" w:rsidR="0028089E" w:rsidRPr="00C62EA7" w:rsidRDefault="0028089E" w:rsidP="009826F3">
            <w:pPr>
              <w:jc w:val="center"/>
              <w:rPr>
                <w:sz w:val="22"/>
                <w:szCs w:val="22"/>
              </w:rPr>
            </w:pPr>
            <w:r w:rsidRPr="00C62EA7">
              <w:rPr>
                <w:sz w:val="22"/>
                <w:szCs w:val="22"/>
              </w:rPr>
              <w:t>0</w:t>
            </w:r>
          </w:p>
        </w:tc>
        <w:tc>
          <w:tcPr>
            <w:tcW w:w="4819" w:type="dxa"/>
            <w:tcBorders>
              <w:top w:val="single" w:sz="4" w:space="0" w:color="auto"/>
              <w:left w:val="single" w:sz="4" w:space="0" w:color="auto"/>
              <w:bottom w:val="single" w:sz="4" w:space="0" w:color="auto"/>
              <w:right w:val="single" w:sz="4" w:space="0" w:color="auto"/>
            </w:tcBorders>
          </w:tcPr>
          <w:p w14:paraId="5C25BC3C" w14:textId="77777777" w:rsidR="0028089E" w:rsidRPr="00C62EA7" w:rsidRDefault="0028089E" w:rsidP="009826F3">
            <w:pPr>
              <w:autoSpaceDE w:val="0"/>
              <w:autoSpaceDN w:val="0"/>
              <w:adjustRightInd w:val="0"/>
              <w:jc w:val="both"/>
              <w:rPr>
                <w:rFonts w:eastAsiaTheme="minorHAnsi"/>
                <w:sz w:val="22"/>
                <w:szCs w:val="28"/>
                <w:lang w:eastAsia="en-US"/>
              </w:rPr>
            </w:pPr>
          </w:p>
        </w:tc>
      </w:tr>
      <w:tr w:rsidR="0028089E" w:rsidRPr="00C62EA7" w14:paraId="7D21B278" w14:textId="77777777" w:rsidTr="009826F3">
        <w:tc>
          <w:tcPr>
            <w:tcW w:w="852" w:type="dxa"/>
            <w:tcBorders>
              <w:top w:val="single" w:sz="4" w:space="0" w:color="auto"/>
              <w:left w:val="single" w:sz="4" w:space="0" w:color="auto"/>
              <w:bottom w:val="single" w:sz="4" w:space="0" w:color="auto"/>
              <w:right w:val="single" w:sz="4" w:space="0" w:color="auto"/>
            </w:tcBorders>
          </w:tcPr>
          <w:p w14:paraId="2B1182E1" w14:textId="77777777" w:rsidR="0028089E" w:rsidRPr="00C62EA7" w:rsidRDefault="0028089E" w:rsidP="009826F3">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59D6ACC8" w14:textId="77777777" w:rsidR="0028089E" w:rsidRPr="00C62EA7" w:rsidRDefault="0028089E" w:rsidP="0028089E">
            <w:pPr>
              <w:autoSpaceDE w:val="0"/>
              <w:autoSpaceDN w:val="0"/>
              <w:adjustRightInd w:val="0"/>
              <w:rPr>
                <w:rFonts w:eastAsiaTheme="minorHAnsi"/>
                <w:sz w:val="22"/>
                <w:szCs w:val="22"/>
                <w:lang w:eastAsia="en-US"/>
              </w:rPr>
            </w:pPr>
            <w:r w:rsidRPr="00C62EA7">
              <w:rPr>
                <w:rFonts w:eastAsiaTheme="minorHAnsi"/>
                <w:sz w:val="22"/>
                <w:szCs w:val="22"/>
                <w:lang w:eastAsia="en-US"/>
              </w:rPr>
              <w:t>Отношение фактического объема заготовки древесины к установленному допустимому объему изъятия древесины</w:t>
            </w:r>
          </w:p>
        </w:tc>
        <w:tc>
          <w:tcPr>
            <w:tcW w:w="1418" w:type="dxa"/>
            <w:tcBorders>
              <w:top w:val="single" w:sz="4" w:space="0" w:color="auto"/>
              <w:left w:val="single" w:sz="4" w:space="0" w:color="auto"/>
              <w:bottom w:val="single" w:sz="4" w:space="0" w:color="auto"/>
              <w:right w:val="single" w:sz="4" w:space="0" w:color="auto"/>
            </w:tcBorders>
          </w:tcPr>
          <w:p w14:paraId="1BAF5398" w14:textId="77777777" w:rsidR="0028089E" w:rsidRPr="00C62EA7" w:rsidRDefault="0028089E"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3026A704" w14:textId="77777777" w:rsidR="0028089E" w:rsidRPr="00C62EA7" w:rsidRDefault="0028089E" w:rsidP="002F42F0">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w:t>
            </w:r>
            <w:r w:rsidR="002F42F0" w:rsidRPr="00C62EA7">
              <w:rPr>
                <w:rFonts w:ascii="Times New Roman" w:hAnsi="Times New Roman" w:cs="Times New Roman"/>
                <w:sz w:val="22"/>
                <w:szCs w:val="22"/>
              </w:rPr>
              <w:t>6</w:t>
            </w:r>
            <w:r w:rsidRPr="00C62EA7">
              <w:rPr>
                <w:rFonts w:ascii="Times New Roman" w:hAnsi="Times New Roman" w:cs="Times New Roman"/>
                <w:sz w:val="22"/>
                <w:szCs w:val="22"/>
              </w:rPr>
              <w:t>,</w:t>
            </w:r>
            <w:r w:rsidR="002F42F0" w:rsidRPr="00C62EA7">
              <w:rPr>
                <w:rFonts w:ascii="Times New Roman" w:hAnsi="Times New Roman" w:cs="Times New Roman"/>
                <w:sz w:val="22"/>
                <w:szCs w:val="22"/>
              </w:rPr>
              <w:t>2</w:t>
            </w:r>
          </w:p>
        </w:tc>
        <w:tc>
          <w:tcPr>
            <w:tcW w:w="1769" w:type="dxa"/>
            <w:tcBorders>
              <w:top w:val="single" w:sz="4" w:space="0" w:color="auto"/>
              <w:left w:val="single" w:sz="4" w:space="0" w:color="auto"/>
              <w:bottom w:val="single" w:sz="4" w:space="0" w:color="auto"/>
              <w:right w:val="single" w:sz="4" w:space="0" w:color="auto"/>
            </w:tcBorders>
          </w:tcPr>
          <w:p w14:paraId="55E21227" w14:textId="77777777" w:rsidR="0028089E" w:rsidRPr="00C62EA7" w:rsidRDefault="002F42F0" w:rsidP="002F42F0">
            <w:pPr>
              <w:jc w:val="center"/>
              <w:rPr>
                <w:sz w:val="22"/>
                <w:szCs w:val="22"/>
              </w:rPr>
            </w:pPr>
            <w:r w:rsidRPr="00C62EA7">
              <w:rPr>
                <w:sz w:val="22"/>
                <w:szCs w:val="22"/>
              </w:rPr>
              <w:t>27</w:t>
            </w:r>
            <w:r w:rsidR="0028089E" w:rsidRPr="00C62EA7">
              <w:rPr>
                <w:sz w:val="22"/>
                <w:szCs w:val="22"/>
              </w:rPr>
              <w:t>,</w:t>
            </w:r>
            <w:r w:rsidRPr="00C62EA7">
              <w:rPr>
                <w:sz w:val="22"/>
                <w:szCs w:val="22"/>
              </w:rPr>
              <w:t>3</w:t>
            </w:r>
          </w:p>
        </w:tc>
        <w:tc>
          <w:tcPr>
            <w:tcW w:w="4819" w:type="dxa"/>
            <w:tcBorders>
              <w:top w:val="single" w:sz="4" w:space="0" w:color="auto"/>
              <w:left w:val="single" w:sz="4" w:space="0" w:color="auto"/>
              <w:bottom w:val="single" w:sz="4" w:space="0" w:color="auto"/>
              <w:right w:val="single" w:sz="4" w:space="0" w:color="auto"/>
            </w:tcBorders>
          </w:tcPr>
          <w:p w14:paraId="5CDF49DE" w14:textId="77777777" w:rsidR="0028089E" w:rsidRPr="00C62EA7" w:rsidRDefault="0028089E" w:rsidP="009826F3">
            <w:pPr>
              <w:autoSpaceDE w:val="0"/>
              <w:autoSpaceDN w:val="0"/>
              <w:adjustRightInd w:val="0"/>
              <w:jc w:val="both"/>
              <w:rPr>
                <w:rFonts w:eastAsiaTheme="minorHAnsi"/>
                <w:sz w:val="22"/>
                <w:szCs w:val="28"/>
                <w:lang w:eastAsia="en-US"/>
              </w:rPr>
            </w:pPr>
          </w:p>
        </w:tc>
      </w:tr>
      <w:tr w:rsidR="0028089E" w:rsidRPr="00C62EA7" w14:paraId="7E4A687F" w14:textId="77777777" w:rsidTr="009826F3">
        <w:tc>
          <w:tcPr>
            <w:tcW w:w="852" w:type="dxa"/>
            <w:tcBorders>
              <w:top w:val="single" w:sz="4" w:space="0" w:color="auto"/>
              <w:left w:val="single" w:sz="4" w:space="0" w:color="auto"/>
              <w:bottom w:val="single" w:sz="4" w:space="0" w:color="auto"/>
              <w:right w:val="single" w:sz="4" w:space="0" w:color="auto"/>
            </w:tcBorders>
          </w:tcPr>
          <w:p w14:paraId="10C8AA38" w14:textId="77777777" w:rsidR="0028089E" w:rsidRPr="00C62EA7" w:rsidRDefault="0028089E" w:rsidP="009826F3">
            <w:pPr>
              <w:widowControl w:val="0"/>
              <w:autoSpaceDE w:val="0"/>
              <w:autoSpaceDN w:val="0"/>
              <w:jc w:val="center"/>
              <w:rPr>
                <w:sz w:val="22"/>
                <w:szCs w:val="22"/>
              </w:rPr>
            </w:pPr>
            <w:r w:rsidRPr="00C62EA7">
              <w:rPr>
                <w:sz w:val="22"/>
                <w:szCs w:val="22"/>
              </w:rPr>
              <w:t>6.</w:t>
            </w:r>
          </w:p>
        </w:tc>
        <w:tc>
          <w:tcPr>
            <w:tcW w:w="4677" w:type="dxa"/>
            <w:tcBorders>
              <w:top w:val="single" w:sz="4" w:space="0" w:color="auto"/>
              <w:left w:val="single" w:sz="4" w:space="0" w:color="auto"/>
              <w:bottom w:val="single" w:sz="4" w:space="0" w:color="auto"/>
              <w:right w:val="single" w:sz="4" w:space="0" w:color="auto"/>
            </w:tcBorders>
          </w:tcPr>
          <w:p w14:paraId="7D36ED4C" w14:textId="77777777" w:rsidR="0028089E" w:rsidRPr="00C62EA7" w:rsidRDefault="0028089E" w:rsidP="0028089E">
            <w:pPr>
              <w:autoSpaceDE w:val="0"/>
              <w:autoSpaceDN w:val="0"/>
              <w:adjustRightInd w:val="0"/>
              <w:rPr>
                <w:rFonts w:eastAsiaTheme="minorHAnsi"/>
                <w:sz w:val="22"/>
                <w:szCs w:val="22"/>
                <w:lang w:eastAsia="en-US"/>
              </w:rPr>
            </w:pPr>
            <w:r w:rsidRPr="00C62EA7">
              <w:rPr>
                <w:rFonts w:eastAsiaTheme="minorHAnsi"/>
                <w:sz w:val="22"/>
                <w:szCs w:val="22"/>
                <w:lang w:eastAsia="en-US"/>
              </w:rPr>
              <w:t>Объем платежей в бюджетную систему Российской Федерации от использования лесов, расположенных на землях лесного фонда, в расчете на 1 га земель лесного фонда</w:t>
            </w:r>
          </w:p>
        </w:tc>
        <w:tc>
          <w:tcPr>
            <w:tcW w:w="1418" w:type="dxa"/>
            <w:tcBorders>
              <w:top w:val="single" w:sz="4" w:space="0" w:color="auto"/>
              <w:left w:val="single" w:sz="4" w:space="0" w:color="auto"/>
              <w:bottom w:val="single" w:sz="4" w:space="0" w:color="auto"/>
              <w:right w:val="single" w:sz="4" w:space="0" w:color="auto"/>
            </w:tcBorders>
          </w:tcPr>
          <w:p w14:paraId="3F3A7D56" w14:textId="77777777" w:rsidR="0028089E" w:rsidRPr="00C62EA7" w:rsidRDefault="0028089E" w:rsidP="009826F3">
            <w:pPr>
              <w:widowControl w:val="0"/>
              <w:autoSpaceDE w:val="0"/>
              <w:autoSpaceDN w:val="0"/>
              <w:jc w:val="center"/>
              <w:rPr>
                <w:sz w:val="22"/>
                <w:szCs w:val="22"/>
              </w:rPr>
            </w:pPr>
            <w:r w:rsidRPr="00C62EA7">
              <w:rPr>
                <w:sz w:val="22"/>
                <w:szCs w:val="22"/>
              </w:rPr>
              <w:t>рубль</w:t>
            </w:r>
          </w:p>
        </w:tc>
        <w:tc>
          <w:tcPr>
            <w:tcW w:w="1917" w:type="dxa"/>
            <w:tcBorders>
              <w:top w:val="single" w:sz="4" w:space="0" w:color="auto"/>
              <w:left w:val="single" w:sz="4" w:space="0" w:color="auto"/>
              <w:bottom w:val="single" w:sz="4" w:space="0" w:color="auto"/>
              <w:right w:val="single" w:sz="4" w:space="0" w:color="auto"/>
            </w:tcBorders>
          </w:tcPr>
          <w:p w14:paraId="41E7287B" w14:textId="77777777" w:rsidR="0028089E" w:rsidRPr="00C62EA7" w:rsidRDefault="002F42F0" w:rsidP="002F42F0">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102</w:t>
            </w:r>
            <w:r w:rsidR="0028089E" w:rsidRPr="00C62EA7">
              <w:rPr>
                <w:rFonts w:ascii="Times New Roman" w:hAnsi="Times New Roman" w:cs="Times New Roman"/>
                <w:sz w:val="22"/>
                <w:szCs w:val="22"/>
              </w:rPr>
              <w:t>,</w:t>
            </w:r>
            <w:r w:rsidRPr="00C62EA7">
              <w:rPr>
                <w:rFonts w:ascii="Times New Roman" w:hAnsi="Times New Roman" w:cs="Times New Roman"/>
                <w:sz w:val="22"/>
                <w:szCs w:val="22"/>
              </w:rPr>
              <w:t>2</w:t>
            </w:r>
          </w:p>
        </w:tc>
        <w:tc>
          <w:tcPr>
            <w:tcW w:w="1769" w:type="dxa"/>
            <w:tcBorders>
              <w:top w:val="single" w:sz="4" w:space="0" w:color="auto"/>
              <w:left w:val="single" w:sz="4" w:space="0" w:color="auto"/>
              <w:bottom w:val="single" w:sz="4" w:space="0" w:color="auto"/>
              <w:right w:val="single" w:sz="4" w:space="0" w:color="auto"/>
            </w:tcBorders>
          </w:tcPr>
          <w:p w14:paraId="5C08C129" w14:textId="77777777" w:rsidR="0028089E" w:rsidRPr="00C62EA7" w:rsidRDefault="002F42F0" w:rsidP="009826F3">
            <w:pPr>
              <w:jc w:val="center"/>
              <w:rPr>
                <w:sz w:val="22"/>
                <w:szCs w:val="22"/>
              </w:rPr>
            </w:pPr>
            <w:r w:rsidRPr="00C62EA7">
              <w:rPr>
                <w:sz w:val="22"/>
                <w:szCs w:val="22"/>
              </w:rPr>
              <w:t>103,8</w:t>
            </w:r>
          </w:p>
        </w:tc>
        <w:tc>
          <w:tcPr>
            <w:tcW w:w="4819" w:type="dxa"/>
            <w:tcBorders>
              <w:top w:val="single" w:sz="4" w:space="0" w:color="auto"/>
              <w:left w:val="single" w:sz="4" w:space="0" w:color="auto"/>
              <w:bottom w:val="single" w:sz="4" w:space="0" w:color="auto"/>
              <w:right w:val="single" w:sz="4" w:space="0" w:color="auto"/>
            </w:tcBorders>
          </w:tcPr>
          <w:p w14:paraId="56E730DD" w14:textId="77777777" w:rsidR="0028089E" w:rsidRPr="00C62EA7" w:rsidRDefault="0028089E" w:rsidP="0028089E">
            <w:pPr>
              <w:autoSpaceDE w:val="0"/>
              <w:autoSpaceDN w:val="0"/>
              <w:adjustRightInd w:val="0"/>
              <w:rPr>
                <w:rFonts w:eastAsiaTheme="minorHAnsi"/>
                <w:sz w:val="22"/>
                <w:szCs w:val="22"/>
                <w:lang w:eastAsia="en-US"/>
              </w:rPr>
            </w:pPr>
          </w:p>
        </w:tc>
      </w:tr>
      <w:tr w:rsidR="0028089E" w:rsidRPr="00C62EA7" w14:paraId="1BE13B8E" w14:textId="77777777" w:rsidTr="009826F3">
        <w:tc>
          <w:tcPr>
            <w:tcW w:w="852" w:type="dxa"/>
            <w:tcBorders>
              <w:top w:val="single" w:sz="4" w:space="0" w:color="auto"/>
              <w:left w:val="single" w:sz="4" w:space="0" w:color="auto"/>
              <w:bottom w:val="single" w:sz="4" w:space="0" w:color="auto"/>
              <w:right w:val="single" w:sz="4" w:space="0" w:color="auto"/>
            </w:tcBorders>
          </w:tcPr>
          <w:p w14:paraId="0797C4A7" w14:textId="77777777" w:rsidR="0028089E" w:rsidRPr="00C62EA7" w:rsidRDefault="0028089E" w:rsidP="009826F3">
            <w:pPr>
              <w:widowControl w:val="0"/>
              <w:autoSpaceDE w:val="0"/>
              <w:autoSpaceDN w:val="0"/>
              <w:jc w:val="center"/>
              <w:rPr>
                <w:sz w:val="22"/>
                <w:szCs w:val="22"/>
              </w:rPr>
            </w:pPr>
            <w:r w:rsidRPr="00C62EA7">
              <w:rPr>
                <w:sz w:val="22"/>
                <w:szCs w:val="22"/>
              </w:rPr>
              <w:t>7.</w:t>
            </w:r>
          </w:p>
        </w:tc>
        <w:tc>
          <w:tcPr>
            <w:tcW w:w="4677" w:type="dxa"/>
            <w:tcBorders>
              <w:top w:val="single" w:sz="4" w:space="0" w:color="auto"/>
              <w:left w:val="single" w:sz="4" w:space="0" w:color="auto"/>
              <w:bottom w:val="single" w:sz="4" w:space="0" w:color="auto"/>
              <w:right w:val="single" w:sz="4" w:space="0" w:color="auto"/>
            </w:tcBorders>
          </w:tcPr>
          <w:p w14:paraId="645FFF86" w14:textId="77777777" w:rsidR="0028089E" w:rsidRPr="00C62EA7" w:rsidRDefault="0028089E" w:rsidP="0028089E">
            <w:pPr>
              <w:autoSpaceDE w:val="0"/>
              <w:autoSpaceDN w:val="0"/>
              <w:adjustRightInd w:val="0"/>
              <w:rPr>
                <w:rFonts w:eastAsiaTheme="minorHAnsi"/>
                <w:sz w:val="22"/>
                <w:szCs w:val="22"/>
                <w:lang w:eastAsia="en-US"/>
              </w:rPr>
            </w:pPr>
            <w:r w:rsidRPr="00C62EA7">
              <w:rPr>
                <w:rFonts w:eastAsiaTheme="minorHAnsi"/>
                <w:sz w:val="22"/>
                <w:szCs w:val="22"/>
                <w:lang w:eastAsia="en-US"/>
              </w:rPr>
              <w:t>Лесистость территории Кабардино-Балкарской Республики</w:t>
            </w:r>
          </w:p>
        </w:tc>
        <w:tc>
          <w:tcPr>
            <w:tcW w:w="1418" w:type="dxa"/>
            <w:tcBorders>
              <w:top w:val="single" w:sz="4" w:space="0" w:color="auto"/>
              <w:left w:val="single" w:sz="4" w:space="0" w:color="auto"/>
              <w:bottom w:val="single" w:sz="4" w:space="0" w:color="auto"/>
              <w:right w:val="single" w:sz="4" w:space="0" w:color="auto"/>
            </w:tcBorders>
          </w:tcPr>
          <w:p w14:paraId="51DAB51C" w14:textId="77777777" w:rsidR="0028089E" w:rsidRPr="00C62EA7" w:rsidRDefault="0028089E" w:rsidP="0028089E">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4E62CF8F" w14:textId="77777777" w:rsidR="0028089E" w:rsidRPr="00C62EA7" w:rsidRDefault="002F42F0"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15,3</w:t>
            </w:r>
          </w:p>
        </w:tc>
        <w:tc>
          <w:tcPr>
            <w:tcW w:w="1769" w:type="dxa"/>
            <w:tcBorders>
              <w:top w:val="single" w:sz="4" w:space="0" w:color="auto"/>
              <w:left w:val="single" w:sz="4" w:space="0" w:color="auto"/>
              <w:bottom w:val="single" w:sz="4" w:space="0" w:color="auto"/>
              <w:right w:val="single" w:sz="4" w:space="0" w:color="auto"/>
            </w:tcBorders>
          </w:tcPr>
          <w:p w14:paraId="3FC1795D" w14:textId="77777777" w:rsidR="0028089E" w:rsidRPr="00C62EA7" w:rsidRDefault="0028089E" w:rsidP="002F42F0">
            <w:pPr>
              <w:jc w:val="center"/>
              <w:rPr>
                <w:sz w:val="22"/>
                <w:szCs w:val="22"/>
              </w:rPr>
            </w:pPr>
            <w:r w:rsidRPr="00C62EA7">
              <w:rPr>
                <w:sz w:val="22"/>
                <w:szCs w:val="22"/>
              </w:rPr>
              <w:t>15,</w:t>
            </w:r>
            <w:r w:rsidR="002F42F0" w:rsidRPr="00C62EA7">
              <w:rPr>
                <w:sz w:val="22"/>
                <w:szCs w:val="22"/>
              </w:rPr>
              <w:t>3</w:t>
            </w:r>
          </w:p>
        </w:tc>
        <w:tc>
          <w:tcPr>
            <w:tcW w:w="4819" w:type="dxa"/>
            <w:tcBorders>
              <w:top w:val="single" w:sz="4" w:space="0" w:color="auto"/>
              <w:left w:val="single" w:sz="4" w:space="0" w:color="auto"/>
              <w:bottom w:val="single" w:sz="4" w:space="0" w:color="auto"/>
              <w:right w:val="single" w:sz="4" w:space="0" w:color="auto"/>
            </w:tcBorders>
          </w:tcPr>
          <w:p w14:paraId="7C59CB82" w14:textId="77777777" w:rsidR="0028089E" w:rsidRPr="00C62EA7" w:rsidRDefault="0028089E" w:rsidP="009826F3">
            <w:pPr>
              <w:autoSpaceDE w:val="0"/>
              <w:autoSpaceDN w:val="0"/>
              <w:adjustRightInd w:val="0"/>
              <w:jc w:val="both"/>
              <w:rPr>
                <w:rFonts w:eastAsiaTheme="minorHAnsi"/>
                <w:sz w:val="22"/>
                <w:szCs w:val="28"/>
                <w:lang w:eastAsia="en-US"/>
              </w:rPr>
            </w:pPr>
          </w:p>
        </w:tc>
      </w:tr>
    </w:tbl>
    <w:p w14:paraId="2AB67DD8" w14:textId="77777777" w:rsidR="0024005E" w:rsidRPr="00C62EA7" w:rsidRDefault="0024005E" w:rsidP="00326ECD">
      <w:pPr>
        <w:rPr>
          <w:b/>
        </w:rPr>
        <w:sectPr w:rsidR="0024005E" w:rsidRPr="00C62EA7" w:rsidSect="0024005E">
          <w:pgSz w:w="16838" w:h="11906" w:orient="landscape"/>
          <w:pgMar w:top="1701" w:right="1134" w:bottom="850" w:left="1134" w:header="708" w:footer="708" w:gutter="0"/>
          <w:cols w:space="708"/>
          <w:docGrid w:linePitch="360"/>
        </w:sectPr>
      </w:pPr>
    </w:p>
    <w:p w14:paraId="36069758" w14:textId="77777777" w:rsidR="00CE2768" w:rsidRPr="00C62EA7" w:rsidRDefault="004B68FA" w:rsidP="00BA009E">
      <w:pPr>
        <w:pStyle w:val="2"/>
        <w:jc w:val="center"/>
        <w:rPr>
          <w:b/>
        </w:rPr>
      </w:pPr>
      <w:bookmarkStart w:id="112" w:name="_Информация_о_реализации_17"/>
      <w:bookmarkEnd w:id="112"/>
      <w:r w:rsidRPr="00C62EA7">
        <w:rPr>
          <w:b/>
        </w:rPr>
        <w:t>Информация о реали</w:t>
      </w:r>
      <w:r w:rsidR="00CE2768" w:rsidRPr="00C62EA7">
        <w:rPr>
          <w:b/>
        </w:rPr>
        <w:t>зации государственной программы</w:t>
      </w:r>
    </w:p>
    <w:p w14:paraId="35E8D693" w14:textId="77777777" w:rsidR="0011575E" w:rsidRPr="00C62EA7" w:rsidRDefault="004B68FA" w:rsidP="00BA009E">
      <w:pPr>
        <w:pStyle w:val="2"/>
        <w:jc w:val="center"/>
      </w:pPr>
      <w:r w:rsidRPr="00C62EA7">
        <w:rPr>
          <w:b/>
        </w:rPr>
        <w:t>Кабардино-Балкарской Республики</w:t>
      </w:r>
      <w:r w:rsidR="00FC1692" w:rsidRPr="00C62EA7">
        <w:rPr>
          <w:b/>
          <w:bCs/>
        </w:rPr>
        <w:t xml:space="preserve"> «</w:t>
      </w:r>
      <w:r w:rsidR="0011575E" w:rsidRPr="00C62EA7">
        <w:rPr>
          <w:b/>
          <w:bCs/>
        </w:rPr>
        <w:t>Энергоэффективность и развитие энергетики в Кабардино-Балкарской Республике</w:t>
      </w:r>
      <w:r w:rsidR="000F3468" w:rsidRPr="00C62EA7">
        <w:rPr>
          <w:b/>
          <w:bCs/>
        </w:rPr>
        <w:t>»</w:t>
      </w:r>
      <w:r w:rsidR="00FC1692" w:rsidRPr="00C62EA7">
        <w:rPr>
          <w:b/>
          <w:bCs/>
        </w:rPr>
        <w:t xml:space="preserve"> </w:t>
      </w:r>
      <w:r w:rsidR="0011575E" w:rsidRPr="00C62EA7">
        <w:rPr>
          <w:b/>
        </w:rPr>
        <w:t xml:space="preserve">за </w:t>
      </w:r>
      <w:r w:rsidR="00AC1C76" w:rsidRPr="00C62EA7">
        <w:rPr>
          <w:b/>
        </w:rPr>
        <w:t>202</w:t>
      </w:r>
      <w:r w:rsidR="00591B3A" w:rsidRPr="00C62EA7">
        <w:rPr>
          <w:b/>
        </w:rPr>
        <w:t>5</w:t>
      </w:r>
      <w:r w:rsidR="0011575E" w:rsidRPr="00C62EA7">
        <w:rPr>
          <w:b/>
        </w:rPr>
        <w:t xml:space="preserve"> год</w:t>
      </w:r>
    </w:p>
    <w:p w14:paraId="407C8371" w14:textId="77777777" w:rsidR="00CE2768" w:rsidRPr="00C62EA7" w:rsidRDefault="004E3FE4" w:rsidP="00CE2768">
      <w:pPr>
        <w:jc w:val="center"/>
        <w:rPr>
          <w:szCs w:val="26"/>
        </w:rPr>
      </w:pPr>
      <w:r w:rsidRPr="00C62EA7">
        <w:rPr>
          <w:szCs w:val="26"/>
        </w:rPr>
        <w:t xml:space="preserve">(по данным </w:t>
      </w:r>
      <w:r w:rsidR="00DD0B2E" w:rsidRPr="00C62EA7">
        <w:rPr>
          <w:szCs w:val="26"/>
        </w:rPr>
        <w:t>ответственного исполнителя</w:t>
      </w:r>
      <w:r w:rsidR="00415D3C" w:rsidRPr="00C62EA7">
        <w:rPr>
          <w:szCs w:val="26"/>
        </w:rPr>
        <w:t xml:space="preserve"> </w:t>
      </w:r>
      <w:r w:rsidR="00C512F9" w:rsidRPr="00C62EA7">
        <w:rPr>
          <w:szCs w:val="26"/>
        </w:rPr>
        <w:t>–</w:t>
      </w:r>
      <w:r w:rsidR="00D42FAA" w:rsidRPr="00C62EA7">
        <w:rPr>
          <w:szCs w:val="26"/>
        </w:rPr>
        <w:t xml:space="preserve"> </w:t>
      </w:r>
      <w:r w:rsidR="00C512F9" w:rsidRPr="00C62EA7">
        <w:rPr>
          <w:szCs w:val="26"/>
        </w:rPr>
        <w:t xml:space="preserve">Министерства </w:t>
      </w:r>
      <w:r w:rsidR="007519B8" w:rsidRPr="00C62EA7">
        <w:rPr>
          <w:szCs w:val="26"/>
        </w:rPr>
        <w:t>промышленности,</w:t>
      </w:r>
      <w:r w:rsidR="00FC1692" w:rsidRPr="00C62EA7">
        <w:rPr>
          <w:szCs w:val="26"/>
        </w:rPr>
        <w:t xml:space="preserve"> </w:t>
      </w:r>
      <w:r w:rsidR="007519B8" w:rsidRPr="00C62EA7">
        <w:rPr>
          <w:szCs w:val="26"/>
        </w:rPr>
        <w:t>энергетики</w:t>
      </w:r>
    </w:p>
    <w:p w14:paraId="03CB6F2E" w14:textId="77777777" w:rsidR="004E3FE4" w:rsidRPr="00C62EA7" w:rsidRDefault="007519B8" w:rsidP="00CE2768">
      <w:pPr>
        <w:jc w:val="center"/>
        <w:rPr>
          <w:sz w:val="26"/>
          <w:szCs w:val="26"/>
        </w:rPr>
      </w:pPr>
      <w:r w:rsidRPr="00C62EA7">
        <w:rPr>
          <w:szCs w:val="26"/>
        </w:rPr>
        <w:t>и торговли</w:t>
      </w:r>
      <w:r w:rsidR="00C62D64" w:rsidRPr="00C62EA7">
        <w:rPr>
          <w:szCs w:val="26"/>
        </w:rPr>
        <w:t xml:space="preserve"> К</w:t>
      </w:r>
      <w:r w:rsidR="00CE2768" w:rsidRPr="00C62EA7">
        <w:rPr>
          <w:szCs w:val="26"/>
        </w:rPr>
        <w:t>абардино-</w:t>
      </w:r>
      <w:r w:rsidR="00C62D64" w:rsidRPr="00C62EA7">
        <w:rPr>
          <w:szCs w:val="26"/>
        </w:rPr>
        <w:t>Б</w:t>
      </w:r>
      <w:r w:rsidR="00CE2768" w:rsidRPr="00C62EA7">
        <w:rPr>
          <w:szCs w:val="26"/>
        </w:rPr>
        <w:t xml:space="preserve">алкарской </w:t>
      </w:r>
      <w:r w:rsidR="00C62D64" w:rsidRPr="00C62EA7">
        <w:rPr>
          <w:szCs w:val="26"/>
        </w:rPr>
        <w:t>Р</w:t>
      </w:r>
      <w:r w:rsidR="00CE2768" w:rsidRPr="00C62EA7">
        <w:rPr>
          <w:szCs w:val="26"/>
        </w:rPr>
        <w:t>еспублики</w:t>
      </w:r>
      <w:r w:rsidR="004E3FE4" w:rsidRPr="00C62EA7">
        <w:rPr>
          <w:szCs w:val="26"/>
        </w:rPr>
        <w:t>)</w:t>
      </w:r>
    </w:p>
    <w:p w14:paraId="2E74E51E" w14:textId="77777777" w:rsidR="0011575E" w:rsidRPr="00C62EA7" w:rsidRDefault="0011575E" w:rsidP="00326ECD">
      <w:pPr>
        <w:ind w:firstLine="709"/>
        <w:jc w:val="both"/>
        <w:rPr>
          <w:b/>
          <w:sz w:val="26"/>
          <w:szCs w:val="26"/>
        </w:rPr>
      </w:pPr>
    </w:p>
    <w:p w14:paraId="55868C95" w14:textId="77777777" w:rsidR="00C56CD5" w:rsidRPr="00C62EA7" w:rsidRDefault="00C56CD5" w:rsidP="00326ECD">
      <w:pPr>
        <w:pStyle w:val="ab"/>
        <w:ind w:left="0" w:firstLine="567"/>
        <w:rPr>
          <w:bCs/>
          <w:szCs w:val="26"/>
        </w:rPr>
      </w:pPr>
      <w:r w:rsidRPr="00C62EA7">
        <w:rPr>
          <w:szCs w:val="26"/>
        </w:rPr>
        <w:t xml:space="preserve">Государственная программа </w:t>
      </w:r>
      <w:r w:rsidRPr="00C62EA7">
        <w:rPr>
          <w:bCs/>
          <w:spacing w:val="-4"/>
          <w:szCs w:val="26"/>
          <w:lang w:eastAsia="ru-RU"/>
        </w:rPr>
        <w:t xml:space="preserve">Кабардино-Балкарской Республики </w:t>
      </w:r>
      <w:r w:rsidR="000F3468" w:rsidRPr="00C62EA7">
        <w:rPr>
          <w:bCs/>
          <w:spacing w:val="-4"/>
          <w:szCs w:val="26"/>
          <w:lang w:eastAsia="ru-RU"/>
        </w:rPr>
        <w:t>«</w:t>
      </w:r>
      <w:r w:rsidRPr="00C62EA7">
        <w:rPr>
          <w:bCs/>
          <w:spacing w:val="-4"/>
          <w:szCs w:val="26"/>
          <w:lang w:eastAsia="ru-RU"/>
        </w:rPr>
        <w:t>Энергоэффективность и развитие энергетики в Кабардино-Балкарской Республике</w:t>
      </w:r>
      <w:r w:rsidR="000F3468" w:rsidRPr="00C62EA7">
        <w:rPr>
          <w:bCs/>
          <w:spacing w:val="-4"/>
          <w:szCs w:val="26"/>
          <w:lang w:eastAsia="ru-RU"/>
        </w:rPr>
        <w:t>»</w:t>
      </w:r>
      <w:r w:rsidRPr="00C62EA7">
        <w:rPr>
          <w:bCs/>
          <w:spacing w:val="-4"/>
          <w:szCs w:val="26"/>
          <w:lang w:eastAsia="ru-RU"/>
        </w:rPr>
        <w:t xml:space="preserve"> у</w:t>
      </w:r>
      <w:r w:rsidRPr="00C62EA7">
        <w:rPr>
          <w:szCs w:val="26"/>
        </w:rPr>
        <w:t xml:space="preserve">тверждена постановлением Правительства </w:t>
      </w:r>
      <w:r w:rsidRPr="00C62EA7">
        <w:rPr>
          <w:bCs/>
          <w:szCs w:val="26"/>
        </w:rPr>
        <w:t xml:space="preserve">Кабардино-Балкарской Республики </w:t>
      </w:r>
      <w:r w:rsidR="00B436A7" w:rsidRPr="00C62EA7">
        <w:rPr>
          <w:bCs/>
          <w:szCs w:val="26"/>
        </w:rPr>
        <w:t>от 16</w:t>
      </w:r>
      <w:r w:rsidR="00CE2768" w:rsidRPr="00C62EA7">
        <w:rPr>
          <w:bCs/>
          <w:szCs w:val="26"/>
        </w:rPr>
        <w:t xml:space="preserve"> сентября </w:t>
      </w:r>
      <w:r w:rsidR="00B436A7" w:rsidRPr="00C62EA7">
        <w:rPr>
          <w:bCs/>
          <w:szCs w:val="26"/>
        </w:rPr>
        <w:t>2019</w:t>
      </w:r>
      <w:r w:rsidR="00CE2768" w:rsidRPr="00C62EA7">
        <w:rPr>
          <w:bCs/>
          <w:szCs w:val="26"/>
        </w:rPr>
        <w:t xml:space="preserve"> г.</w:t>
      </w:r>
      <w:r w:rsidR="00B436A7" w:rsidRPr="00C62EA7">
        <w:rPr>
          <w:bCs/>
          <w:szCs w:val="26"/>
        </w:rPr>
        <w:t xml:space="preserve"> </w:t>
      </w:r>
      <w:r w:rsidR="00CE2768" w:rsidRPr="00C62EA7">
        <w:rPr>
          <w:bCs/>
          <w:szCs w:val="26"/>
        </w:rPr>
        <w:t>№</w:t>
      </w:r>
      <w:r w:rsidR="00B436A7" w:rsidRPr="00C62EA7">
        <w:rPr>
          <w:bCs/>
          <w:szCs w:val="26"/>
        </w:rPr>
        <w:t xml:space="preserve"> 156-ПП</w:t>
      </w:r>
      <w:r w:rsidR="00DD0B2E" w:rsidRPr="00C62EA7">
        <w:rPr>
          <w:bCs/>
          <w:szCs w:val="26"/>
        </w:rPr>
        <w:t xml:space="preserve"> (далее – госпрограмма)</w:t>
      </w:r>
      <w:r w:rsidRPr="00C62EA7">
        <w:rPr>
          <w:bCs/>
          <w:szCs w:val="26"/>
        </w:rPr>
        <w:t xml:space="preserve">. </w:t>
      </w:r>
    </w:p>
    <w:p w14:paraId="25CC246B" w14:textId="77777777" w:rsidR="00DD0B2E" w:rsidRPr="00C62EA7" w:rsidRDefault="00DD0B2E" w:rsidP="00DD0B2E">
      <w:pPr>
        <w:autoSpaceDE w:val="0"/>
        <w:autoSpaceDN w:val="0"/>
        <w:adjustRightInd w:val="0"/>
        <w:ind w:firstLine="709"/>
        <w:jc w:val="both"/>
        <w:rPr>
          <w:rFonts w:eastAsiaTheme="minorHAnsi"/>
          <w:bCs/>
          <w:spacing w:val="-4"/>
          <w:sz w:val="28"/>
          <w:szCs w:val="26"/>
        </w:rPr>
      </w:pPr>
      <w:r w:rsidRPr="00C62EA7">
        <w:rPr>
          <w:rFonts w:eastAsiaTheme="minorHAnsi"/>
          <w:bCs/>
          <w:spacing w:val="-4"/>
          <w:sz w:val="28"/>
          <w:szCs w:val="26"/>
        </w:rPr>
        <w:t>Паспорт госпрограммы утвержден распоряжением Правительства Кабардино-Балкарской Республики от 29 декабря 2023 г.  № 697-рп.</w:t>
      </w:r>
    </w:p>
    <w:p w14:paraId="239DF31E" w14:textId="77777777" w:rsidR="00DD0B2E" w:rsidRPr="00C62EA7" w:rsidRDefault="00DD0B2E" w:rsidP="00DD0B2E">
      <w:pPr>
        <w:autoSpaceDE w:val="0"/>
        <w:autoSpaceDN w:val="0"/>
        <w:adjustRightInd w:val="0"/>
        <w:ind w:firstLine="709"/>
        <w:rPr>
          <w:rFonts w:eastAsiaTheme="minorHAnsi"/>
          <w:bCs/>
          <w:spacing w:val="-4"/>
          <w:sz w:val="28"/>
          <w:szCs w:val="26"/>
        </w:rPr>
      </w:pPr>
      <w:r w:rsidRPr="00C62EA7">
        <w:rPr>
          <w:rFonts w:eastAsiaTheme="minorHAnsi"/>
          <w:bCs/>
          <w:spacing w:val="-4"/>
          <w:sz w:val="28"/>
          <w:szCs w:val="26"/>
        </w:rPr>
        <w:t>Целью госпрограммы является повышение инвестиционной активности в отраслях топливно-энергетического комплекса.</w:t>
      </w:r>
    </w:p>
    <w:p w14:paraId="7D847BFE" w14:textId="77777777" w:rsidR="00DD0B2E" w:rsidRPr="00C62EA7" w:rsidRDefault="00DD0B2E" w:rsidP="00DD0B2E">
      <w:pPr>
        <w:autoSpaceDE w:val="0"/>
        <w:autoSpaceDN w:val="0"/>
        <w:adjustRightInd w:val="0"/>
        <w:ind w:firstLine="709"/>
        <w:rPr>
          <w:rFonts w:eastAsiaTheme="minorHAnsi"/>
          <w:sz w:val="28"/>
          <w:szCs w:val="28"/>
          <w:lang w:eastAsia="en-US"/>
        </w:rPr>
      </w:pPr>
      <w:r w:rsidRPr="00C62EA7">
        <w:rPr>
          <w:rFonts w:eastAsiaTheme="minorHAnsi"/>
          <w:bCs/>
          <w:spacing w:val="-4"/>
          <w:sz w:val="28"/>
          <w:szCs w:val="26"/>
        </w:rPr>
        <w:t>В состав госпрограммы включено направление (подпрограмма) «Развитие энергетики в Кабардино-Балкарской</w:t>
      </w:r>
      <w:r w:rsidRPr="00C62EA7">
        <w:rPr>
          <w:rFonts w:eastAsiaTheme="minorHAnsi"/>
          <w:sz w:val="28"/>
          <w:szCs w:val="28"/>
          <w:lang w:eastAsia="en-US"/>
        </w:rPr>
        <w:t xml:space="preserve"> Республике».</w:t>
      </w:r>
    </w:p>
    <w:p w14:paraId="5E95C505" w14:textId="77777777" w:rsidR="00B00A86" w:rsidRPr="00C62EA7" w:rsidRDefault="00B00A86" w:rsidP="00B00A86">
      <w:pPr>
        <w:autoSpaceDE w:val="0"/>
        <w:autoSpaceDN w:val="0"/>
        <w:adjustRightInd w:val="0"/>
        <w:ind w:firstLine="709"/>
        <w:jc w:val="both"/>
        <w:rPr>
          <w:color w:val="000000"/>
          <w:sz w:val="28"/>
          <w:szCs w:val="28"/>
        </w:rPr>
      </w:pPr>
      <w:r w:rsidRPr="00C62EA7">
        <w:rPr>
          <w:sz w:val="28"/>
          <w:szCs w:val="28"/>
        </w:rPr>
        <w:t>В Законе Кабардино-Балкарской Республики от 2</w:t>
      </w:r>
      <w:r w:rsidR="00FE065E" w:rsidRPr="00C62EA7">
        <w:rPr>
          <w:sz w:val="28"/>
          <w:szCs w:val="28"/>
        </w:rPr>
        <w:t>8</w:t>
      </w:r>
      <w:r w:rsidRPr="00C62EA7">
        <w:rPr>
          <w:sz w:val="28"/>
          <w:szCs w:val="28"/>
        </w:rPr>
        <w:t xml:space="preserve"> декабря 202</w:t>
      </w:r>
      <w:r w:rsidR="00FE065E" w:rsidRPr="00C62EA7">
        <w:rPr>
          <w:sz w:val="28"/>
          <w:szCs w:val="28"/>
        </w:rPr>
        <w:t>4</w:t>
      </w:r>
      <w:r w:rsidRPr="00C62EA7">
        <w:rPr>
          <w:sz w:val="28"/>
          <w:szCs w:val="28"/>
        </w:rPr>
        <w:t xml:space="preserve"> г.</w:t>
      </w:r>
      <w:r w:rsidR="00FE065E" w:rsidRPr="00C62EA7">
        <w:rPr>
          <w:sz w:val="28"/>
          <w:szCs w:val="28"/>
        </w:rPr>
        <w:t xml:space="preserve"> № 5</w:t>
      </w:r>
      <w:r w:rsidRPr="00C62EA7">
        <w:rPr>
          <w:sz w:val="28"/>
          <w:szCs w:val="28"/>
        </w:rPr>
        <w:t>2-РЗ «О республиканском бюджете Кабардино-Балкарской Республики на 202</w:t>
      </w:r>
      <w:r w:rsidR="00FE065E" w:rsidRPr="00C62EA7">
        <w:rPr>
          <w:sz w:val="28"/>
          <w:szCs w:val="28"/>
        </w:rPr>
        <w:t>5</w:t>
      </w:r>
      <w:r w:rsidRPr="00C62EA7">
        <w:rPr>
          <w:sz w:val="28"/>
          <w:szCs w:val="28"/>
        </w:rPr>
        <w:t xml:space="preserve"> год и на плановый период 202</w:t>
      </w:r>
      <w:r w:rsidR="00FE065E" w:rsidRPr="00C62EA7">
        <w:rPr>
          <w:sz w:val="28"/>
          <w:szCs w:val="28"/>
        </w:rPr>
        <w:t>6</w:t>
      </w:r>
      <w:r w:rsidRPr="00C62EA7">
        <w:rPr>
          <w:sz w:val="28"/>
          <w:szCs w:val="28"/>
        </w:rPr>
        <w:t xml:space="preserve"> и 202</w:t>
      </w:r>
      <w:r w:rsidR="00FE065E" w:rsidRPr="00C62EA7">
        <w:rPr>
          <w:sz w:val="28"/>
          <w:szCs w:val="28"/>
        </w:rPr>
        <w:t>7</w:t>
      </w:r>
      <w:r w:rsidRPr="00C62EA7">
        <w:rPr>
          <w:sz w:val="28"/>
          <w:szCs w:val="28"/>
        </w:rPr>
        <w:t xml:space="preserve"> годов» на реализацию госпрограммы</w:t>
      </w:r>
      <w:r w:rsidRPr="00C62EA7">
        <w:rPr>
          <w:sz w:val="28"/>
          <w:szCs w:val="28"/>
        </w:rPr>
        <w:br/>
        <w:t>в 202</w:t>
      </w:r>
      <w:r w:rsidR="00FE065E" w:rsidRPr="00C62EA7">
        <w:rPr>
          <w:sz w:val="28"/>
          <w:szCs w:val="28"/>
        </w:rPr>
        <w:t>5</w:t>
      </w:r>
      <w:r w:rsidRPr="00C62EA7">
        <w:rPr>
          <w:sz w:val="28"/>
          <w:szCs w:val="28"/>
        </w:rPr>
        <w:t xml:space="preserve"> году </w:t>
      </w:r>
      <w:r w:rsidR="00FE065E" w:rsidRPr="00C62EA7">
        <w:rPr>
          <w:sz w:val="28"/>
          <w:szCs w:val="28"/>
        </w:rPr>
        <w:t>средства не были предусмотрены</w:t>
      </w:r>
      <w:r w:rsidRPr="00C62EA7">
        <w:rPr>
          <w:color w:val="000000"/>
          <w:sz w:val="28"/>
          <w:szCs w:val="28"/>
        </w:rPr>
        <w:t xml:space="preserve">. </w:t>
      </w:r>
      <w:r w:rsidR="00FE065E" w:rsidRPr="00C62EA7">
        <w:rPr>
          <w:sz w:val="28"/>
          <w:szCs w:val="28"/>
        </w:rPr>
        <w:t xml:space="preserve">В соответствии с действующим бюджетным законодательством в сводную бюджетную роспись республиканского бюджета были внесены изменения и определены бюджетные ассигнования на реализацию госпрограммы на сумму всего 74 283,9 тыс. рублей, в том числе 70 569,7 тыс. рублей за счет средств федерального бюджета, 3 714,2 тыс. рублей за счет средств республиканского бюджета </w:t>
      </w:r>
      <w:r w:rsidRPr="00C62EA7">
        <w:rPr>
          <w:sz w:val="27"/>
          <w:szCs w:val="27"/>
        </w:rPr>
        <w:t xml:space="preserve">Кабардино-Балкарской Республики. </w:t>
      </w:r>
    </w:p>
    <w:p w14:paraId="32B43380" w14:textId="77777777" w:rsidR="00B00A86" w:rsidRPr="00C62EA7" w:rsidRDefault="00FE065E" w:rsidP="00B00A86">
      <w:pPr>
        <w:ind w:firstLine="709"/>
        <w:jc w:val="both"/>
        <w:outlineLvl w:val="0"/>
        <w:rPr>
          <w:color w:val="000000"/>
          <w:sz w:val="28"/>
          <w:szCs w:val="28"/>
        </w:rPr>
      </w:pPr>
      <w:bookmarkStart w:id="113" w:name="_Toc224033984"/>
      <w:r w:rsidRPr="00C62EA7">
        <w:rPr>
          <w:color w:val="000000"/>
          <w:sz w:val="28"/>
          <w:szCs w:val="28"/>
        </w:rPr>
        <w:t>Фактическое финансирование госпрограммы по информации Министерства финансов КБР составило 74 283,9 тыс. рублей (100,0% от планового объема финансирования), в том числе 70 569,7 тыс. рублей (100,0 %) за счет средств федерального бюджета и 3 714,2 тыс. рублей (100,0%) за счет средств республиканского бюджета</w:t>
      </w:r>
      <w:r w:rsidR="00B00A86" w:rsidRPr="00C62EA7">
        <w:rPr>
          <w:color w:val="000000"/>
          <w:sz w:val="28"/>
          <w:szCs w:val="28"/>
        </w:rPr>
        <w:t xml:space="preserve"> </w:t>
      </w:r>
      <w:r w:rsidR="00B00A86" w:rsidRPr="00C62EA7">
        <w:rPr>
          <w:sz w:val="27"/>
          <w:szCs w:val="27"/>
        </w:rPr>
        <w:t>Кабардино-Балкарской Республики</w:t>
      </w:r>
      <w:r w:rsidR="00B00A86" w:rsidRPr="00C62EA7">
        <w:rPr>
          <w:color w:val="000000"/>
          <w:sz w:val="28"/>
          <w:szCs w:val="28"/>
        </w:rPr>
        <w:t>.</w:t>
      </w:r>
      <w:bookmarkEnd w:id="113"/>
    </w:p>
    <w:p w14:paraId="46287171" w14:textId="77777777" w:rsidR="00FE065E" w:rsidRPr="00C62EA7" w:rsidRDefault="00FE065E" w:rsidP="00FE065E">
      <w:pPr>
        <w:ind w:firstLine="709"/>
        <w:jc w:val="both"/>
        <w:rPr>
          <w:sz w:val="28"/>
          <w:szCs w:val="28"/>
        </w:rPr>
      </w:pPr>
      <w:r w:rsidRPr="00C62EA7">
        <w:rPr>
          <w:sz w:val="28"/>
          <w:szCs w:val="28"/>
        </w:rPr>
        <w:t>В структуру госпрограммы входят региональный проект «Развитие рынка природного газа как моторного топлива» и региональный проект «Чистая энергетика».</w:t>
      </w:r>
    </w:p>
    <w:p w14:paraId="1894E1E2" w14:textId="77777777" w:rsidR="0008596F" w:rsidRPr="00C62EA7" w:rsidRDefault="00FE065E" w:rsidP="00FE065E">
      <w:pPr>
        <w:autoSpaceDE w:val="0"/>
        <w:autoSpaceDN w:val="0"/>
        <w:adjustRightInd w:val="0"/>
        <w:ind w:firstLine="720"/>
        <w:jc w:val="both"/>
        <w:outlineLvl w:val="0"/>
        <w:rPr>
          <w:sz w:val="26"/>
          <w:szCs w:val="26"/>
        </w:rPr>
      </w:pPr>
      <w:r w:rsidRPr="00C62EA7">
        <w:rPr>
          <w:sz w:val="28"/>
          <w:szCs w:val="28"/>
        </w:rPr>
        <w:t>В соответствии с пунктом 5 Положения об организации проектной деятельности в Кабардино-Балкарской Республике, утвержденного постановлением Правительства Кабардино-Балкарской Республики от 1 августа 2022 г.  № 179-ПП, утверждение паспортов проектов, разрабатываемых при осуществлении проектной деятельности, обеспечивается в соответствующих подсистемах государственной интегрированной информационной системы управления общественными финансами «Электронный бюджет». В связи с тем, что ответственным исполнителем госпрограммы при разработке вышеперечисленных региональных проектов указанное требование не соблюдено, определение индекса эффективности реализации госпрограммы не представляется возможным.</w:t>
      </w:r>
    </w:p>
    <w:p w14:paraId="22AA48CF" w14:textId="77777777" w:rsidR="00CB2FA1" w:rsidRPr="00C62EA7" w:rsidRDefault="00CB2FA1" w:rsidP="00CB2FA1">
      <w:pPr>
        <w:ind w:firstLine="709"/>
        <w:jc w:val="both"/>
        <w:rPr>
          <w:sz w:val="28"/>
          <w:szCs w:val="28"/>
        </w:rPr>
      </w:pPr>
      <w:r w:rsidRPr="00C62EA7">
        <w:rPr>
          <w:sz w:val="28"/>
          <w:szCs w:val="28"/>
        </w:rPr>
        <w:t xml:space="preserve">Электроэнергетика на территории Кабардино-Балкарской Республики представлена 7-ю энергокомпаниями, из которых 2 сбытовые </w:t>
      </w:r>
      <w:r w:rsidRPr="00C62EA7">
        <w:rPr>
          <w:sz w:val="28"/>
          <w:szCs w:val="28"/>
        </w:rPr>
        <w:br/>
        <w:t>(ПАО «</w:t>
      </w:r>
      <w:proofErr w:type="spellStart"/>
      <w:r w:rsidRPr="00C62EA7">
        <w:rPr>
          <w:sz w:val="28"/>
          <w:szCs w:val="28"/>
        </w:rPr>
        <w:t>Россети</w:t>
      </w:r>
      <w:proofErr w:type="spellEnd"/>
      <w:r w:rsidRPr="00C62EA7">
        <w:rPr>
          <w:sz w:val="28"/>
          <w:szCs w:val="28"/>
        </w:rPr>
        <w:t xml:space="preserve"> Северный Кавказ»; АО «ЭК Эталон»), 3 территориальные сетевые организации (ПАО «</w:t>
      </w:r>
      <w:proofErr w:type="spellStart"/>
      <w:r w:rsidRPr="00C62EA7">
        <w:rPr>
          <w:sz w:val="28"/>
          <w:szCs w:val="28"/>
        </w:rPr>
        <w:t>Россети</w:t>
      </w:r>
      <w:proofErr w:type="spellEnd"/>
      <w:r w:rsidRPr="00C62EA7">
        <w:rPr>
          <w:sz w:val="28"/>
          <w:szCs w:val="28"/>
        </w:rPr>
        <w:t xml:space="preserve"> Северный Кавказ»; Северо-Кавказская дирекци</w:t>
      </w:r>
      <w:r w:rsidR="00C96B81">
        <w:rPr>
          <w:sz w:val="28"/>
          <w:szCs w:val="28"/>
        </w:rPr>
        <w:t>я</w:t>
      </w:r>
      <w:r w:rsidRPr="00C62EA7">
        <w:rPr>
          <w:sz w:val="28"/>
          <w:szCs w:val="28"/>
        </w:rPr>
        <w:t xml:space="preserve"> по энергообеспечению - структурного подразделения </w:t>
      </w:r>
      <w:proofErr w:type="spellStart"/>
      <w:r w:rsidRPr="00C62EA7">
        <w:rPr>
          <w:sz w:val="28"/>
          <w:szCs w:val="28"/>
        </w:rPr>
        <w:t>Трансэнерго</w:t>
      </w:r>
      <w:proofErr w:type="spellEnd"/>
      <w:r w:rsidRPr="00C62EA7">
        <w:rPr>
          <w:sz w:val="28"/>
          <w:szCs w:val="28"/>
        </w:rPr>
        <w:t xml:space="preserve"> - филиала ОАО «РЖД», ООО «</w:t>
      </w:r>
      <w:proofErr w:type="spellStart"/>
      <w:r w:rsidRPr="00C62EA7">
        <w:rPr>
          <w:sz w:val="28"/>
          <w:szCs w:val="28"/>
        </w:rPr>
        <w:t>Промэлектросеть</w:t>
      </w:r>
      <w:proofErr w:type="spellEnd"/>
      <w:r w:rsidRPr="00C62EA7">
        <w:rPr>
          <w:sz w:val="28"/>
          <w:szCs w:val="28"/>
        </w:rPr>
        <w:t>») и 2 генерирующие компании (филиал ПАО «РусГидро» - «Кабардино-Балкарский филиал», ООО «</w:t>
      </w:r>
      <w:proofErr w:type="spellStart"/>
      <w:r w:rsidRPr="00C62EA7">
        <w:rPr>
          <w:sz w:val="28"/>
          <w:szCs w:val="28"/>
        </w:rPr>
        <w:t>Эльбруссэнерго</w:t>
      </w:r>
      <w:proofErr w:type="spellEnd"/>
      <w:r w:rsidRPr="00C62EA7">
        <w:rPr>
          <w:sz w:val="28"/>
          <w:szCs w:val="28"/>
        </w:rPr>
        <w:t>»).</w:t>
      </w:r>
    </w:p>
    <w:p w14:paraId="79B7FF64" w14:textId="77777777" w:rsidR="00CB2FA1" w:rsidRPr="00C62EA7" w:rsidRDefault="00CB2FA1" w:rsidP="00CB2FA1">
      <w:pPr>
        <w:ind w:firstLine="709"/>
        <w:jc w:val="both"/>
        <w:rPr>
          <w:sz w:val="28"/>
          <w:szCs w:val="28"/>
        </w:rPr>
      </w:pPr>
      <w:r w:rsidRPr="00C62EA7">
        <w:rPr>
          <w:sz w:val="28"/>
          <w:szCs w:val="28"/>
        </w:rPr>
        <w:t>Также указом Главы Кабардино-Балкарской Республики от 3 сентября 2024 года № 73-УГ публичное акционерное общество «</w:t>
      </w:r>
      <w:proofErr w:type="spellStart"/>
      <w:r w:rsidRPr="00C62EA7">
        <w:rPr>
          <w:sz w:val="28"/>
          <w:szCs w:val="28"/>
        </w:rPr>
        <w:t>Россети</w:t>
      </w:r>
      <w:proofErr w:type="spellEnd"/>
      <w:r w:rsidRPr="00C62EA7">
        <w:rPr>
          <w:sz w:val="28"/>
          <w:szCs w:val="28"/>
        </w:rPr>
        <w:t xml:space="preserve"> Северный Кавказ» определено системообразующей территориальной сетевой организацией на территории Кабардино-Балкарской Республики </w:t>
      </w:r>
      <w:r w:rsidRPr="00C62EA7">
        <w:rPr>
          <w:sz w:val="28"/>
          <w:szCs w:val="28"/>
        </w:rPr>
        <w:br/>
        <w:t>на 2025-2029 годы.</w:t>
      </w:r>
    </w:p>
    <w:p w14:paraId="22CDA97F" w14:textId="77777777" w:rsidR="00CB2FA1" w:rsidRPr="00C62EA7" w:rsidRDefault="00CB2FA1" w:rsidP="00CB2FA1">
      <w:pPr>
        <w:ind w:firstLine="709"/>
        <w:jc w:val="both"/>
        <w:rPr>
          <w:sz w:val="28"/>
          <w:szCs w:val="28"/>
        </w:rPr>
      </w:pPr>
      <w:r w:rsidRPr="00C62EA7">
        <w:rPr>
          <w:sz w:val="28"/>
          <w:szCs w:val="28"/>
        </w:rPr>
        <w:t>В 2025 году электроснабжение республики осуществлялось по линиям электропередачи филиала ПАО «</w:t>
      </w:r>
      <w:proofErr w:type="spellStart"/>
      <w:r w:rsidRPr="00C62EA7">
        <w:rPr>
          <w:sz w:val="28"/>
          <w:szCs w:val="28"/>
        </w:rPr>
        <w:t>Россети</w:t>
      </w:r>
      <w:proofErr w:type="spellEnd"/>
      <w:r w:rsidRPr="00C62EA7">
        <w:rPr>
          <w:sz w:val="28"/>
          <w:szCs w:val="28"/>
        </w:rPr>
        <w:t xml:space="preserve">» - Северо-Кавказское предприятие магистральных электрических сетей (филиал Публичного акционерного общества «Федеральная Сетевая Компания </w:t>
      </w:r>
      <w:proofErr w:type="spellStart"/>
      <w:r w:rsidRPr="00C62EA7">
        <w:rPr>
          <w:sz w:val="28"/>
          <w:szCs w:val="28"/>
        </w:rPr>
        <w:t>Россети</w:t>
      </w:r>
      <w:proofErr w:type="spellEnd"/>
      <w:r w:rsidRPr="00C62EA7">
        <w:rPr>
          <w:sz w:val="28"/>
          <w:szCs w:val="28"/>
        </w:rPr>
        <w:t xml:space="preserve">» - Северо-Кавказское предприятие магистральных электрических сетей) (330 </w:t>
      </w:r>
      <w:proofErr w:type="spellStart"/>
      <w:r w:rsidRPr="00C62EA7">
        <w:rPr>
          <w:sz w:val="28"/>
          <w:szCs w:val="28"/>
        </w:rPr>
        <w:t>кВ</w:t>
      </w:r>
      <w:proofErr w:type="spellEnd"/>
      <w:r w:rsidRPr="00C62EA7">
        <w:rPr>
          <w:sz w:val="28"/>
          <w:szCs w:val="28"/>
        </w:rPr>
        <w:t>) и по сетям воздушных линий ПАО «</w:t>
      </w:r>
      <w:proofErr w:type="spellStart"/>
      <w:r w:rsidRPr="00C62EA7">
        <w:rPr>
          <w:sz w:val="28"/>
          <w:szCs w:val="28"/>
        </w:rPr>
        <w:t>Россети</w:t>
      </w:r>
      <w:proofErr w:type="spellEnd"/>
      <w:r w:rsidRPr="00C62EA7">
        <w:rPr>
          <w:sz w:val="28"/>
          <w:szCs w:val="28"/>
        </w:rPr>
        <w:t xml:space="preserve"> Северный Кавказ» (Межрегиональная Распределительная Сетевая Компания Северного Кавказа) (110кВ, 35кВ). Распределение электроэнергии осуществляется по электрическим сетям эксплуатируемыми (обслуживаемыми) ПАО «</w:t>
      </w:r>
      <w:proofErr w:type="spellStart"/>
      <w:r w:rsidRPr="00C62EA7">
        <w:rPr>
          <w:sz w:val="28"/>
          <w:szCs w:val="28"/>
        </w:rPr>
        <w:t>Россети</w:t>
      </w:r>
      <w:proofErr w:type="spellEnd"/>
      <w:r w:rsidRPr="00C62EA7">
        <w:rPr>
          <w:sz w:val="28"/>
          <w:szCs w:val="28"/>
        </w:rPr>
        <w:t xml:space="preserve"> Северный Кавказ», ООО «</w:t>
      </w:r>
      <w:proofErr w:type="spellStart"/>
      <w:r w:rsidRPr="00C62EA7">
        <w:rPr>
          <w:sz w:val="28"/>
          <w:szCs w:val="28"/>
        </w:rPr>
        <w:t>Промэлектросеть</w:t>
      </w:r>
      <w:proofErr w:type="spellEnd"/>
      <w:r w:rsidRPr="00C62EA7">
        <w:rPr>
          <w:sz w:val="28"/>
          <w:szCs w:val="28"/>
        </w:rPr>
        <w:t>», Северо-Кавказская дирекци</w:t>
      </w:r>
      <w:r w:rsidR="00C96B81">
        <w:rPr>
          <w:sz w:val="28"/>
          <w:szCs w:val="28"/>
        </w:rPr>
        <w:t>я</w:t>
      </w:r>
      <w:r w:rsidRPr="00C62EA7">
        <w:rPr>
          <w:sz w:val="28"/>
          <w:szCs w:val="28"/>
        </w:rPr>
        <w:t xml:space="preserve"> по энергообеспечению - структурного подразделения </w:t>
      </w:r>
      <w:proofErr w:type="spellStart"/>
      <w:r w:rsidRPr="00C62EA7">
        <w:rPr>
          <w:sz w:val="28"/>
          <w:szCs w:val="28"/>
        </w:rPr>
        <w:t>Трансэнерго</w:t>
      </w:r>
      <w:proofErr w:type="spellEnd"/>
      <w:r w:rsidRPr="00C62EA7">
        <w:rPr>
          <w:sz w:val="28"/>
          <w:szCs w:val="28"/>
        </w:rPr>
        <w:t xml:space="preserve"> - филиала ОАО «РЖД».</w:t>
      </w:r>
    </w:p>
    <w:p w14:paraId="46EC44E1" w14:textId="77777777" w:rsidR="00CB2FA1" w:rsidRPr="00C62EA7" w:rsidRDefault="00CB2FA1" w:rsidP="00CB2FA1">
      <w:pPr>
        <w:ind w:firstLine="709"/>
        <w:jc w:val="both"/>
        <w:rPr>
          <w:sz w:val="28"/>
          <w:szCs w:val="28"/>
        </w:rPr>
      </w:pPr>
      <w:r w:rsidRPr="00C62EA7">
        <w:rPr>
          <w:sz w:val="28"/>
          <w:szCs w:val="28"/>
        </w:rPr>
        <w:t>Гарантирующим поставщиком электрической энергии на территории республики является ПАО «</w:t>
      </w:r>
      <w:proofErr w:type="spellStart"/>
      <w:r w:rsidRPr="00C62EA7">
        <w:rPr>
          <w:sz w:val="28"/>
          <w:szCs w:val="28"/>
        </w:rPr>
        <w:t>Россети</w:t>
      </w:r>
      <w:proofErr w:type="spellEnd"/>
      <w:r w:rsidRPr="00C62EA7">
        <w:rPr>
          <w:sz w:val="28"/>
          <w:szCs w:val="28"/>
        </w:rPr>
        <w:t xml:space="preserve"> Северный Кавказ» в лице своего филиала на территории Кабардино-Балкарской Республики (Каббалкэнерго).</w:t>
      </w:r>
    </w:p>
    <w:p w14:paraId="711B3A1C" w14:textId="77777777" w:rsidR="00DF5CE6" w:rsidRPr="00C62EA7" w:rsidRDefault="00CB2FA1" w:rsidP="00CB2FA1">
      <w:pPr>
        <w:pStyle w:val="ab"/>
        <w:ind w:left="0"/>
        <w:rPr>
          <w:rFonts w:eastAsia="Times New Roman"/>
          <w:lang w:eastAsia="ru-RU"/>
        </w:rPr>
      </w:pPr>
      <w:r w:rsidRPr="00C62EA7">
        <w:rPr>
          <w:rFonts w:eastAsia="Times New Roman"/>
          <w:lang w:eastAsia="ru-RU"/>
        </w:rPr>
        <w:t xml:space="preserve">Общий объем электропотребления для последующей реализации потребителям за 2025 год составил 2387,3 млн </w:t>
      </w:r>
      <w:proofErr w:type="spellStart"/>
      <w:r w:rsidRPr="00C62EA7">
        <w:rPr>
          <w:rFonts w:eastAsia="Times New Roman"/>
          <w:lang w:eastAsia="ru-RU"/>
        </w:rPr>
        <w:t>кВт∙ч</w:t>
      </w:r>
      <w:proofErr w:type="spellEnd"/>
      <w:r w:rsidRPr="00C62EA7">
        <w:rPr>
          <w:rFonts w:eastAsia="Times New Roman"/>
          <w:lang w:eastAsia="ru-RU"/>
        </w:rPr>
        <w:t xml:space="preserve">. что на 106,0 % больше уровня аналогичного периода предыдущего года (АППГ), полезный отпуск электроэнергии составил 1984,2 млн </w:t>
      </w:r>
      <w:proofErr w:type="spellStart"/>
      <w:r w:rsidRPr="00C62EA7">
        <w:rPr>
          <w:rFonts w:eastAsia="Times New Roman"/>
          <w:lang w:eastAsia="ru-RU"/>
        </w:rPr>
        <w:t>кВт∙ч</w:t>
      </w:r>
      <w:proofErr w:type="spellEnd"/>
      <w:r w:rsidRPr="00C62EA7">
        <w:rPr>
          <w:rFonts w:eastAsia="Times New Roman"/>
          <w:lang w:eastAsia="ru-RU"/>
        </w:rPr>
        <w:t xml:space="preserve"> что на 107,5 % больше уровня АППГ. Потери электроэнергии составили 403,1 млн </w:t>
      </w:r>
      <w:proofErr w:type="spellStart"/>
      <w:r w:rsidRPr="00C62EA7">
        <w:rPr>
          <w:rFonts w:eastAsia="Times New Roman"/>
          <w:lang w:eastAsia="ru-RU"/>
        </w:rPr>
        <w:t>кВт∙ч</w:t>
      </w:r>
      <w:proofErr w:type="spellEnd"/>
      <w:r w:rsidRPr="00C62EA7">
        <w:rPr>
          <w:rFonts w:eastAsia="Times New Roman"/>
          <w:lang w:eastAsia="ru-RU"/>
        </w:rPr>
        <w:t>. что на 99,4 % меньше уровня АППГ или 16,9 % от общего объема покупки.</w:t>
      </w:r>
    </w:p>
    <w:p w14:paraId="3C91443A" w14:textId="77777777" w:rsidR="00CB2FA1" w:rsidRPr="00C62EA7" w:rsidRDefault="00CB2FA1" w:rsidP="00CB2FA1">
      <w:pPr>
        <w:pStyle w:val="ab"/>
        <w:ind w:left="0"/>
      </w:pPr>
      <w:r w:rsidRPr="00C62EA7">
        <w:t xml:space="preserve">Общий объем электропотребления для последующей реализации потребителям Кабардино-Балкарской Республики за 2025 год составил 2101,0 млн </w:t>
      </w:r>
      <w:proofErr w:type="spellStart"/>
      <w:r w:rsidRPr="00C62EA7">
        <w:t>кВт∙ч</w:t>
      </w:r>
      <w:proofErr w:type="spellEnd"/>
      <w:r w:rsidRPr="00C62EA7">
        <w:t xml:space="preserve">. что на 102,4 % больше уровня АППГ, полезный отпуск электроэнергии составил 1697,9 млн </w:t>
      </w:r>
      <w:proofErr w:type="spellStart"/>
      <w:r w:rsidRPr="00C62EA7">
        <w:t>кВт∙ч</w:t>
      </w:r>
      <w:proofErr w:type="spellEnd"/>
      <w:r w:rsidRPr="00C62EA7">
        <w:t xml:space="preserve"> что на 103,1 % больше уровня АППГ. Потери электроэнергии составили 403,1 млн </w:t>
      </w:r>
      <w:proofErr w:type="spellStart"/>
      <w:r w:rsidRPr="00C62EA7">
        <w:t>кВт∙ч</w:t>
      </w:r>
      <w:proofErr w:type="spellEnd"/>
      <w:r w:rsidRPr="00C62EA7">
        <w:t>. что на 99,4 % меньше уровня АППГ или 19,2 % от общего объема покупки.</w:t>
      </w:r>
    </w:p>
    <w:p w14:paraId="2BF328E2" w14:textId="77777777" w:rsidR="00CB2FA1" w:rsidRPr="00C62EA7" w:rsidRDefault="00CB2FA1" w:rsidP="00CB2FA1">
      <w:pPr>
        <w:ind w:firstLine="709"/>
        <w:jc w:val="both"/>
        <w:rPr>
          <w:sz w:val="28"/>
          <w:szCs w:val="28"/>
        </w:rPr>
      </w:pPr>
      <w:r w:rsidRPr="00C62EA7">
        <w:rPr>
          <w:sz w:val="28"/>
          <w:szCs w:val="28"/>
        </w:rPr>
        <w:t>Одним из значимых событий 2025 года, касающегося развития энергетики в Кабардино-Балкарской Республики и развития использования</w:t>
      </w:r>
      <w:r w:rsidR="00C96B81">
        <w:rPr>
          <w:sz w:val="28"/>
          <w:szCs w:val="28"/>
        </w:rPr>
        <w:br/>
      </w:r>
      <w:r w:rsidR="00C96B81">
        <w:rPr>
          <w:sz w:val="28"/>
          <w:szCs w:val="28"/>
        </w:rPr>
        <w:br/>
      </w:r>
      <w:r w:rsidRPr="00C62EA7">
        <w:rPr>
          <w:sz w:val="28"/>
          <w:szCs w:val="28"/>
        </w:rPr>
        <w:t>возобновляемых источников энергии и повышения экологической эффективности энергетики стал ввод в эксплуатацию малой ГЭС «Черекская» (дата ввода в эксплуатацию – 17.07.2025 г.).</w:t>
      </w:r>
    </w:p>
    <w:p w14:paraId="2A742857" w14:textId="77777777" w:rsidR="00CB2FA1" w:rsidRPr="00C62EA7" w:rsidRDefault="00CB2FA1" w:rsidP="00CB2FA1">
      <w:pPr>
        <w:ind w:firstLine="709"/>
        <w:jc w:val="both"/>
        <w:rPr>
          <w:sz w:val="28"/>
          <w:szCs w:val="28"/>
        </w:rPr>
      </w:pPr>
      <w:r w:rsidRPr="00C62EA7">
        <w:rPr>
          <w:sz w:val="28"/>
          <w:szCs w:val="28"/>
        </w:rPr>
        <w:t>По состоянию на текущую дату на территории республики расположено 9 действующих гидроэлектростанций из которых:</w:t>
      </w:r>
    </w:p>
    <w:p w14:paraId="453C5AF6" w14:textId="77777777" w:rsidR="00CB2FA1" w:rsidRPr="00C62EA7" w:rsidRDefault="00CB2FA1" w:rsidP="00CB2FA1">
      <w:pPr>
        <w:ind w:firstLine="709"/>
        <w:jc w:val="both"/>
        <w:rPr>
          <w:sz w:val="28"/>
          <w:szCs w:val="28"/>
        </w:rPr>
      </w:pPr>
      <w:r w:rsidRPr="00C62EA7">
        <w:rPr>
          <w:sz w:val="28"/>
          <w:szCs w:val="28"/>
        </w:rPr>
        <w:t>филиал ПАО «РусГидро» - «Кабардино-Балкарский филиал» эксплуатирует 6 гидроэлектростанций общей мощностью 216,1 МВт (</w:t>
      </w:r>
      <w:proofErr w:type="spellStart"/>
      <w:r w:rsidRPr="00C62EA7">
        <w:rPr>
          <w:sz w:val="28"/>
          <w:szCs w:val="28"/>
        </w:rPr>
        <w:t>Аушигерская</w:t>
      </w:r>
      <w:proofErr w:type="spellEnd"/>
      <w:r w:rsidRPr="00C62EA7">
        <w:rPr>
          <w:sz w:val="28"/>
          <w:szCs w:val="28"/>
        </w:rPr>
        <w:t xml:space="preserve"> ГЭС, </w:t>
      </w:r>
      <w:proofErr w:type="spellStart"/>
      <w:r w:rsidRPr="00C62EA7">
        <w:rPr>
          <w:sz w:val="28"/>
          <w:szCs w:val="28"/>
        </w:rPr>
        <w:t>Кашхатау</w:t>
      </w:r>
      <w:proofErr w:type="spellEnd"/>
      <w:r w:rsidRPr="00C62EA7">
        <w:rPr>
          <w:sz w:val="28"/>
          <w:szCs w:val="28"/>
        </w:rPr>
        <w:t xml:space="preserve"> ГЭС, </w:t>
      </w:r>
      <w:proofErr w:type="spellStart"/>
      <w:r w:rsidRPr="00C62EA7">
        <w:rPr>
          <w:sz w:val="28"/>
          <w:szCs w:val="28"/>
        </w:rPr>
        <w:t>Зарагижская</w:t>
      </w:r>
      <w:proofErr w:type="spellEnd"/>
      <w:r w:rsidRPr="00C62EA7">
        <w:rPr>
          <w:sz w:val="28"/>
          <w:szCs w:val="28"/>
        </w:rPr>
        <w:t xml:space="preserve"> ГЭС, Черекская ГЭС, Баксанская ГЭС, </w:t>
      </w:r>
      <w:proofErr w:type="spellStart"/>
      <w:r w:rsidRPr="00C62EA7">
        <w:rPr>
          <w:sz w:val="28"/>
          <w:szCs w:val="28"/>
        </w:rPr>
        <w:t>Верхнебалкарская</w:t>
      </w:r>
      <w:proofErr w:type="spellEnd"/>
      <w:r w:rsidRPr="00C62EA7">
        <w:rPr>
          <w:sz w:val="28"/>
          <w:szCs w:val="28"/>
        </w:rPr>
        <w:t xml:space="preserve"> ГЭС);</w:t>
      </w:r>
    </w:p>
    <w:p w14:paraId="377A628A" w14:textId="77777777" w:rsidR="00CB2FA1" w:rsidRPr="00C62EA7" w:rsidRDefault="00CB2FA1" w:rsidP="00CB2FA1">
      <w:pPr>
        <w:ind w:firstLine="709"/>
        <w:jc w:val="both"/>
        <w:rPr>
          <w:sz w:val="28"/>
          <w:szCs w:val="28"/>
        </w:rPr>
      </w:pPr>
      <w:r w:rsidRPr="00C62EA7">
        <w:rPr>
          <w:sz w:val="28"/>
          <w:szCs w:val="28"/>
        </w:rPr>
        <w:t>ООО «</w:t>
      </w:r>
      <w:proofErr w:type="spellStart"/>
      <w:r w:rsidRPr="00C62EA7">
        <w:rPr>
          <w:sz w:val="28"/>
          <w:szCs w:val="28"/>
        </w:rPr>
        <w:t>Эльбрусэнерго</w:t>
      </w:r>
      <w:proofErr w:type="spellEnd"/>
      <w:r w:rsidRPr="00C62EA7">
        <w:rPr>
          <w:sz w:val="28"/>
          <w:szCs w:val="28"/>
        </w:rPr>
        <w:t>» эксплуатирует 3 гидроэлектростанции общей мощностью 5,4 МВт (</w:t>
      </w:r>
      <w:proofErr w:type="spellStart"/>
      <w:r w:rsidRPr="00C62EA7">
        <w:rPr>
          <w:sz w:val="28"/>
          <w:szCs w:val="28"/>
        </w:rPr>
        <w:t>Акбашская</w:t>
      </w:r>
      <w:proofErr w:type="spellEnd"/>
      <w:r w:rsidRPr="00C62EA7">
        <w:rPr>
          <w:sz w:val="28"/>
          <w:szCs w:val="28"/>
        </w:rPr>
        <w:t xml:space="preserve"> ГЭС, </w:t>
      </w:r>
      <w:proofErr w:type="spellStart"/>
      <w:r w:rsidRPr="00C62EA7">
        <w:rPr>
          <w:sz w:val="28"/>
          <w:szCs w:val="28"/>
        </w:rPr>
        <w:t>Мухольская</w:t>
      </w:r>
      <w:proofErr w:type="spellEnd"/>
      <w:r w:rsidRPr="00C62EA7">
        <w:rPr>
          <w:sz w:val="28"/>
          <w:szCs w:val="28"/>
        </w:rPr>
        <w:t xml:space="preserve"> ГЭС, Малая ГЭС-3 «</w:t>
      </w:r>
      <w:proofErr w:type="spellStart"/>
      <w:r w:rsidRPr="00C62EA7">
        <w:rPr>
          <w:sz w:val="28"/>
          <w:szCs w:val="28"/>
        </w:rPr>
        <w:t>Псыхурей</w:t>
      </w:r>
      <w:proofErr w:type="spellEnd"/>
      <w:r w:rsidRPr="00C62EA7">
        <w:rPr>
          <w:sz w:val="28"/>
          <w:szCs w:val="28"/>
        </w:rPr>
        <w:t>»).</w:t>
      </w:r>
    </w:p>
    <w:p w14:paraId="6D23136F" w14:textId="77777777" w:rsidR="00CB2FA1" w:rsidRPr="00C62EA7" w:rsidRDefault="00CB2FA1" w:rsidP="00CB2FA1">
      <w:pPr>
        <w:ind w:firstLine="709"/>
        <w:jc w:val="both"/>
        <w:rPr>
          <w:sz w:val="28"/>
          <w:szCs w:val="28"/>
        </w:rPr>
      </w:pPr>
      <w:r w:rsidRPr="00C62EA7">
        <w:rPr>
          <w:sz w:val="28"/>
          <w:szCs w:val="28"/>
        </w:rPr>
        <w:t xml:space="preserve">Гидроэлектростанциями, расположенными на территории республики                   в 2025 году выработано 560,7 млн </w:t>
      </w:r>
      <w:proofErr w:type="spellStart"/>
      <w:r w:rsidRPr="00C62EA7">
        <w:rPr>
          <w:sz w:val="28"/>
          <w:szCs w:val="28"/>
        </w:rPr>
        <w:t>кВт∙ч</w:t>
      </w:r>
      <w:proofErr w:type="spellEnd"/>
      <w:r w:rsidRPr="00C62EA7">
        <w:rPr>
          <w:sz w:val="28"/>
          <w:szCs w:val="28"/>
        </w:rPr>
        <w:t xml:space="preserve">. Выработка электроэнергии гидроэлектростанциями составила 23,5 % от общего объема потребления электроэнергии </w:t>
      </w:r>
      <w:proofErr w:type="spellStart"/>
      <w:r w:rsidRPr="00C62EA7">
        <w:rPr>
          <w:sz w:val="28"/>
          <w:szCs w:val="28"/>
        </w:rPr>
        <w:t>Кабрдино</w:t>
      </w:r>
      <w:proofErr w:type="spellEnd"/>
      <w:r w:rsidRPr="00C62EA7">
        <w:rPr>
          <w:sz w:val="28"/>
          <w:szCs w:val="28"/>
        </w:rPr>
        <w:t xml:space="preserve">-Балкарской Республики.  </w:t>
      </w:r>
    </w:p>
    <w:p w14:paraId="75AD7837" w14:textId="77777777" w:rsidR="00CB2FA1" w:rsidRPr="00C62EA7" w:rsidRDefault="00CB2FA1" w:rsidP="00CB2FA1">
      <w:pPr>
        <w:ind w:firstLine="709"/>
        <w:jc w:val="both"/>
        <w:rPr>
          <w:sz w:val="28"/>
          <w:szCs w:val="28"/>
        </w:rPr>
      </w:pPr>
      <w:r w:rsidRPr="00C62EA7">
        <w:rPr>
          <w:sz w:val="28"/>
          <w:szCs w:val="28"/>
        </w:rPr>
        <w:t>В целях реконструкции и технического перевооружения электрических сетей на территории Кабардино-Балкарской Республики в 2025 году реализовывались инвестиционные программы субъектов электроэнергетики: филиала ПАО «</w:t>
      </w:r>
      <w:proofErr w:type="spellStart"/>
      <w:r w:rsidRPr="00C62EA7">
        <w:rPr>
          <w:sz w:val="28"/>
          <w:szCs w:val="28"/>
        </w:rPr>
        <w:t>Россети</w:t>
      </w:r>
      <w:proofErr w:type="spellEnd"/>
      <w:r w:rsidRPr="00C62EA7">
        <w:rPr>
          <w:sz w:val="28"/>
          <w:szCs w:val="28"/>
        </w:rPr>
        <w:t xml:space="preserve"> Северный Кавказ» «Каббалкэнерго», ООО «</w:t>
      </w:r>
      <w:proofErr w:type="spellStart"/>
      <w:r w:rsidRPr="00C62EA7">
        <w:rPr>
          <w:sz w:val="28"/>
          <w:szCs w:val="28"/>
        </w:rPr>
        <w:t>Промэлектросеть</w:t>
      </w:r>
      <w:proofErr w:type="spellEnd"/>
      <w:r w:rsidRPr="00C62EA7">
        <w:rPr>
          <w:sz w:val="28"/>
          <w:szCs w:val="28"/>
        </w:rPr>
        <w:t>», филиала ОАО «Российские железные дороги» - «</w:t>
      </w:r>
      <w:proofErr w:type="spellStart"/>
      <w:r w:rsidRPr="00C62EA7">
        <w:rPr>
          <w:sz w:val="28"/>
          <w:szCs w:val="28"/>
        </w:rPr>
        <w:t>Трансэнерго</w:t>
      </w:r>
      <w:proofErr w:type="spellEnd"/>
      <w:r w:rsidRPr="00C62EA7">
        <w:rPr>
          <w:sz w:val="28"/>
          <w:szCs w:val="28"/>
        </w:rPr>
        <w:t xml:space="preserve"> Северо-Кавказская дирекция по энергообеспечению».</w:t>
      </w:r>
    </w:p>
    <w:p w14:paraId="1AE9CF97" w14:textId="77777777" w:rsidR="00CB2FA1" w:rsidRPr="00C62EA7" w:rsidRDefault="00CB2FA1" w:rsidP="00CB2FA1">
      <w:pPr>
        <w:ind w:firstLine="709"/>
        <w:jc w:val="both"/>
        <w:rPr>
          <w:sz w:val="28"/>
          <w:szCs w:val="28"/>
        </w:rPr>
      </w:pPr>
      <w:r w:rsidRPr="00C62EA7">
        <w:rPr>
          <w:sz w:val="28"/>
          <w:szCs w:val="28"/>
        </w:rPr>
        <w:t xml:space="preserve">Показатели энергосистемы Кабардино-Балкарской Республики были включены в схему и программу развития электроэнергетических систем России на 2025 – 2030 годы (утверждена Приказом Минэнерго России </w:t>
      </w:r>
      <w:r w:rsidRPr="00C62EA7">
        <w:rPr>
          <w:sz w:val="28"/>
          <w:szCs w:val="28"/>
        </w:rPr>
        <w:br/>
        <w:t>от 29.11.2024 г. № 2328).</w:t>
      </w:r>
    </w:p>
    <w:p w14:paraId="16CDA634" w14:textId="77777777" w:rsidR="00B377E4" w:rsidRPr="00C62EA7" w:rsidRDefault="00B377E4" w:rsidP="00B377E4">
      <w:pPr>
        <w:ind w:firstLine="709"/>
        <w:jc w:val="both"/>
        <w:rPr>
          <w:sz w:val="28"/>
          <w:szCs w:val="28"/>
        </w:rPr>
      </w:pPr>
      <w:r w:rsidRPr="00C62EA7">
        <w:rPr>
          <w:sz w:val="28"/>
          <w:szCs w:val="28"/>
        </w:rPr>
        <w:t xml:space="preserve">Организацией, осуществляющей поставку природного газа потребителям на территории Кабардино-Балкарской Республики, является ООО «Газпром межрегионгаз Нальчик», транспортировку газа осуществляет АО «Газпром газораспределение Нальчик». </w:t>
      </w:r>
    </w:p>
    <w:p w14:paraId="6A6DE444" w14:textId="77777777" w:rsidR="00B377E4" w:rsidRPr="00C62EA7" w:rsidRDefault="00B377E4" w:rsidP="00B377E4">
      <w:pPr>
        <w:ind w:firstLine="709"/>
        <w:jc w:val="both"/>
        <w:rPr>
          <w:sz w:val="28"/>
          <w:szCs w:val="28"/>
        </w:rPr>
      </w:pPr>
      <w:r w:rsidRPr="00C62EA7">
        <w:rPr>
          <w:sz w:val="28"/>
          <w:szCs w:val="28"/>
        </w:rPr>
        <w:t>Все населенные пункты Кабардино-Балкарской Республики, в которых проживает население газифицированы.</w:t>
      </w:r>
    </w:p>
    <w:p w14:paraId="14DAFA91" w14:textId="77777777" w:rsidR="00B377E4" w:rsidRPr="00C62EA7" w:rsidRDefault="00B377E4" w:rsidP="00B377E4">
      <w:pPr>
        <w:ind w:firstLine="709"/>
        <w:jc w:val="both"/>
        <w:rPr>
          <w:sz w:val="28"/>
          <w:szCs w:val="28"/>
        </w:rPr>
      </w:pPr>
      <w:r w:rsidRPr="00C62EA7">
        <w:rPr>
          <w:sz w:val="28"/>
          <w:szCs w:val="28"/>
        </w:rPr>
        <w:t>В 2025 году объем покупки природного газа Кабардино-Балкарской Республикой составил 1553,7 млн куб. м. что на 108,5 % больше уровня АППГ, реализация газа потребителям составила 1356,5 млн. куб. м (117,9 % к прошлому году).</w:t>
      </w:r>
    </w:p>
    <w:p w14:paraId="2FCB5BCD" w14:textId="77777777" w:rsidR="00CB2FA1" w:rsidRPr="00C62EA7" w:rsidRDefault="00B377E4" w:rsidP="00B377E4">
      <w:pPr>
        <w:ind w:firstLine="709"/>
        <w:jc w:val="both"/>
        <w:rPr>
          <w:sz w:val="28"/>
          <w:szCs w:val="28"/>
        </w:rPr>
      </w:pPr>
      <w:r w:rsidRPr="00C62EA7">
        <w:rPr>
          <w:sz w:val="28"/>
          <w:szCs w:val="28"/>
        </w:rPr>
        <w:t>Потери газа в 2025 году составили 197,2 млн куб. м. что на 70,3 % меньше уровня предыдущего года или 12,7 % от общего объема покупки.</w:t>
      </w:r>
    </w:p>
    <w:p w14:paraId="278D9A1F" w14:textId="77777777" w:rsidR="00B377E4" w:rsidRPr="00C62EA7" w:rsidRDefault="00B377E4" w:rsidP="00B377E4">
      <w:pPr>
        <w:ind w:firstLine="709"/>
        <w:jc w:val="both"/>
        <w:rPr>
          <w:sz w:val="28"/>
          <w:szCs w:val="28"/>
        </w:rPr>
      </w:pPr>
      <w:r w:rsidRPr="00C62EA7">
        <w:rPr>
          <w:sz w:val="28"/>
          <w:szCs w:val="28"/>
        </w:rPr>
        <w:t>АО «</w:t>
      </w:r>
      <w:proofErr w:type="spellStart"/>
      <w:r w:rsidRPr="00C62EA7">
        <w:rPr>
          <w:sz w:val="28"/>
          <w:szCs w:val="28"/>
        </w:rPr>
        <w:t>Каббалкнефтетоппром</w:t>
      </w:r>
      <w:proofErr w:type="spellEnd"/>
      <w:r w:rsidRPr="00C62EA7">
        <w:rPr>
          <w:sz w:val="28"/>
          <w:szCs w:val="28"/>
        </w:rPr>
        <w:t>» за 2025 год добыто 227 тонн нефти, или 115,8 % по сравнению с 2024 годом.</w:t>
      </w:r>
    </w:p>
    <w:p w14:paraId="7E5E5825" w14:textId="77777777" w:rsidR="00B377E4" w:rsidRPr="00C62EA7" w:rsidRDefault="00B377E4" w:rsidP="00B377E4">
      <w:pPr>
        <w:ind w:firstLine="709"/>
        <w:jc w:val="both"/>
        <w:rPr>
          <w:sz w:val="28"/>
          <w:szCs w:val="28"/>
        </w:rPr>
      </w:pPr>
      <w:r w:rsidRPr="00C62EA7">
        <w:rPr>
          <w:sz w:val="28"/>
          <w:szCs w:val="28"/>
        </w:rPr>
        <w:t>В Кабардино-Балкарской Республике продолжает развиваться зарядная инфраструктура для электромобилей.</w:t>
      </w:r>
    </w:p>
    <w:p w14:paraId="04688F30" w14:textId="77777777" w:rsidR="00B377E4" w:rsidRPr="00C62EA7" w:rsidRDefault="00B377E4" w:rsidP="00B377E4">
      <w:pPr>
        <w:ind w:firstLine="709"/>
        <w:jc w:val="both"/>
        <w:rPr>
          <w:sz w:val="28"/>
          <w:szCs w:val="28"/>
        </w:rPr>
      </w:pPr>
      <w:r w:rsidRPr="00C62EA7">
        <w:rPr>
          <w:sz w:val="28"/>
          <w:szCs w:val="28"/>
        </w:rPr>
        <w:t xml:space="preserve">По состоянию на 01.01.2026 г. на территории Кабардино-Балкарской Республики функционировало 27 стационарных автомобильных зарядных станций публичного доступа, обеспечивающих возможность зарядки электрического автомобильного транспорта. </w:t>
      </w:r>
    </w:p>
    <w:p w14:paraId="3A49CEC6" w14:textId="77777777" w:rsidR="00B377E4" w:rsidRPr="00C62EA7" w:rsidRDefault="00B377E4" w:rsidP="00B377E4">
      <w:pPr>
        <w:ind w:firstLine="709"/>
        <w:jc w:val="both"/>
        <w:rPr>
          <w:sz w:val="28"/>
          <w:szCs w:val="28"/>
        </w:rPr>
      </w:pPr>
      <w:r w:rsidRPr="00C62EA7">
        <w:rPr>
          <w:sz w:val="28"/>
          <w:szCs w:val="28"/>
        </w:rPr>
        <w:t xml:space="preserve">В соответствии с Решением Минпромторга России N 25-68767-02154-Р с 2025 года главным распорядителем бюджетных средств из федерального бюджета в целях предоставления субсидии российским организациям на компенсацию части затрат на приобретение </w:t>
      </w:r>
      <w:proofErr w:type="spellStart"/>
      <w:r w:rsidRPr="00C62EA7">
        <w:rPr>
          <w:sz w:val="28"/>
          <w:szCs w:val="28"/>
        </w:rPr>
        <w:t>электрозарядных</w:t>
      </w:r>
      <w:proofErr w:type="spellEnd"/>
      <w:r w:rsidRPr="00C62EA7">
        <w:rPr>
          <w:sz w:val="28"/>
          <w:szCs w:val="28"/>
        </w:rPr>
        <w:t xml:space="preserve"> станций постоянного тока, а также на их технологическое присоединение к электрическим сетям является Минпромторг России. </w:t>
      </w:r>
    </w:p>
    <w:p w14:paraId="3C8E4D75" w14:textId="77777777" w:rsidR="00B377E4" w:rsidRPr="00C62EA7" w:rsidRDefault="00B377E4" w:rsidP="00B377E4">
      <w:pPr>
        <w:ind w:firstLine="709"/>
        <w:jc w:val="both"/>
        <w:rPr>
          <w:sz w:val="28"/>
          <w:szCs w:val="28"/>
        </w:rPr>
      </w:pPr>
      <w:proofErr w:type="spellStart"/>
      <w:r w:rsidRPr="00C62EA7">
        <w:rPr>
          <w:sz w:val="28"/>
          <w:szCs w:val="28"/>
        </w:rPr>
        <w:t>Минпромэнерготорг</w:t>
      </w:r>
      <w:proofErr w:type="spellEnd"/>
      <w:r w:rsidRPr="00C62EA7">
        <w:rPr>
          <w:sz w:val="28"/>
          <w:szCs w:val="28"/>
        </w:rPr>
        <w:t xml:space="preserve"> КБР в качестве органа исполнительной власти субъекта Российской Федерации, ответственного за развитие зарядной инфраструктуры для электромобилей осуществляет утверждение акта, подтверждающего ввод объекта зарядной инфраструктуры в эксплуатацию.</w:t>
      </w:r>
    </w:p>
    <w:p w14:paraId="3A3E5EF1" w14:textId="77777777" w:rsidR="00B377E4" w:rsidRPr="00C62EA7" w:rsidRDefault="00B377E4" w:rsidP="00B377E4">
      <w:pPr>
        <w:ind w:firstLine="709"/>
        <w:jc w:val="both"/>
        <w:rPr>
          <w:sz w:val="28"/>
          <w:szCs w:val="28"/>
        </w:rPr>
      </w:pPr>
      <w:r w:rsidRPr="00C62EA7">
        <w:rPr>
          <w:sz w:val="28"/>
          <w:szCs w:val="28"/>
        </w:rPr>
        <w:t xml:space="preserve">В 2025 году представителем </w:t>
      </w:r>
      <w:proofErr w:type="spellStart"/>
      <w:r w:rsidRPr="00C62EA7">
        <w:rPr>
          <w:sz w:val="28"/>
          <w:szCs w:val="28"/>
        </w:rPr>
        <w:t>Минпромэнерготорга</w:t>
      </w:r>
      <w:proofErr w:type="spellEnd"/>
      <w:r w:rsidRPr="00C62EA7">
        <w:rPr>
          <w:sz w:val="28"/>
          <w:szCs w:val="28"/>
        </w:rPr>
        <w:t xml:space="preserve"> КБР были подписаны 2 указанных акта, подтверждающих ввод объекта зарядной инфраструктуры в эксплуатацию, которые по состоянию на текущую дату введены в эксплуатацию.</w:t>
      </w:r>
    </w:p>
    <w:p w14:paraId="05CD0A70" w14:textId="77777777" w:rsidR="00B377E4" w:rsidRPr="00C62EA7" w:rsidRDefault="00B377E4" w:rsidP="00B377E4">
      <w:pPr>
        <w:ind w:firstLine="709"/>
        <w:jc w:val="both"/>
        <w:rPr>
          <w:sz w:val="28"/>
          <w:szCs w:val="28"/>
        </w:rPr>
      </w:pPr>
      <w:r w:rsidRPr="00C62EA7">
        <w:rPr>
          <w:sz w:val="28"/>
          <w:szCs w:val="28"/>
        </w:rPr>
        <w:t>Согласно данным УГИБДД МВД по КБР по итогам 2025 года транспортных средств, имеющих возможность использования электродвигателей на регистрационном учете, состояло - 904 единиц.</w:t>
      </w:r>
    </w:p>
    <w:p w14:paraId="261617B9" w14:textId="77777777" w:rsidR="00B377E4" w:rsidRPr="00C62EA7" w:rsidRDefault="00B377E4" w:rsidP="00B377E4">
      <w:pPr>
        <w:ind w:firstLine="709"/>
        <w:jc w:val="both"/>
        <w:rPr>
          <w:sz w:val="28"/>
          <w:szCs w:val="28"/>
        </w:rPr>
      </w:pPr>
      <w:r w:rsidRPr="00C62EA7">
        <w:rPr>
          <w:sz w:val="28"/>
          <w:szCs w:val="28"/>
        </w:rPr>
        <w:t>По предварительным данным указанными зарядными станциями за 2025 год было произведено более 7163 успешных зарядных сессий, а объем отпущенной электрической энергии в целях зарядки электроавтомобилей составил 5961.8 тыс. кВт. Ч.</w:t>
      </w:r>
    </w:p>
    <w:p w14:paraId="3898CE0D" w14:textId="77777777" w:rsidR="00B377E4" w:rsidRPr="00C62EA7" w:rsidRDefault="00B377E4" w:rsidP="00B377E4">
      <w:pPr>
        <w:ind w:firstLine="709"/>
        <w:jc w:val="both"/>
        <w:rPr>
          <w:sz w:val="28"/>
          <w:szCs w:val="28"/>
        </w:rPr>
      </w:pPr>
      <w:r w:rsidRPr="00C62EA7">
        <w:rPr>
          <w:sz w:val="28"/>
          <w:szCs w:val="28"/>
        </w:rPr>
        <w:t xml:space="preserve">Министерством промышленности, энергетики и торговли Кабардино-Балкарской Республики ведется деятельность, направленная на развитие рынка газомоторного топлива в Кабардино-Балкарской Республике. </w:t>
      </w:r>
    </w:p>
    <w:p w14:paraId="5925AB41" w14:textId="77777777" w:rsidR="00B377E4" w:rsidRPr="00C62EA7" w:rsidRDefault="00B377E4" w:rsidP="00B377E4">
      <w:pPr>
        <w:ind w:firstLine="709"/>
        <w:jc w:val="both"/>
        <w:rPr>
          <w:sz w:val="28"/>
          <w:szCs w:val="28"/>
        </w:rPr>
      </w:pPr>
      <w:r w:rsidRPr="00C62EA7">
        <w:rPr>
          <w:sz w:val="28"/>
          <w:szCs w:val="28"/>
        </w:rPr>
        <w:t>По состоянию на 01.01.2025 г. на территории Кабардино-Балкарской Республики функционировало 10 АГНКС, которые расположены на автомобильных дорогах федерального значения, а также регионального, межмуниципального и местного значения.</w:t>
      </w:r>
    </w:p>
    <w:p w14:paraId="1527B0FC" w14:textId="77777777" w:rsidR="00B377E4" w:rsidRPr="00C62EA7" w:rsidRDefault="00B377E4" w:rsidP="00B377E4">
      <w:pPr>
        <w:ind w:firstLine="709"/>
        <w:jc w:val="both"/>
        <w:rPr>
          <w:sz w:val="28"/>
          <w:szCs w:val="28"/>
        </w:rPr>
      </w:pPr>
      <w:r w:rsidRPr="00C62EA7">
        <w:rPr>
          <w:sz w:val="28"/>
          <w:szCs w:val="28"/>
        </w:rPr>
        <w:t>Согласно данным УГИБДД МВД по КБР по итогам 2025 года транспортных средств, имеющих возможность использования компримированного природного газа в качестве моторного топлива на регистрационном учете состояло - 6254 единиц, в том числе легковых автомобилей – 2132 единиц, грузовых автомобилей – 1831 единиц, автобусы – 2291 единиц.</w:t>
      </w:r>
    </w:p>
    <w:p w14:paraId="2EBD7B41" w14:textId="77777777" w:rsidR="00B377E4" w:rsidRPr="00C62EA7" w:rsidRDefault="00B377E4" w:rsidP="00B377E4">
      <w:pPr>
        <w:ind w:firstLine="709"/>
        <w:jc w:val="both"/>
        <w:rPr>
          <w:sz w:val="28"/>
          <w:szCs w:val="28"/>
        </w:rPr>
      </w:pPr>
      <w:r w:rsidRPr="00C62EA7">
        <w:rPr>
          <w:sz w:val="28"/>
          <w:szCs w:val="28"/>
        </w:rPr>
        <w:t>В 2025 году на территории Кабардино-Балкарской Республики был осуществлен ввод в эксплуатацию 2 объектов заправочной инфраструктуры компримированного природного газа.</w:t>
      </w:r>
    </w:p>
    <w:p w14:paraId="362E3FEF" w14:textId="77777777" w:rsidR="00B377E4" w:rsidRPr="00C62EA7" w:rsidRDefault="00B377E4" w:rsidP="00B377E4">
      <w:pPr>
        <w:ind w:firstLine="709"/>
        <w:jc w:val="both"/>
        <w:rPr>
          <w:sz w:val="28"/>
          <w:szCs w:val="28"/>
        </w:rPr>
      </w:pPr>
      <w:r w:rsidRPr="00C62EA7">
        <w:rPr>
          <w:sz w:val="28"/>
          <w:szCs w:val="28"/>
        </w:rPr>
        <w:t xml:space="preserve">Объем поставки природного газа </w:t>
      </w:r>
      <w:proofErr w:type="spellStart"/>
      <w:r w:rsidRPr="00C62EA7">
        <w:rPr>
          <w:sz w:val="28"/>
          <w:szCs w:val="28"/>
        </w:rPr>
        <w:t>газоснабжаюшей</w:t>
      </w:r>
      <w:proofErr w:type="spellEnd"/>
      <w:r w:rsidRPr="00C62EA7">
        <w:rPr>
          <w:sz w:val="28"/>
          <w:szCs w:val="28"/>
        </w:rPr>
        <w:t xml:space="preserve"> организацией </w:t>
      </w:r>
      <w:r w:rsidRPr="00C62EA7">
        <w:rPr>
          <w:sz w:val="28"/>
          <w:szCs w:val="28"/>
        </w:rPr>
        <w:br/>
        <w:t>(ООО «Газпром межрегионгаз Нальчик») на действующие объекты заправки транспортных средств природным газом (метаном) Кабардино-Балкарской Республики в 2025 году составил 18,3 млн куб. м.</w:t>
      </w:r>
    </w:p>
    <w:p w14:paraId="27578D11" w14:textId="77777777" w:rsidR="00B377E4" w:rsidRPr="00C62EA7" w:rsidRDefault="00B377E4" w:rsidP="00B377E4">
      <w:pPr>
        <w:ind w:firstLine="851"/>
        <w:jc w:val="both"/>
        <w:rPr>
          <w:sz w:val="28"/>
          <w:szCs w:val="28"/>
        </w:rPr>
      </w:pPr>
      <w:r w:rsidRPr="00C62EA7">
        <w:rPr>
          <w:sz w:val="28"/>
          <w:szCs w:val="28"/>
        </w:rPr>
        <w:t xml:space="preserve">В 2025 году обеспечена реализация мероприятий в рамках предоставлении 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реализация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w:t>
      </w:r>
      <w:proofErr w:type="spellStart"/>
      <w:r w:rsidRPr="00C62EA7">
        <w:rPr>
          <w:sz w:val="28"/>
          <w:szCs w:val="28"/>
        </w:rPr>
        <w:t>догазификации</w:t>
      </w:r>
      <w:proofErr w:type="spellEnd"/>
      <w:r w:rsidRPr="00C62EA7">
        <w:rPr>
          <w:sz w:val="28"/>
          <w:szCs w:val="28"/>
        </w:rPr>
        <w:t>.</w:t>
      </w:r>
    </w:p>
    <w:p w14:paraId="64CB8576" w14:textId="77777777" w:rsidR="00B377E4" w:rsidRPr="00C62EA7" w:rsidRDefault="00B377E4" w:rsidP="00B377E4">
      <w:pPr>
        <w:ind w:firstLine="851"/>
        <w:jc w:val="both"/>
        <w:rPr>
          <w:sz w:val="28"/>
          <w:szCs w:val="28"/>
        </w:rPr>
      </w:pPr>
      <w:r w:rsidRPr="00C62EA7">
        <w:rPr>
          <w:sz w:val="28"/>
          <w:szCs w:val="28"/>
        </w:rPr>
        <w:t>В рамках заключенного в 2025 году соглашения между Минэнерго России и Правительством КБР в республиканском бюджете Кабардино-Балкарской Республики были предусмотрены бюджетные ассигнования на предоставление субсидий льготным категориям граждан на покупку и установку газоиспользующего оборудования, проведение работ при социальной газификации (</w:t>
      </w:r>
      <w:proofErr w:type="spellStart"/>
      <w:r w:rsidRPr="00C62EA7">
        <w:rPr>
          <w:sz w:val="28"/>
          <w:szCs w:val="28"/>
        </w:rPr>
        <w:t>догазификации</w:t>
      </w:r>
      <w:proofErr w:type="spellEnd"/>
      <w:r w:rsidRPr="00C62EA7">
        <w:rPr>
          <w:sz w:val="28"/>
          <w:szCs w:val="28"/>
        </w:rPr>
        <w:t xml:space="preserve">) в размере 2 283,9 тыс. руб. из которых 2169,7 тыс. руб. федеральные средства, </w:t>
      </w:r>
    </w:p>
    <w:p w14:paraId="6ECBFA39" w14:textId="77777777" w:rsidR="00B377E4" w:rsidRPr="00C62EA7" w:rsidRDefault="00B377E4" w:rsidP="00B377E4">
      <w:pPr>
        <w:ind w:firstLine="709"/>
        <w:jc w:val="both"/>
        <w:rPr>
          <w:sz w:val="28"/>
          <w:szCs w:val="28"/>
        </w:rPr>
      </w:pPr>
      <w:r w:rsidRPr="00C62EA7">
        <w:rPr>
          <w:sz w:val="28"/>
          <w:szCs w:val="28"/>
        </w:rPr>
        <w:t>В рамках указанных бюджетных ассигнований в паспорте государственной программы «Энергоэффективность и развитие энергетики в Кабардино-Балкарской Республике» (утвержден распоряжение Правительства КБР от 29.12.2023 г. № 697-рп) установлен показатель «Льготные категории граждан получили газоиспользующее оборудование с установкой и подключением домовладения к газораспределительным сетям» с плановым значением на 2025 год 23 человека; фактически в 2025 году субсидия была предоставлена 25 гражданам.</w:t>
      </w:r>
    </w:p>
    <w:p w14:paraId="224B4E4D" w14:textId="77777777" w:rsidR="00B377E4" w:rsidRPr="00C62EA7" w:rsidRDefault="00B377E4" w:rsidP="00B377E4">
      <w:pPr>
        <w:ind w:firstLine="709"/>
        <w:jc w:val="both"/>
        <w:rPr>
          <w:sz w:val="28"/>
          <w:szCs w:val="28"/>
        </w:rPr>
      </w:pPr>
    </w:p>
    <w:p w14:paraId="3E07A189" w14:textId="77777777" w:rsidR="00CB2FA1" w:rsidRPr="00C62EA7" w:rsidRDefault="00CB2FA1" w:rsidP="00B377E4">
      <w:pPr>
        <w:ind w:firstLine="709"/>
        <w:jc w:val="both"/>
        <w:rPr>
          <w:sz w:val="28"/>
          <w:szCs w:val="28"/>
        </w:rPr>
        <w:sectPr w:rsidR="00CB2FA1" w:rsidRPr="00C62EA7">
          <w:pgSz w:w="11906" w:h="16838"/>
          <w:pgMar w:top="1134" w:right="850" w:bottom="1134" w:left="1701" w:header="708" w:footer="708" w:gutter="0"/>
          <w:cols w:space="708"/>
          <w:docGrid w:linePitch="360"/>
        </w:sectPr>
      </w:pPr>
    </w:p>
    <w:p w14:paraId="45CCDC23" w14:textId="77777777" w:rsidR="00EA6FD3" w:rsidRPr="00C62EA7" w:rsidRDefault="00EA6FD3" w:rsidP="00BA009E">
      <w:pPr>
        <w:pStyle w:val="2"/>
        <w:jc w:val="center"/>
      </w:pPr>
      <w:bookmarkStart w:id="114" w:name="_Отчет_о_достигнутых_15"/>
      <w:bookmarkEnd w:id="114"/>
      <w:r w:rsidRPr="00C62EA7">
        <w:t>Отчет о достигнутых значениях показателей государственной программы</w:t>
      </w:r>
    </w:p>
    <w:p w14:paraId="5F25FC9C" w14:textId="77777777" w:rsidR="00FB1783" w:rsidRPr="00C62EA7" w:rsidRDefault="00EA6FD3" w:rsidP="00BA009E">
      <w:pPr>
        <w:pStyle w:val="2"/>
        <w:jc w:val="center"/>
      </w:pPr>
      <w:r w:rsidRPr="00C62EA7">
        <w:t>Кабардино-Балкарской Республики</w:t>
      </w:r>
      <w:r w:rsidR="00DF5CE6" w:rsidRPr="00C62EA7">
        <w:rPr>
          <w:sz w:val="26"/>
          <w:szCs w:val="26"/>
        </w:rPr>
        <w:t xml:space="preserve"> </w:t>
      </w:r>
      <w:r w:rsidR="00DF5CE6" w:rsidRPr="00C62EA7">
        <w:t>«</w:t>
      </w:r>
      <w:r w:rsidR="004E3FE4" w:rsidRPr="00C62EA7">
        <w:t>Энергоэффективность и развитие энергетики в Кабардино-Балкарской Республике</w:t>
      </w:r>
      <w:r w:rsidR="000F3468" w:rsidRPr="00C62EA7">
        <w:t>»</w:t>
      </w:r>
      <w:r w:rsidR="004E3FE4" w:rsidRPr="00C62EA7">
        <w:t xml:space="preserve"> </w:t>
      </w:r>
      <w:r w:rsidR="006B12FE" w:rsidRPr="00C62EA7">
        <w:t>за</w:t>
      </w:r>
      <w:r w:rsidR="004E3FE4" w:rsidRPr="00C62EA7">
        <w:t xml:space="preserve"> </w:t>
      </w:r>
      <w:r w:rsidR="00AC1C76" w:rsidRPr="00C62EA7">
        <w:t>202</w:t>
      </w:r>
      <w:r w:rsidR="00B377E4" w:rsidRPr="00C62EA7">
        <w:t>5</w:t>
      </w:r>
      <w:r w:rsidR="004E3FE4" w:rsidRPr="00C62EA7">
        <w:t xml:space="preserve"> год</w:t>
      </w:r>
    </w:p>
    <w:p w14:paraId="4F58DAF7" w14:textId="77777777" w:rsidR="00A762E4" w:rsidRPr="00C62EA7" w:rsidRDefault="00A762E4" w:rsidP="00326ECD">
      <w:pPr>
        <w:rPr>
          <w:bCs/>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9826F3" w:rsidRPr="00C62EA7" w14:paraId="1E9B0AFD" w14:textId="77777777" w:rsidTr="009826F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ED51DF5" w14:textId="77777777" w:rsidR="009826F3" w:rsidRPr="00C62EA7" w:rsidRDefault="009826F3" w:rsidP="009826F3">
            <w:pPr>
              <w:widowControl w:val="0"/>
              <w:autoSpaceDE w:val="0"/>
              <w:autoSpaceDN w:val="0"/>
              <w:jc w:val="center"/>
              <w:rPr>
                <w:sz w:val="22"/>
                <w:szCs w:val="22"/>
              </w:rPr>
            </w:pPr>
            <w:r w:rsidRPr="00C62EA7">
              <w:rPr>
                <w:sz w:val="22"/>
                <w:szCs w:val="22"/>
              </w:rPr>
              <w:t>№</w:t>
            </w:r>
          </w:p>
          <w:p w14:paraId="70EB0CE1" w14:textId="77777777" w:rsidR="009826F3" w:rsidRPr="00C62EA7" w:rsidRDefault="009826F3" w:rsidP="009826F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0459FB85" w14:textId="77777777" w:rsidR="009826F3" w:rsidRPr="00C62EA7" w:rsidRDefault="009826F3" w:rsidP="009826F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B12C076" w14:textId="77777777" w:rsidR="009826F3" w:rsidRPr="00C62EA7" w:rsidRDefault="009826F3" w:rsidP="009826F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96E299C" w14:textId="77777777" w:rsidR="009826F3" w:rsidRPr="00C62EA7" w:rsidRDefault="009826F3" w:rsidP="009826F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423F2F19" w14:textId="77777777" w:rsidR="009826F3" w:rsidRPr="00C62EA7" w:rsidRDefault="009826F3" w:rsidP="009826F3">
            <w:pPr>
              <w:widowControl w:val="0"/>
              <w:autoSpaceDE w:val="0"/>
              <w:autoSpaceDN w:val="0"/>
              <w:jc w:val="center"/>
              <w:rPr>
                <w:sz w:val="22"/>
                <w:szCs w:val="22"/>
              </w:rPr>
            </w:pPr>
            <w:r w:rsidRPr="00C62EA7">
              <w:rPr>
                <w:sz w:val="22"/>
                <w:szCs w:val="22"/>
              </w:rPr>
              <w:t>Обоснование отклонений значений показателя</w:t>
            </w:r>
          </w:p>
          <w:p w14:paraId="0CFE9B5E" w14:textId="77777777" w:rsidR="009826F3" w:rsidRPr="00C62EA7" w:rsidRDefault="009826F3" w:rsidP="009826F3">
            <w:pPr>
              <w:widowControl w:val="0"/>
              <w:autoSpaceDE w:val="0"/>
              <w:autoSpaceDN w:val="0"/>
              <w:jc w:val="center"/>
              <w:rPr>
                <w:sz w:val="22"/>
                <w:szCs w:val="22"/>
              </w:rPr>
            </w:pPr>
            <w:r w:rsidRPr="00C62EA7">
              <w:rPr>
                <w:sz w:val="22"/>
                <w:szCs w:val="22"/>
              </w:rPr>
              <w:t>на конец отчетного года (при наличии)</w:t>
            </w:r>
          </w:p>
        </w:tc>
      </w:tr>
      <w:tr w:rsidR="009826F3" w:rsidRPr="00C62EA7" w14:paraId="53E6A78A" w14:textId="77777777" w:rsidTr="009826F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3D015B56"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7819BA65"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10B1D3" w14:textId="77777777" w:rsidR="009826F3" w:rsidRPr="00C62EA7" w:rsidRDefault="009826F3" w:rsidP="009826F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182AC51" w14:textId="77777777" w:rsidR="009826F3" w:rsidRPr="00C62EA7" w:rsidRDefault="009826F3" w:rsidP="00B377E4">
            <w:pPr>
              <w:widowControl w:val="0"/>
              <w:autoSpaceDE w:val="0"/>
              <w:autoSpaceDN w:val="0"/>
              <w:jc w:val="center"/>
              <w:rPr>
                <w:sz w:val="22"/>
                <w:szCs w:val="22"/>
              </w:rPr>
            </w:pPr>
            <w:r w:rsidRPr="00C62EA7">
              <w:rPr>
                <w:sz w:val="22"/>
                <w:szCs w:val="22"/>
              </w:rPr>
              <w:t>202</w:t>
            </w:r>
            <w:r w:rsidR="00B377E4"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7D196FE5" w14:textId="77777777" w:rsidR="009826F3" w:rsidRPr="00C62EA7" w:rsidRDefault="009826F3" w:rsidP="009826F3">
            <w:pPr>
              <w:rPr>
                <w:sz w:val="22"/>
                <w:szCs w:val="22"/>
              </w:rPr>
            </w:pPr>
          </w:p>
        </w:tc>
      </w:tr>
      <w:tr w:rsidR="009826F3" w:rsidRPr="00C62EA7" w14:paraId="13BDF39E" w14:textId="77777777" w:rsidTr="009826F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2B64301"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35357074"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27EBFA" w14:textId="77777777" w:rsidR="009826F3" w:rsidRPr="00C62EA7" w:rsidRDefault="009826F3" w:rsidP="009826F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3C94CDDB" w14:textId="77777777" w:rsidR="009826F3" w:rsidRPr="00C62EA7" w:rsidRDefault="009826F3" w:rsidP="009826F3">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33AA23F3" w14:textId="77777777" w:rsidR="009826F3" w:rsidRPr="00C62EA7" w:rsidRDefault="009826F3" w:rsidP="009826F3">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2131EF81" w14:textId="77777777" w:rsidR="009826F3" w:rsidRPr="00C62EA7" w:rsidRDefault="009826F3" w:rsidP="009826F3">
            <w:pPr>
              <w:rPr>
                <w:sz w:val="22"/>
                <w:szCs w:val="22"/>
              </w:rPr>
            </w:pPr>
          </w:p>
        </w:tc>
      </w:tr>
      <w:tr w:rsidR="009826F3" w:rsidRPr="00C62EA7" w14:paraId="33770733" w14:textId="77777777" w:rsidTr="009826F3">
        <w:tc>
          <w:tcPr>
            <w:tcW w:w="852" w:type="dxa"/>
            <w:tcBorders>
              <w:top w:val="single" w:sz="4" w:space="0" w:color="auto"/>
              <w:left w:val="single" w:sz="4" w:space="0" w:color="auto"/>
              <w:bottom w:val="single" w:sz="4" w:space="0" w:color="auto"/>
              <w:right w:val="single" w:sz="4" w:space="0" w:color="auto"/>
            </w:tcBorders>
            <w:vAlign w:val="center"/>
            <w:hideMark/>
          </w:tcPr>
          <w:p w14:paraId="7937C05F"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6ADC03C1"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8FE13"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4387D53A" w14:textId="77777777" w:rsidR="009826F3" w:rsidRPr="00C62EA7" w:rsidRDefault="009826F3" w:rsidP="009826F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4D0BDFFF" w14:textId="77777777" w:rsidR="009826F3" w:rsidRPr="00C62EA7" w:rsidRDefault="009826F3" w:rsidP="009826F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B9D0FE1" w14:textId="77777777" w:rsidR="009826F3" w:rsidRPr="00C62EA7" w:rsidRDefault="009826F3" w:rsidP="009826F3">
            <w:pPr>
              <w:widowControl w:val="0"/>
              <w:autoSpaceDE w:val="0"/>
              <w:autoSpaceDN w:val="0"/>
              <w:jc w:val="center"/>
              <w:rPr>
                <w:sz w:val="22"/>
                <w:szCs w:val="22"/>
              </w:rPr>
            </w:pPr>
            <w:r w:rsidRPr="00C62EA7">
              <w:rPr>
                <w:sz w:val="22"/>
                <w:szCs w:val="22"/>
              </w:rPr>
              <w:t>6</w:t>
            </w:r>
          </w:p>
        </w:tc>
      </w:tr>
      <w:tr w:rsidR="009826F3" w:rsidRPr="00C62EA7" w14:paraId="7FD497F2"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785C0EE8"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7EB4E33F" w14:textId="77777777" w:rsidR="009826F3" w:rsidRPr="00C62EA7" w:rsidRDefault="00B377E4" w:rsidP="00B377E4">
            <w:pPr>
              <w:autoSpaceDE w:val="0"/>
              <w:autoSpaceDN w:val="0"/>
              <w:adjustRightInd w:val="0"/>
              <w:rPr>
                <w:rFonts w:eastAsiaTheme="minorHAnsi"/>
                <w:sz w:val="22"/>
                <w:szCs w:val="22"/>
                <w:lang w:eastAsia="en-US"/>
              </w:rPr>
            </w:pPr>
            <w:r w:rsidRPr="00C62EA7">
              <w:rPr>
                <w:rFonts w:eastAsiaTheme="minorHAnsi"/>
                <w:sz w:val="22"/>
                <w:szCs w:val="22"/>
                <w:lang w:eastAsia="en-US"/>
              </w:rPr>
              <w:t>Введены в эксплуатацию объекты заправки транспортных средств природным газом</w:t>
            </w:r>
          </w:p>
        </w:tc>
        <w:tc>
          <w:tcPr>
            <w:tcW w:w="1418" w:type="dxa"/>
            <w:tcBorders>
              <w:top w:val="single" w:sz="4" w:space="0" w:color="auto"/>
              <w:left w:val="single" w:sz="4" w:space="0" w:color="auto"/>
              <w:bottom w:val="single" w:sz="4" w:space="0" w:color="auto"/>
              <w:right w:val="single" w:sz="4" w:space="0" w:color="auto"/>
            </w:tcBorders>
          </w:tcPr>
          <w:p w14:paraId="7C7EE996" w14:textId="77777777" w:rsidR="009826F3" w:rsidRPr="00C62EA7" w:rsidRDefault="00EA6FD3" w:rsidP="009826F3">
            <w:pPr>
              <w:autoSpaceDE w:val="0"/>
              <w:autoSpaceDN w:val="0"/>
              <w:adjustRightInd w:val="0"/>
              <w:jc w:val="center"/>
              <w:rPr>
                <w:rFonts w:eastAsiaTheme="minorHAnsi"/>
                <w:sz w:val="22"/>
                <w:lang w:eastAsia="en-US"/>
              </w:rPr>
            </w:pPr>
            <w:r w:rsidRPr="00C62EA7">
              <w:rPr>
                <w:rFonts w:eastAsiaTheme="minorHAnsi"/>
                <w:sz w:val="22"/>
                <w:lang w:eastAsia="en-US"/>
              </w:rPr>
              <w:t>единиц</w:t>
            </w:r>
          </w:p>
        </w:tc>
        <w:tc>
          <w:tcPr>
            <w:tcW w:w="1917" w:type="dxa"/>
            <w:tcBorders>
              <w:top w:val="single" w:sz="4" w:space="0" w:color="auto"/>
              <w:left w:val="single" w:sz="4" w:space="0" w:color="auto"/>
              <w:bottom w:val="single" w:sz="4" w:space="0" w:color="auto"/>
              <w:right w:val="single" w:sz="4" w:space="0" w:color="auto"/>
            </w:tcBorders>
          </w:tcPr>
          <w:p w14:paraId="2BD40984" w14:textId="77777777" w:rsidR="009826F3" w:rsidRPr="00C62EA7" w:rsidRDefault="00B377E4"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w:t>
            </w:r>
          </w:p>
        </w:tc>
        <w:tc>
          <w:tcPr>
            <w:tcW w:w="1769" w:type="dxa"/>
            <w:tcBorders>
              <w:top w:val="single" w:sz="4" w:space="0" w:color="auto"/>
              <w:left w:val="single" w:sz="4" w:space="0" w:color="auto"/>
              <w:bottom w:val="single" w:sz="4" w:space="0" w:color="auto"/>
              <w:right w:val="single" w:sz="4" w:space="0" w:color="auto"/>
            </w:tcBorders>
          </w:tcPr>
          <w:p w14:paraId="007DE7B2" w14:textId="77777777" w:rsidR="009826F3" w:rsidRPr="00C62EA7" w:rsidRDefault="00B377E4" w:rsidP="009826F3">
            <w:pPr>
              <w:widowControl w:val="0"/>
              <w:autoSpaceDE w:val="0"/>
              <w:autoSpaceDN w:val="0"/>
              <w:jc w:val="center"/>
              <w:rPr>
                <w:sz w:val="22"/>
                <w:szCs w:val="22"/>
              </w:rPr>
            </w:pPr>
            <w:r w:rsidRPr="00C62EA7">
              <w:rPr>
                <w:sz w:val="22"/>
                <w:szCs w:val="22"/>
              </w:rPr>
              <w:t>2</w:t>
            </w:r>
          </w:p>
        </w:tc>
        <w:tc>
          <w:tcPr>
            <w:tcW w:w="4819" w:type="dxa"/>
            <w:tcBorders>
              <w:top w:val="single" w:sz="4" w:space="0" w:color="auto"/>
              <w:left w:val="single" w:sz="4" w:space="0" w:color="auto"/>
              <w:bottom w:val="single" w:sz="4" w:space="0" w:color="auto"/>
              <w:right w:val="single" w:sz="4" w:space="0" w:color="auto"/>
            </w:tcBorders>
          </w:tcPr>
          <w:p w14:paraId="792E49DD"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B377E4" w:rsidRPr="00C62EA7" w14:paraId="5EDDBE59" w14:textId="77777777" w:rsidTr="009826F3">
        <w:tc>
          <w:tcPr>
            <w:tcW w:w="852" w:type="dxa"/>
            <w:tcBorders>
              <w:top w:val="single" w:sz="4" w:space="0" w:color="auto"/>
              <w:left w:val="single" w:sz="4" w:space="0" w:color="auto"/>
              <w:bottom w:val="single" w:sz="4" w:space="0" w:color="auto"/>
              <w:right w:val="single" w:sz="4" w:space="0" w:color="auto"/>
            </w:tcBorders>
          </w:tcPr>
          <w:p w14:paraId="19D6239D" w14:textId="77777777" w:rsidR="00B377E4" w:rsidRPr="00C62EA7" w:rsidRDefault="00B377E4" w:rsidP="009826F3">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47210BE3" w14:textId="77777777" w:rsidR="00B377E4" w:rsidRPr="00C62EA7" w:rsidRDefault="00B377E4" w:rsidP="00B377E4">
            <w:pPr>
              <w:autoSpaceDE w:val="0"/>
              <w:autoSpaceDN w:val="0"/>
              <w:adjustRightInd w:val="0"/>
              <w:rPr>
                <w:rFonts w:eastAsiaTheme="minorHAnsi"/>
                <w:sz w:val="22"/>
                <w:szCs w:val="22"/>
                <w:lang w:eastAsia="en-US"/>
              </w:rPr>
            </w:pPr>
            <w:r w:rsidRPr="00C62EA7">
              <w:rPr>
                <w:rFonts w:eastAsiaTheme="minorHAnsi"/>
                <w:sz w:val="22"/>
                <w:szCs w:val="22"/>
                <w:lang w:eastAsia="en-US"/>
              </w:rPr>
              <w:t>Льготные категории граждан получили газоиспользующее оборудование с установкой и подключением домовладения к газораспределительным сетям</w:t>
            </w:r>
          </w:p>
        </w:tc>
        <w:tc>
          <w:tcPr>
            <w:tcW w:w="1418" w:type="dxa"/>
            <w:tcBorders>
              <w:top w:val="single" w:sz="4" w:space="0" w:color="auto"/>
              <w:left w:val="single" w:sz="4" w:space="0" w:color="auto"/>
              <w:bottom w:val="single" w:sz="4" w:space="0" w:color="auto"/>
              <w:right w:val="single" w:sz="4" w:space="0" w:color="auto"/>
            </w:tcBorders>
          </w:tcPr>
          <w:p w14:paraId="59D1D2BD" w14:textId="77777777" w:rsidR="00B377E4" w:rsidRPr="00C62EA7" w:rsidRDefault="00B377E4" w:rsidP="009826F3">
            <w:pPr>
              <w:autoSpaceDE w:val="0"/>
              <w:autoSpaceDN w:val="0"/>
              <w:adjustRightInd w:val="0"/>
              <w:jc w:val="center"/>
              <w:rPr>
                <w:rFonts w:eastAsiaTheme="minorHAnsi"/>
                <w:sz w:val="22"/>
                <w:lang w:eastAsia="en-US"/>
              </w:rPr>
            </w:pPr>
            <w:r w:rsidRPr="00C62EA7">
              <w:rPr>
                <w:rFonts w:eastAsiaTheme="minorHAnsi"/>
                <w:sz w:val="22"/>
                <w:lang w:eastAsia="en-US"/>
              </w:rPr>
              <w:t>человек</w:t>
            </w:r>
          </w:p>
        </w:tc>
        <w:tc>
          <w:tcPr>
            <w:tcW w:w="1917" w:type="dxa"/>
            <w:tcBorders>
              <w:top w:val="single" w:sz="4" w:space="0" w:color="auto"/>
              <w:left w:val="single" w:sz="4" w:space="0" w:color="auto"/>
              <w:bottom w:val="single" w:sz="4" w:space="0" w:color="auto"/>
              <w:right w:val="single" w:sz="4" w:space="0" w:color="auto"/>
            </w:tcBorders>
          </w:tcPr>
          <w:p w14:paraId="618E7D3E" w14:textId="77777777" w:rsidR="00B377E4" w:rsidRPr="00C62EA7" w:rsidRDefault="00B377E4"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23</w:t>
            </w:r>
          </w:p>
        </w:tc>
        <w:tc>
          <w:tcPr>
            <w:tcW w:w="1769" w:type="dxa"/>
            <w:tcBorders>
              <w:top w:val="single" w:sz="4" w:space="0" w:color="auto"/>
              <w:left w:val="single" w:sz="4" w:space="0" w:color="auto"/>
              <w:bottom w:val="single" w:sz="4" w:space="0" w:color="auto"/>
              <w:right w:val="single" w:sz="4" w:space="0" w:color="auto"/>
            </w:tcBorders>
          </w:tcPr>
          <w:p w14:paraId="32679289" w14:textId="77777777" w:rsidR="00B377E4" w:rsidRPr="00C62EA7" w:rsidRDefault="00B377E4" w:rsidP="009826F3">
            <w:pPr>
              <w:widowControl w:val="0"/>
              <w:autoSpaceDE w:val="0"/>
              <w:autoSpaceDN w:val="0"/>
              <w:jc w:val="center"/>
              <w:rPr>
                <w:sz w:val="22"/>
                <w:szCs w:val="22"/>
              </w:rPr>
            </w:pPr>
            <w:r w:rsidRPr="00C62EA7">
              <w:rPr>
                <w:sz w:val="22"/>
                <w:szCs w:val="22"/>
              </w:rPr>
              <w:t>25</w:t>
            </w:r>
          </w:p>
        </w:tc>
        <w:tc>
          <w:tcPr>
            <w:tcW w:w="4819" w:type="dxa"/>
            <w:tcBorders>
              <w:top w:val="single" w:sz="4" w:space="0" w:color="auto"/>
              <w:left w:val="single" w:sz="4" w:space="0" w:color="auto"/>
              <w:bottom w:val="single" w:sz="4" w:space="0" w:color="auto"/>
              <w:right w:val="single" w:sz="4" w:space="0" w:color="auto"/>
            </w:tcBorders>
          </w:tcPr>
          <w:p w14:paraId="4A6D5188" w14:textId="77777777" w:rsidR="00B377E4" w:rsidRPr="00C62EA7" w:rsidRDefault="00B377E4" w:rsidP="009826F3">
            <w:pPr>
              <w:autoSpaceDE w:val="0"/>
              <w:autoSpaceDN w:val="0"/>
              <w:adjustRightInd w:val="0"/>
              <w:jc w:val="both"/>
              <w:rPr>
                <w:rFonts w:eastAsiaTheme="minorHAnsi"/>
                <w:sz w:val="22"/>
                <w:szCs w:val="28"/>
                <w:lang w:eastAsia="en-US"/>
              </w:rPr>
            </w:pPr>
          </w:p>
        </w:tc>
      </w:tr>
    </w:tbl>
    <w:p w14:paraId="7BDC4467" w14:textId="77777777" w:rsidR="007441E1" w:rsidRPr="00C62EA7" w:rsidRDefault="007441E1" w:rsidP="00326ECD">
      <w:pPr>
        <w:jc w:val="center"/>
        <w:rPr>
          <w:szCs w:val="28"/>
        </w:rPr>
        <w:sectPr w:rsidR="007441E1" w:rsidRPr="00C62EA7" w:rsidSect="007441E1">
          <w:pgSz w:w="16838" w:h="11906" w:orient="landscape"/>
          <w:pgMar w:top="1701" w:right="1134" w:bottom="850" w:left="1134" w:header="708" w:footer="708" w:gutter="0"/>
          <w:cols w:space="708"/>
          <w:docGrid w:linePitch="360"/>
        </w:sectPr>
      </w:pPr>
    </w:p>
    <w:p w14:paraId="4C392F15" w14:textId="77777777" w:rsidR="006A6B44" w:rsidRPr="00C62EA7" w:rsidRDefault="006A6B44" w:rsidP="00BA009E">
      <w:pPr>
        <w:pStyle w:val="2"/>
        <w:jc w:val="center"/>
        <w:rPr>
          <w:b/>
          <w:sz w:val="26"/>
        </w:rPr>
      </w:pPr>
      <w:bookmarkStart w:id="115" w:name="_Информация_о_реализации_18"/>
      <w:bookmarkEnd w:id="115"/>
      <w:r w:rsidRPr="00C62EA7">
        <w:rPr>
          <w:b/>
        </w:rPr>
        <w:t>Информация о реализации государственной программы</w:t>
      </w:r>
      <w:r w:rsidR="00AA56BA" w:rsidRPr="00C62EA7">
        <w:rPr>
          <w:b/>
        </w:rPr>
        <w:br/>
      </w:r>
      <w:r w:rsidRPr="00C62EA7">
        <w:rPr>
          <w:b/>
        </w:rPr>
        <w:t xml:space="preserve">Кабардино-Балкарской Республики </w:t>
      </w:r>
      <w:r w:rsidR="000F3468" w:rsidRPr="00C62EA7">
        <w:rPr>
          <w:b/>
        </w:rPr>
        <w:t>«</w:t>
      </w:r>
      <w:r w:rsidRPr="00C62EA7">
        <w:rPr>
          <w:b/>
        </w:rPr>
        <w:t>Управление государственным имуществом Кабардино-Балкарской Республики</w:t>
      </w:r>
      <w:r w:rsidR="000F3468" w:rsidRPr="00C62EA7">
        <w:rPr>
          <w:b/>
        </w:rPr>
        <w:t>»</w:t>
      </w:r>
      <w:r w:rsidR="00FC1692" w:rsidRPr="00C62EA7">
        <w:rPr>
          <w:b/>
        </w:rPr>
        <w:t xml:space="preserve"> </w:t>
      </w:r>
      <w:r w:rsidR="007522EF" w:rsidRPr="00C62EA7">
        <w:rPr>
          <w:b/>
        </w:rPr>
        <w:t xml:space="preserve">в </w:t>
      </w:r>
      <w:r w:rsidR="00AC1C76" w:rsidRPr="00C62EA7">
        <w:rPr>
          <w:b/>
        </w:rPr>
        <w:t>202</w:t>
      </w:r>
      <w:r w:rsidR="000E4DD2" w:rsidRPr="00C62EA7">
        <w:rPr>
          <w:b/>
        </w:rPr>
        <w:t>5</w:t>
      </w:r>
      <w:r w:rsidR="00AA56BA" w:rsidRPr="00C62EA7">
        <w:rPr>
          <w:b/>
        </w:rPr>
        <w:t xml:space="preserve"> </w:t>
      </w:r>
      <w:r w:rsidR="007522EF" w:rsidRPr="00C62EA7">
        <w:rPr>
          <w:b/>
        </w:rPr>
        <w:t>году</w:t>
      </w:r>
    </w:p>
    <w:p w14:paraId="48D028A6" w14:textId="77777777" w:rsidR="006A6B44" w:rsidRPr="00C62EA7" w:rsidRDefault="006A6B44" w:rsidP="00326ECD">
      <w:pPr>
        <w:jc w:val="center"/>
        <w:rPr>
          <w:bCs/>
          <w:szCs w:val="26"/>
        </w:rPr>
      </w:pPr>
      <w:r w:rsidRPr="00C62EA7">
        <w:rPr>
          <w:bCs/>
          <w:szCs w:val="26"/>
        </w:rPr>
        <w:t xml:space="preserve">(по данным </w:t>
      </w:r>
      <w:r w:rsidR="00B606E3" w:rsidRPr="00C62EA7">
        <w:rPr>
          <w:bCs/>
          <w:szCs w:val="26"/>
        </w:rPr>
        <w:t>ответственного исполнителя</w:t>
      </w:r>
      <w:r w:rsidR="007522EF" w:rsidRPr="00C62EA7">
        <w:rPr>
          <w:bCs/>
          <w:szCs w:val="26"/>
        </w:rPr>
        <w:t xml:space="preserve"> - </w:t>
      </w:r>
      <w:r w:rsidRPr="00C62EA7">
        <w:rPr>
          <w:bCs/>
          <w:szCs w:val="26"/>
        </w:rPr>
        <w:t xml:space="preserve">Министерства </w:t>
      </w:r>
      <w:r w:rsidR="00665731" w:rsidRPr="00C62EA7">
        <w:rPr>
          <w:bCs/>
          <w:szCs w:val="26"/>
        </w:rPr>
        <w:t>земельных и имущественных отношений Кабардино-Балкарской Республики)</w:t>
      </w:r>
    </w:p>
    <w:p w14:paraId="74B430FB" w14:textId="77777777" w:rsidR="006A6B44" w:rsidRPr="00C62EA7" w:rsidRDefault="006A6B44" w:rsidP="00326ECD">
      <w:pPr>
        <w:jc w:val="center"/>
        <w:rPr>
          <w:bCs/>
          <w:sz w:val="26"/>
          <w:szCs w:val="26"/>
        </w:rPr>
      </w:pPr>
    </w:p>
    <w:p w14:paraId="3FC814BB" w14:textId="77777777" w:rsidR="003A6A0E" w:rsidRPr="00C62EA7" w:rsidRDefault="003A6A0E" w:rsidP="00326ECD">
      <w:pPr>
        <w:autoSpaceDE w:val="0"/>
        <w:autoSpaceDN w:val="0"/>
        <w:adjustRightInd w:val="0"/>
        <w:ind w:firstLine="709"/>
        <w:jc w:val="both"/>
        <w:rPr>
          <w:sz w:val="26"/>
          <w:szCs w:val="26"/>
        </w:rPr>
      </w:pPr>
      <w:r w:rsidRPr="00C62EA7">
        <w:rPr>
          <w:sz w:val="28"/>
          <w:szCs w:val="26"/>
        </w:rPr>
        <w:t xml:space="preserve">Государственная программа </w:t>
      </w:r>
      <w:r w:rsidR="000F3468" w:rsidRPr="00C62EA7">
        <w:rPr>
          <w:sz w:val="28"/>
          <w:szCs w:val="26"/>
        </w:rPr>
        <w:t>«</w:t>
      </w:r>
      <w:r w:rsidRPr="00C62EA7">
        <w:rPr>
          <w:sz w:val="28"/>
          <w:szCs w:val="26"/>
        </w:rPr>
        <w:t>Управление государственным имуществом Кабардино-Балкарской Республики</w:t>
      </w:r>
      <w:r w:rsidR="000F3468" w:rsidRPr="00C62EA7">
        <w:rPr>
          <w:sz w:val="28"/>
          <w:szCs w:val="26"/>
        </w:rPr>
        <w:t>»</w:t>
      </w:r>
      <w:r w:rsidRPr="00C62EA7">
        <w:rPr>
          <w:sz w:val="28"/>
          <w:szCs w:val="26"/>
        </w:rPr>
        <w:t xml:space="preserve"> утверждена постановлением Правительства КБР </w:t>
      </w:r>
      <w:r w:rsidR="00BF6D67" w:rsidRPr="00C62EA7">
        <w:rPr>
          <w:sz w:val="28"/>
          <w:szCs w:val="26"/>
        </w:rPr>
        <w:t>от 23</w:t>
      </w:r>
      <w:r w:rsidR="00AA56BA" w:rsidRPr="00C62EA7">
        <w:rPr>
          <w:sz w:val="28"/>
          <w:szCs w:val="26"/>
        </w:rPr>
        <w:t xml:space="preserve"> сентября </w:t>
      </w:r>
      <w:r w:rsidR="00BF6D67" w:rsidRPr="00C62EA7">
        <w:rPr>
          <w:sz w:val="28"/>
          <w:szCs w:val="26"/>
        </w:rPr>
        <w:t>2019 г.  № 165-ПП</w:t>
      </w:r>
      <w:r w:rsidR="00B606E3" w:rsidRPr="00C62EA7">
        <w:rPr>
          <w:sz w:val="28"/>
          <w:szCs w:val="26"/>
        </w:rPr>
        <w:t xml:space="preserve"> (далее – госпрограмма)</w:t>
      </w:r>
      <w:r w:rsidRPr="00C62EA7">
        <w:rPr>
          <w:sz w:val="28"/>
          <w:szCs w:val="26"/>
        </w:rPr>
        <w:t>.</w:t>
      </w:r>
    </w:p>
    <w:p w14:paraId="79D01409" w14:textId="77777777" w:rsidR="00B606E3" w:rsidRPr="00C62EA7" w:rsidRDefault="00B606E3" w:rsidP="00B606E3">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29 декабря 2023 г.  № 685-рп.</w:t>
      </w:r>
    </w:p>
    <w:p w14:paraId="3E9D8FC3" w14:textId="77777777" w:rsidR="00B606E3" w:rsidRPr="00C62EA7" w:rsidRDefault="00B606E3" w:rsidP="00B606E3">
      <w:pPr>
        <w:autoSpaceDE w:val="0"/>
        <w:autoSpaceDN w:val="0"/>
        <w:adjustRightInd w:val="0"/>
        <w:ind w:firstLine="709"/>
        <w:jc w:val="both"/>
        <w:rPr>
          <w:sz w:val="28"/>
          <w:szCs w:val="26"/>
        </w:rPr>
      </w:pPr>
      <w:r w:rsidRPr="00C62EA7">
        <w:rPr>
          <w:sz w:val="28"/>
          <w:szCs w:val="26"/>
        </w:rPr>
        <w:t>Целью госпрограммы является повышение эффективности использования имущества, находящегося в государственной собственности Кабардино-Балкарской Республики.</w:t>
      </w:r>
    </w:p>
    <w:p w14:paraId="3DA0F44C" w14:textId="77777777" w:rsidR="009B5E4B" w:rsidRPr="00C62EA7" w:rsidRDefault="009B5E4B" w:rsidP="009B5E4B">
      <w:pPr>
        <w:autoSpaceDE w:val="0"/>
        <w:autoSpaceDN w:val="0"/>
        <w:adjustRightInd w:val="0"/>
        <w:ind w:firstLine="709"/>
        <w:jc w:val="both"/>
        <w:rPr>
          <w:sz w:val="28"/>
          <w:szCs w:val="26"/>
        </w:rPr>
      </w:pPr>
      <w:r w:rsidRPr="00C62EA7">
        <w:rPr>
          <w:sz w:val="28"/>
          <w:szCs w:val="26"/>
        </w:rPr>
        <w:t>В Законе Кабардино-Балкарской Республики от 2</w:t>
      </w:r>
      <w:r w:rsidR="000E4DD2" w:rsidRPr="00C62EA7">
        <w:rPr>
          <w:sz w:val="28"/>
          <w:szCs w:val="26"/>
        </w:rPr>
        <w:t xml:space="preserve">8 </w:t>
      </w:r>
      <w:r w:rsidRPr="00C62EA7">
        <w:rPr>
          <w:sz w:val="28"/>
          <w:szCs w:val="26"/>
        </w:rPr>
        <w:t>декабря 202</w:t>
      </w:r>
      <w:r w:rsidR="000E4DD2" w:rsidRPr="00C62EA7">
        <w:rPr>
          <w:sz w:val="28"/>
          <w:szCs w:val="26"/>
        </w:rPr>
        <w:t>4</w:t>
      </w:r>
      <w:r w:rsidRPr="00C62EA7">
        <w:rPr>
          <w:sz w:val="28"/>
          <w:szCs w:val="26"/>
        </w:rPr>
        <w:t xml:space="preserve"> г. № </w:t>
      </w:r>
      <w:r w:rsidR="000E4DD2" w:rsidRPr="00C62EA7">
        <w:rPr>
          <w:sz w:val="28"/>
          <w:szCs w:val="26"/>
        </w:rPr>
        <w:t>5</w:t>
      </w:r>
      <w:r w:rsidRPr="00C62EA7">
        <w:rPr>
          <w:sz w:val="28"/>
          <w:szCs w:val="26"/>
        </w:rPr>
        <w:t>2-РЗ «О республиканском бюджете Кабардино-Балкарской Республики на 202</w:t>
      </w:r>
      <w:r w:rsidR="000E4DD2" w:rsidRPr="00C62EA7">
        <w:rPr>
          <w:sz w:val="28"/>
          <w:szCs w:val="26"/>
        </w:rPr>
        <w:t>5</w:t>
      </w:r>
      <w:r w:rsidRPr="00C62EA7">
        <w:rPr>
          <w:sz w:val="28"/>
          <w:szCs w:val="26"/>
        </w:rPr>
        <w:t xml:space="preserve"> год и на плановый период 202</w:t>
      </w:r>
      <w:r w:rsidR="000E4DD2" w:rsidRPr="00C62EA7">
        <w:rPr>
          <w:sz w:val="28"/>
          <w:szCs w:val="26"/>
        </w:rPr>
        <w:t>6</w:t>
      </w:r>
      <w:r w:rsidRPr="00C62EA7">
        <w:rPr>
          <w:sz w:val="28"/>
          <w:szCs w:val="26"/>
        </w:rPr>
        <w:t xml:space="preserve"> и 202</w:t>
      </w:r>
      <w:r w:rsidR="000E4DD2" w:rsidRPr="00C62EA7">
        <w:rPr>
          <w:sz w:val="28"/>
          <w:szCs w:val="26"/>
        </w:rPr>
        <w:t>7</w:t>
      </w:r>
      <w:r w:rsidRPr="00C62EA7">
        <w:rPr>
          <w:sz w:val="28"/>
          <w:szCs w:val="26"/>
        </w:rPr>
        <w:t xml:space="preserve"> годов» на реализацию госпрограммы</w:t>
      </w:r>
      <w:r w:rsidRPr="00C62EA7">
        <w:rPr>
          <w:sz w:val="28"/>
          <w:szCs w:val="26"/>
        </w:rPr>
        <w:br/>
        <w:t>в 202</w:t>
      </w:r>
      <w:r w:rsidR="000E4DD2" w:rsidRPr="00C62EA7">
        <w:rPr>
          <w:sz w:val="28"/>
          <w:szCs w:val="26"/>
        </w:rPr>
        <w:t>5</w:t>
      </w:r>
      <w:r w:rsidRPr="00C62EA7">
        <w:rPr>
          <w:sz w:val="28"/>
          <w:szCs w:val="26"/>
        </w:rPr>
        <w:t xml:space="preserve"> году планировалось </w:t>
      </w:r>
      <w:r w:rsidR="000E4DD2" w:rsidRPr="00C62EA7">
        <w:rPr>
          <w:sz w:val="28"/>
          <w:szCs w:val="28"/>
        </w:rPr>
        <w:t>61 951,9</w:t>
      </w:r>
      <w:r w:rsidRPr="00C62EA7">
        <w:rPr>
          <w:sz w:val="28"/>
          <w:szCs w:val="26"/>
        </w:rPr>
        <w:t xml:space="preserve"> тыс. рублей из республиканского бюджета</w:t>
      </w:r>
      <w:r w:rsidR="000E4DD2" w:rsidRPr="00C62EA7">
        <w:rPr>
          <w:sz w:val="28"/>
          <w:szCs w:val="26"/>
        </w:rPr>
        <w:t xml:space="preserve"> Кабардино-Балкарской Республики</w:t>
      </w:r>
      <w:r w:rsidRPr="00C62EA7">
        <w:rPr>
          <w:sz w:val="28"/>
          <w:szCs w:val="26"/>
        </w:rPr>
        <w:t>, средства из федеральног</w:t>
      </w:r>
      <w:r w:rsidR="000E4DD2" w:rsidRPr="00C62EA7">
        <w:rPr>
          <w:sz w:val="28"/>
          <w:szCs w:val="26"/>
        </w:rPr>
        <w:t>о бюджета не предусматривались.</w:t>
      </w:r>
    </w:p>
    <w:p w14:paraId="62C8D3E2" w14:textId="77777777" w:rsidR="000E4DD2" w:rsidRPr="00C62EA7" w:rsidRDefault="000E4DD2" w:rsidP="009B5E4B">
      <w:pPr>
        <w:autoSpaceDE w:val="0"/>
        <w:autoSpaceDN w:val="0"/>
        <w:adjustRightInd w:val="0"/>
        <w:ind w:firstLine="709"/>
        <w:jc w:val="both"/>
        <w:rPr>
          <w:sz w:val="28"/>
          <w:szCs w:val="26"/>
        </w:rPr>
      </w:pPr>
      <w:r w:rsidRPr="00C62EA7">
        <w:rPr>
          <w:sz w:val="28"/>
          <w:szCs w:val="28"/>
        </w:rPr>
        <w:t>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увеличение бюджетных ассигнований на реализацию госпрограммы (по состоянию на 31 декабря 2025 года) до 126 236,3 тыс. рублей.</w:t>
      </w:r>
    </w:p>
    <w:p w14:paraId="4D7581DB" w14:textId="77777777" w:rsidR="009B5E4B" w:rsidRPr="00C62EA7" w:rsidRDefault="009B5E4B" w:rsidP="009B5E4B">
      <w:pPr>
        <w:autoSpaceDE w:val="0"/>
        <w:autoSpaceDN w:val="0"/>
        <w:adjustRightInd w:val="0"/>
        <w:ind w:firstLine="709"/>
        <w:jc w:val="both"/>
        <w:rPr>
          <w:sz w:val="28"/>
          <w:szCs w:val="26"/>
        </w:rPr>
      </w:pPr>
      <w:r w:rsidRPr="00C62EA7">
        <w:rPr>
          <w:sz w:val="28"/>
          <w:szCs w:val="26"/>
        </w:rPr>
        <w:t>Фактическое финансирование госпрограммы на 1 января 202</w:t>
      </w:r>
      <w:r w:rsidR="000E4DD2" w:rsidRPr="00C62EA7">
        <w:rPr>
          <w:sz w:val="28"/>
          <w:szCs w:val="26"/>
        </w:rPr>
        <w:t>6</w:t>
      </w:r>
      <w:r w:rsidRPr="00C62EA7">
        <w:rPr>
          <w:sz w:val="28"/>
          <w:szCs w:val="26"/>
        </w:rPr>
        <w:t xml:space="preserve"> г. из средств республиканского бюджета Кабардино-Балкарской Республики составило </w:t>
      </w:r>
      <w:r w:rsidR="000E4DD2" w:rsidRPr="00C62EA7">
        <w:rPr>
          <w:color w:val="000000"/>
          <w:sz w:val="28"/>
          <w:szCs w:val="28"/>
        </w:rPr>
        <w:t>124 485,9</w:t>
      </w:r>
      <w:r w:rsidRPr="00C62EA7">
        <w:rPr>
          <w:sz w:val="28"/>
          <w:szCs w:val="26"/>
        </w:rPr>
        <w:t xml:space="preserve"> тыс. рублей, или </w:t>
      </w:r>
      <w:r w:rsidR="000E4DD2" w:rsidRPr="00C62EA7">
        <w:rPr>
          <w:sz w:val="28"/>
          <w:szCs w:val="26"/>
        </w:rPr>
        <w:t>98</w:t>
      </w:r>
      <w:r w:rsidRPr="00C62EA7">
        <w:rPr>
          <w:sz w:val="28"/>
          <w:szCs w:val="26"/>
        </w:rPr>
        <w:t>,</w:t>
      </w:r>
      <w:r w:rsidR="000E4DD2" w:rsidRPr="00C62EA7">
        <w:rPr>
          <w:sz w:val="28"/>
          <w:szCs w:val="26"/>
        </w:rPr>
        <w:t>6</w:t>
      </w:r>
      <w:r w:rsidRPr="00C62EA7">
        <w:rPr>
          <w:sz w:val="28"/>
          <w:szCs w:val="26"/>
        </w:rPr>
        <w:t>% от планового объема финансирования.</w:t>
      </w:r>
    </w:p>
    <w:p w14:paraId="300398F5" w14:textId="77777777" w:rsidR="000E4DD2" w:rsidRPr="00C62EA7" w:rsidRDefault="009B5E4B" w:rsidP="000E4DD2">
      <w:pPr>
        <w:ind w:firstLine="720"/>
        <w:jc w:val="both"/>
        <w:rPr>
          <w:sz w:val="28"/>
          <w:szCs w:val="28"/>
        </w:rPr>
      </w:pPr>
      <w:r w:rsidRPr="00C62EA7">
        <w:rPr>
          <w:sz w:val="28"/>
          <w:szCs w:val="26"/>
        </w:rPr>
        <w:t>Паспортом госпрограммы в 202</w:t>
      </w:r>
      <w:r w:rsidR="000E4DD2" w:rsidRPr="00C62EA7">
        <w:rPr>
          <w:sz w:val="28"/>
          <w:szCs w:val="26"/>
        </w:rPr>
        <w:t>5</w:t>
      </w:r>
      <w:r w:rsidRPr="00C62EA7">
        <w:rPr>
          <w:sz w:val="28"/>
          <w:szCs w:val="26"/>
        </w:rPr>
        <w:t xml:space="preserve"> году предусматривалось достижение целевых значений</w:t>
      </w:r>
      <w:r w:rsidR="00BF5D39" w:rsidRPr="00C62EA7">
        <w:rPr>
          <w:sz w:val="28"/>
          <w:szCs w:val="26"/>
        </w:rPr>
        <w:t xml:space="preserve"> по</w:t>
      </w:r>
      <w:r w:rsidRPr="00C62EA7">
        <w:rPr>
          <w:sz w:val="28"/>
          <w:szCs w:val="26"/>
        </w:rPr>
        <w:t xml:space="preserve"> </w:t>
      </w:r>
      <w:r w:rsidR="000E4DD2" w:rsidRPr="00C62EA7">
        <w:rPr>
          <w:sz w:val="28"/>
          <w:szCs w:val="26"/>
        </w:rPr>
        <w:t>7</w:t>
      </w:r>
      <w:r w:rsidRPr="00C62EA7">
        <w:rPr>
          <w:sz w:val="28"/>
          <w:szCs w:val="26"/>
        </w:rPr>
        <w:t xml:space="preserve"> показател</w:t>
      </w:r>
      <w:r w:rsidR="00BF5D39" w:rsidRPr="00C62EA7">
        <w:rPr>
          <w:sz w:val="28"/>
          <w:szCs w:val="26"/>
        </w:rPr>
        <w:t>ям</w:t>
      </w:r>
      <w:r w:rsidRPr="00C62EA7">
        <w:rPr>
          <w:sz w:val="28"/>
          <w:szCs w:val="26"/>
        </w:rPr>
        <w:t xml:space="preserve">. </w:t>
      </w:r>
      <w:r w:rsidR="000E4DD2" w:rsidRPr="00C62EA7">
        <w:rPr>
          <w:sz w:val="28"/>
          <w:szCs w:val="28"/>
        </w:rPr>
        <w:t>По итогам года плановое значение не достигнуто по показателю «Сокращение количества государственных унитарных предприятий Кабардино-Балкарской Республики до». Так при плановом значении 0 единиц, фактическое значение составило – 2 единицы. В том числе: ГУОПСХП КБР «Декоративные культуры» и ГУП КБР «</w:t>
      </w:r>
      <w:proofErr w:type="spellStart"/>
      <w:r w:rsidR="000E4DD2" w:rsidRPr="00C62EA7">
        <w:rPr>
          <w:sz w:val="28"/>
          <w:szCs w:val="28"/>
        </w:rPr>
        <w:t>Чегемэнерго</w:t>
      </w:r>
      <w:proofErr w:type="spellEnd"/>
      <w:r w:rsidR="000E4DD2" w:rsidRPr="00C62EA7">
        <w:rPr>
          <w:sz w:val="28"/>
          <w:szCs w:val="28"/>
        </w:rPr>
        <w:t>».</w:t>
      </w:r>
    </w:p>
    <w:p w14:paraId="150FC626" w14:textId="77777777" w:rsidR="000E4DD2" w:rsidRPr="00C62EA7" w:rsidRDefault="000E4DD2" w:rsidP="000E4DD2">
      <w:pPr>
        <w:jc w:val="both"/>
        <w:rPr>
          <w:sz w:val="28"/>
          <w:szCs w:val="28"/>
        </w:rPr>
      </w:pPr>
      <w:r w:rsidRPr="00C62EA7">
        <w:rPr>
          <w:sz w:val="28"/>
          <w:szCs w:val="28"/>
        </w:rPr>
        <w:tab/>
        <w:t>По информации ответственного исполнителя причиной недостижения планового значения показателя явилось следующее.</w:t>
      </w:r>
    </w:p>
    <w:p w14:paraId="19315CCD" w14:textId="77777777" w:rsidR="000E4DD2" w:rsidRPr="00C62EA7" w:rsidRDefault="000E4DD2" w:rsidP="000E4DD2">
      <w:pPr>
        <w:ind w:firstLine="709"/>
        <w:contextualSpacing/>
        <w:jc w:val="both"/>
        <w:rPr>
          <w:sz w:val="28"/>
          <w:szCs w:val="28"/>
        </w:rPr>
      </w:pPr>
      <w:r w:rsidRPr="00C62EA7">
        <w:rPr>
          <w:sz w:val="28"/>
          <w:szCs w:val="28"/>
        </w:rPr>
        <w:t xml:space="preserve">– ГУОПСХП КБР «Декоративные культуры». </w:t>
      </w:r>
    </w:p>
    <w:p w14:paraId="15C1D268" w14:textId="77777777" w:rsidR="000E4DD2" w:rsidRPr="00C62EA7" w:rsidRDefault="000E4DD2" w:rsidP="000E4DD2">
      <w:pPr>
        <w:ind w:firstLine="709"/>
        <w:contextualSpacing/>
        <w:jc w:val="both"/>
        <w:rPr>
          <w:color w:val="000000"/>
          <w:sz w:val="28"/>
          <w:szCs w:val="28"/>
        </w:rPr>
      </w:pPr>
      <w:r w:rsidRPr="00C62EA7">
        <w:rPr>
          <w:color w:val="000000"/>
          <w:sz w:val="28"/>
          <w:szCs w:val="28"/>
        </w:rPr>
        <w:t>Согласно Федеральному закону от 27 декабря 2019 г. № 485-ФЗ</w:t>
      </w:r>
      <w:r w:rsidRPr="00C62EA7">
        <w:rPr>
          <w:color w:val="000000"/>
          <w:sz w:val="28"/>
          <w:szCs w:val="28"/>
        </w:rPr>
        <w:br/>
        <w:t xml:space="preserve">«О внесении изменений в Федеральный закон «О государственных и муниципальных унитарных предприятиях» и Федеральный закон «О защите конкуренции» государственные и муниципальные унитарные предприятия, созданные до дня вступления в силу указанного Федерального закона и осуществляющие деятельность на товарных рынках, находящихся в условиях конкуренции, подлежали ликвидации или реорганизации по решению учредителя до 1 января 2025 года. </w:t>
      </w:r>
    </w:p>
    <w:p w14:paraId="47B1A085" w14:textId="77777777" w:rsidR="000E4DD2" w:rsidRPr="00C62EA7" w:rsidRDefault="000E4DD2" w:rsidP="000E4DD2">
      <w:pPr>
        <w:ind w:firstLine="709"/>
        <w:contextualSpacing/>
        <w:jc w:val="both"/>
        <w:rPr>
          <w:color w:val="000000"/>
          <w:sz w:val="28"/>
          <w:szCs w:val="28"/>
        </w:rPr>
      </w:pPr>
      <w:r w:rsidRPr="00C62EA7">
        <w:rPr>
          <w:color w:val="000000"/>
          <w:sz w:val="28"/>
          <w:szCs w:val="28"/>
        </w:rPr>
        <w:t>В рамках действующего законодательства согласно Прогнозному плану (программе) приватизации государственного имущества Кабардино-Балкарской Республики на 2024 год ГУОПСХП КБР «Декоративные культуры» планировалось к приватизации в форме преобразования в хозяйственное общество. Вместе с тем, в связи с поданным УФНС России по КБР исковым заявлением о введении в отношении предприятия процедуры несостоятельности (банкротства) (дело № А20-6961/2024), мероприятия по преобразованию предприятия в хозяйственное общество не осуществлены. Определением Арбитражного суда КБР от 19 марта 2025 г. производство по указанному делу прекращено в связи с отсутствием оснований для признания должника банкротом по упрощенной процедуре. В целях недопущения нарушения требований действующего законодательства распоряжением Правительства Кабардино-Балкарской Республики от 26 сентября 2025 г. № 571-рп принято решение о ликвидации предприятия. Распоряжением Минимущества КБР от 2 октября 2025 г. № 915 образована ликвидационная комиссия, в ЕГРЮЛ внесена запись о начале процедуры ликвидации предприятия.</w:t>
      </w:r>
    </w:p>
    <w:p w14:paraId="0467E5C3" w14:textId="77777777" w:rsidR="000E4DD2" w:rsidRPr="00C62EA7" w:rsidRDefault="000E4DD2" w:rsidP="000E4DD2">
      <w:pPr>
        <w:ind w:firstLine="709"/>
        <w:contextualSpacing/>
        <w:jc w:val="both"/>
        <w:rPr>
          <w:color w:val="000000"/>
          <w:sz w:val="28"/>
          <w:szCs w:val="28"/>
        </w:rPr>
      </w:pPr>
      <w:r w:rsidRPr="00C62EA7">
        <w:rPr>
          <w:sz w:val="28"/>
          <w:szCs w:val="28"/>
        </w:rPr>
        <w:t>–</w:t>
      </w:r>
      <w:r w:rsidRPr="00C62EA7">
        <w:rPr>
          <w:color w:val="000000"/>
          <w:sz w:val="28"/>
          <w:szCs w:val="28"/>
        </w:rPr>
        <w:t xml:space="preserve"> ГУП КБР «</w:t>
      </w:r>
      <w:proofErr w:type="spellStart"/>
      <w:r w:rsidRPr="00C62EA7">
        <w:rPr>
          <w:color w:val="000000"/>
          <w:sz w:val="28"/>
          <w:szCs w:val="28"/>
        </w:rPr>
        <w:t>Чегемэнерго</w:t>
      </w:r>
      <w:proofErr w:type="spellEnd"/>
      <w:r w:rsidRPr="00C62EA7">
        <w:rPr>
          <w:color w:val="000000"/>
          <w:sz w:val="28"/>
          <w:szCs w:val="28"/>
        </w:rPr>
        <w:t>».</w:t>
      </w:r>
    </w:p>
    <w:p w14:paraId="20E61C58" w14:textId="77777777" w:rsidR="000E4DD2" w:rsidRPr="00C62EA7" w:rsidRDefault="000E4DD2" w:rsidP="000E4DD2">
      <w:pPr>
        <w:autoSpaceDE w:val="0"/>
        <w:autoSpaceDN w:val="0"/>
        <w:adjustRightInd w:val="0"/>
        <w:ind w:firstLine="709"/>
        <w:jc w:val="both"/>
        <w:rPr>
          <w:color w:val="000000"/>
          <w:sz w:val="28"/>
          <w:szCs w:val="28"/>
        </w:rPr>
      </w:pPr>
      <w:r w:rsidRPr="00C62EA7">
        <w:rPr>
          <w:color w:val="000000"/>
          <w:sz w:val="28"/>
          <w:szCs w:val="28"/>
        </w:rPr>
        <w:t>В процессе банкротства (решение о введении конкурсного производства принято Арбитражным судом КБР 6 августа 2019 года, решение о завершении конкурсного производства судебными органами в настоящее время не вынесено).</w:t>
      </w:r>
    </w:p>
    <w:p w14:paraId="36DA1FC8" w14:textId="77777777" w:rsidR="000E4DD2" w:rsidRPr="00C62EA7" w:rsidRDefault="000E4DD2" w:rsidP="000E4DD2">
      <w:pPr>
        <w:ind w:firstLine="720"/>
        <w:jc w:val="both"/>
        <w:outlineLvl w:val="0"/>
        <w:rPr>
          <w:sz w:val="28"/>
          <w:szCs w:val="28"/>
        </w:rPr>
      </w:pPr>
      <w:r w:rsidRPr="00C62EA7">
        <w:rPr>
          <w:color w:val="000000"/>
          <w:sz w:val="28"/>
          <w:szCs w:val="28"/>
        </w:rPr>
        <w:t>В структуру госпрограммы входят региональный проект «Реализация государственной программы Российской Федерации «Национальная система пространственных данных» в Кабардино-Балкарской Республике» и комплекс процессных мероприятий «Управление государственным имуществом</w:t>
      </w:r>
      <w:r w:rsidRPr="00C62EA7">
        <w:rPr>
          <w:color w:val="000000"/>
          <w:sz w:val="28"/>
          <w:szCs w:val="28"/>
        </w:rPr>
        <w:br/>
        <w:t xml:space="preserve">Кабардино-Балкарской Республики», в рамках которого </w:t>
      </w:r>
      <w:r w:rsidRPr="00C62EA7">
        <w:rPr>
          <w:sz w:val="28"/>
          <w:szCs w:val="28"/>
        </w:rPr>
        <w:t xml:space="preserve">предусматривалась реализация 10 мероприятий (результатов). Согласно отчету ответственного исполнителя, проблем при реализации мероприятий (результатов) не возникало. </w:t>
      </w:r>
    </w:p>
    <w:p w14:paraId="6901FDE4" w14:textId="77777777" w:rsidR="00AA56BA" w:rsidRPr="00C62EA7" w:rsidRDefault="000E4DD2" w:rsidP="000E4DD2">
      <w:pPr>
        <w:autoSpaceDE w:val="0"/>
        <w:autoSpaceDN w:val="0"/>
        <w:adjustRightInd w:val="0"/>
        <w:ind w:firstLine="709"/>
        <w:jc w:val="both"/>
        <w:rPr>
          <w:sz w:val="28"/>
          <w:szCs w:val="26"/>
        </w:rPr>
      </w:pPr>
      <w:r w:rsidRPr="00C62EA7">
        <w:rPr>
          <w:sz w:val="28"/>
          <w:szCs w:val="28"/>
        </w:rPr>
        <w:t>В соответствии с пунктом 5 Положения об организации проектной деятельности в Кабардино-Балкарской Республике, утвержденного постановлением Правительства Кабардино-Балкарской Республики от 1 августа 2022 г.  №179-ПП, утверждение паспортов проектов, разрабатываемых при осуществлении проектной деятельности, обеспечивается в соответствующих подсистемах государственной интегрированной информационной системы управления общественными финансами «Электронный бюджет». В связи с тем, что ответственным исполнителем госпрограммы при разработке региональных и ведомственных проектов (кроме проектов, реализующихся в составе национальных проектов) указанное требование не соблюдено, определение индекса эффективности реализации госпрограммы не представляется возможным.</w:t>
      </w:r>
    </w:p>
    <w:p w14:paraId="0C76038D" w14:textId="77777777" w:rsidR="000E4DD2" w:rsidRPr="00C62EA7" w:rsidRDefault="000E4DD2" w:rsidP="000E4DD2">
      <w:pPr>
        <w:ind w:firstLine="709"/>
        <w:contextualSpacing/>
        <w:jc w:val="both"/>
        <w:rPr>
          <w:sz w:val="26"/>
          <w:szCs w:val="26"/>
        </w:rPr>
      </w:pPr>
      <w:r w:rsidRPr="00C62EA7">
        <w:rPr>
          <w:sz w:val="26"/>
          <w:szCs w:val="26"/>
        </w:rPr>
        <w:t xml:space="preserve">По результатам реализации программы в 2025 году выполнены плановые показатели по администрируемым Минимуществом Кабардино-Балкарской Республики доходам республиканского бюджета Кабардино-Балкарской Республики от управления государственным имуществом Кабардино-Балкарской Республики. При плановом задании, установленном госпрограммой в размере 50,0 млн рублей, поступления составили 156,0 млн рублей, или превысили плановые показатели в 3,12 раз. </w:t>
      </w:r>
    </w:p>
    <w:p w14:paraId="2672E508" w14:textId="77777777" w:rsidR="000E4DD2" w:rsidRPr="00C62EA7" w:rsidRDefault="000E4DD2" w:rsidP="000E4DD2">
      <w:pPr>
        <w:ind w:firstLine="709"/>
        <w:contextualSpacing/>
        <w:jc w:val="both"/>
        <w:rPr>
          <w:sz w:val="26"/>
          <w:szCs w:val="26"/>
        </w:rPr>
      </w:pPr>
      <w:r w:rsidRPr="00C62EA7">
        <w:rPr>
          <w:sz w:val="26"/>
          <w:szCs w:val="26"/>
        </w:rPr>
        <w:t xml:space="preserve">Количество государственных предприятий на конец 2025 г. составило </w:t>
      </w:r>
      <w:r w:rsidRPr="00C62EA7">
        <w:rPr>
          <w:sz w:val="26"/>
          <w:szCs w:val="26"/>
        </w:rPr>
        <w:br/>
        <w:t xml:space="preserve">2 единицы (1 – в процессе ликвидации, 1 – в процессе банкротства), при плановом показателе 0. </w:t>
      </w:r>
    </w:p>
    <w:p w14:paraId="20C92F36" w14:textId="77777777" w:rsidR="000E4DD2" w:rsidRPr="00C62EA7" w:rsidRDefault="000E4DD2" w:rsidP="000E4DD2">
      <w:pPr>
        <w:ind w:firstLine="709"/>
        <w:contextualSpacing/>
        <w:jc w:val="both"/>
        <w:rPr>
          <w:sz w:val="26"/>
          <w:szCs w:val="26"/>
        </w:rPr>
      </w:pPr>
      <w:r w:rsidRPr="00C62EA7">
        <w:rPr>
          <w:sz w:val="26"/>
          <w:szCs w:val="26"/>
        </w:rPr>
        <w:t>Количество хозяйственных обществ с долей Кабардино-Балкарской Республики в уставном капитале составило 17 единиц, при плане 21 единицы.</w:t>
      </w:r>
    </w:p>
    <w:p w14:paraId="6124F325" w14:textId="77777777" w:rsidR="000E4DD2" w:rsidRPr="00C62EA7" w:rsidRDefault="000E4DD2" w:rsidP="000E4DD2">
      <w:pPr>
        <w:ind w:firstLine="709"/>
        <w:contextualSpacing/>
        <w:jc w:val="both"/>
        <w:rPr>
          <w:sz w:val="26"/>
          <w:szCs w:val="26"/>
        </w:rPr>
      </w:pPr>
      <w:r w:rsidRPr="00C62EA7">
        <w:rPr>
          <w:sz w:val="26"/>
          <w:szCs w:val="26"/>
        </w:rPr>
        <w:t xml:space="preserve">Осуществлен анализ финансово-хозяйственной деятельности государственных предприятий и хозяйственных обществ с долей Кабардино-Балкарской Республики в уставном капитале (фактический показатель составил 100 % при плановом значении в 100 %). </w:t>
      </w:r>
    </w:p>
    <w:p w14:paraId="6190CC0C" w14:textId="77777777" w:rsidR="000E4DD2" w:rsidRPr="00C62EA7" w:rsidRDefault="000E4DD2" w:rsidP="000E4DD2">
      <w:pPr>
        <w:ind w:firstLine="709"/>
        <w:contextualSpacing/>
        <w:jc w:val="both"/>
        <w:rPr>
          <w:sz w:val="26"/>
          <w:szCs w:val="26"/>
        </w:rPr>
      </w:pPr>
      <w:r w:rsidRPr="00C62EA7">
        <w:rPr>
          <w:sz w:val="26"/>
          <w:szCs w:val="26"/>
        </w:rPr>
        <w:t xml:space="preserve">Удельный вес земельных участков, вовлеченных в коммерческий оборот, </w:t>
      </w:r>
      <w:r w:rsidRPr="00C62EA7">
        <w:rPr>
          <w:sz w:val="26"/>
          <w:szCs w:val="26"/>
        </w:rPr>
        <w:br/>
        <w:t xml:space="preserve">к общему числу земельных участков, находящихся в государственной собственности Кабардино-Балкарской Республики, при плане 86 % составил </w:t>
      </w:r>
      <w:r w:rsidRPr="00C62EA7">
        <w:rPr>
          <w:sz w:val="26"/>
          <w:szCs w:val="26"/>
        </w:rPr>
        <w:br/>
        <w:t>в 2025 году 86,63 %.</w:t>
      </w:r>
    </w:p>
    <w:p w14:paraId="0AF0E0FF" w14:textId="77777777" w:rsidR="00107A54" w:rsidRPr="00C62EA7" w:rsidRDefault="000E4DD2" w:rsidP="000E4DD2">
      <w:pPr>
        <w:autoSpaceDE w:val="0"/>
        <w:autoSpaceDN w:val="0"/>
        <w:adjustRightInd w:val="0"/>
        <w:ind w:firstLine="709"/>
        <w:jc w:val="both"/>
        <w:rPr>
          <w:sz w:val="28"/>
          <w:szCs w:val="26"/>
        </w:rPr>
      </w:pPr>
      <w:r w:rsidRPr="00C62EA7">
        <w:rPr>
          <w:sz w:val="26"/>
          <w:szCs w:val="26"/>
        </w:rPr>
        <w:t>Доля участников системы автоматизации учета и управления государственной собственностью Кабардино-Балкарской Республики, в которой осуществляется техническая поддержка и абонентское обслуживание, к общему числу правообладателей государственного имущества Кабардино-Балкарской Республики составила 100 % при плановом показателе 100 %..</w:t>
      </w:r>
    </w:p>
    <w:p w14:paraId="55F45B0C" w14:textId="77777777" w:rsidR="00B75A8F" w:rsidRPr="00C62EA7" w:rsidRDefault="00B75A8F" w:rsidP="00326ECD">
      <w:pPr>
        <w:ind w:firstLine="709"/>
        <w:jc w:val="both"/>
        <w:rPr>
          <w:sz w:val="26"/>
          <w:szCs w:val="26"/>
        </w:rPr>
      </w:pPr>
    </w:p>
    <w:p w14:paraId="1A55AEFB" w14:textId="77777777" w:rsidR="009B6090" w:rsidRPr="00C62EA7" w:rsidRDefault="009B6090" w:rsidP="00326ECD">
      <w:pPr>
        <w:ind w:firstLine="709"/>
        <w:jc w:val="both"/>
        <w:rPr>
          <w:bCs/>
          <w:sz w:val="26"/>
          <w:szCs w:val="26"/>
        </w:rPr>
        <w:sectPr w:rsidR="009B6090" w:rsidRPr="00C62EA7">
          <w:pgSz w:w="11906" w:h="16838"/>
          <w:pgMar w:top="1134" w:right="850" w:bottom="1134" w:left="1701" w:header="708" w:footer="708" w:gutter="0"/>
          <w:cols w:space="708"/>
          <w:docGrid w:linePitch="360"/>
        </w:sectPr>
      </w:pPr>
    </w:p>
    <w:p w14:paraId="6426A1EE" w14:textId="77777777" w:rsidR="009B5E4B" w:rsidRPr="00C62EA7" w:rsidRDefault="009B5E4B" w:rsidP="00BA009E">
      <w:pPr>
        <w:pStyle w:val="2"/>
        <w:jc w:val="center"/>
      </w:pPr>
      <w:bookmarkStart w:id="116" w:name="_Отчет_о_достигнутых_16"/>
      <w:bookmarkEnd w:id="116"/>
      <w:r w:rsidRPr="00C62EA7">
        <w:t>Отчет о достигнутых значениях показателей государственной программы</w:t>
      </w:r>
    </w:p>
    <w:p w14:paraId="391F23FE" w14:textId="77777777" w:rsidR="00C40E2B" w:rsidRPr="00C62EA7" w:rsidRDefault="009B5E4B" w:rsidP="00BA009E">
      <w:pPr>
        <w:pStyle w:val="2"/>
        <w:jc w:val="center"/>
      </w:pPr>
      <w:r w:rsidRPr="00C62EA7">
        <w:t xml:space="preserve">Кабардино-Балкарской Республики </w:t>
      </w:r>
      <w:r w:rsidR="000F3468" w:rsidRPr="00C62EA7">
        <w:t>«</w:t>
      </w:r>
      <w:r w:rsidR="005310C8" w:rsidRPr="00C62EA7">
        <w:t>Управление государственным имуществом Кабардино-Балкарской Республики</w:t>
      </w:r>
      <w:r w:rsidR="000F3468" w:rsidRPr="00C62EA7">
        <w:t>»</w:t>
      </w:r>
    </w:p>
    <w:p w14:paraId="7AB49CC3" w14:textId="77777777" w:rsidR="005310C8" w:rsidRPr="00C62EA7" w:rsidRDefault="006B12FE" w:rsidP="00BA009E">
      <w:pPr>
        <w:pStyle w:val="2"/>
        <w:jc w:val="center"/>
      </w:pPr>
      <w:r w:rsidRPr="00C62EA7">
        <w:t>за</w:t>
      </w:r>
      <w:r w:rsidR="005310C8" w:rsidRPr="00C62EA7">
        <w:t xml:space="preserve"> </w:t>
      </w:r>
      <w:r w:rsidR="00AC1C76" w:rsidRPr="00C62EA7">
        <w:t>202</w:t>
      </w:r>
      <w:r w:rsidR="000E4DD2" w:rsidRPr="00C62EA7">
        <w:t>5</w:t>
      </w:r>
      <w:r w:rsidR="005310C8" w:rsidRPr="00C62EA7">
        <w:t xml:space="preserve"> год</w:t>
      </w:r>
    </w:p>
    <w:p w14:paraId="7DEEEEB4" w14:textId="77777777" w:rsidR="0025334A" w:rsidRPr="00C62EA7" w:rsidRDefault="0025334A" w:rsidP="00326ECD">
      <w:pPr>
        <w:ind w:firstLine="709"/>
        <w:jc w:val="both"/>
        <w:rPr>
          <w:bCs/>
          <w:sz w:val="26"/>
          <w:szCs w:val="26"/>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9826F3" w:rsidRPr="00C62EA7" w14:paraId="6DB41CB6" w14:textId="77777777" w:rsidTr="009826F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24877FC" w14:textId="77777777" w:rsidR="009826F3" w:rsidRPr="00C62EA7" w:rsidRDefault="009826F3" w:rsidP="009826F3">
            <w:pPr>
              <w:widowControl w:val="0"/>
              <w:autoSpaceDE w:val="0"/>
              <w:autoSpaceDN w:val="0"/>
              <w:jc w:val="center"/>
              <w:rPr>
                <w:sz w:val="22"/>
                <w:szCs w:val="22"/>
              </w:rPr>
            </w:pPr>
            <w:r w:rsidRPr="00C62EA7">
              <w:rPr>
                <w:sz w:val="22"/>
                <w:szCs w:val="22"/>
              </w:rPr>
              <w:t>№</w:t>
            </w:r>
          </w:p>
          <w:p w14:paraId="412FDD7B" w14:textId="77777777" w:rsidR="009826F3" w:rsidRPr="00C62EA7" w:rsidRDefault="009826F3" w:rsidP="009826F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645096D7" w14:textId="77777777" w:rsidR="009826F3" w:rsidRPr="00C62EA7" w:rsidRDefault="009826F3" w:rsidP="009826F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2B7AA2C" w14:textId="77777777" w:rsidR="009826F3" w:rsidRPr="00C62EA7" w:rsidRDefault="009826F3" w:rsidP="009826F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B081B52" w14:textId="77777777" w:rsidR="009826F3" w:rsidRPr="00C62EA7" w:rsidRDefault="009826F3" w:rsidP="009826F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610D019D" w14:textId="77777777" w:rsidR="009826F3" w:rsidRPr="00C62EA7" w:rsidRDefault="009826F3" w:rsidP="009826F3">
            <w:pPr>
              <w:widowControl w:val="0"/>
              <w:autoSpaceDE w:val="0"/>
              <w:autoSpaceDN w:val="0"/>
              <w:jc w:val="center"/>
              <w:rPr>
                <w:sz w:val="22"/>
                <w:szCs w:val="22"/>
              </w:rPr>
            </w:pPr>
            <w:r w:rsidRPr="00C62EA7">
              <w:rPr>
                <w:sz w:val="22"/>
                <w:szCs w:val="22"/>
              </w:rPr>
              <w:t>Обоснование отклонений значений показателя</w:t>
            </w:r>
          </w:p>
          <w:p w14:paraId="4B03D94C" w14:textId="77777777" w:rsidR="009826F3" w:rsidRPr="00C62EA7" w:rsidRDefault="009826F3" w:rsidP="009826F3">
            <w:pPr>
              <w:widowControl w:val="0"/>
              <w:autoSpaceDE w:val="0"/>
              <w:autoSpaceDN w:val="0"/>
              <w:jc w:val="center"/>
              <w:rPr>
                <w:sz w:val="22"/>
                <w:szCs w:val="22"/>
              </w:rPr>
            </w:pPr>
            <w:r w:rsidRPr="00C62EA7">
              <w:rPr>
                <w:sz w:val="22"/>
                <w:szCs w:val="22"/>
              </w:rPr>
              <w:t>на конец отчетного года (при наличии)</w:t>
            </w:r>
          </w:p>
        </w:tc>
      </w:tr>
      <w:tr w:rsidR="009826F3" w:rsidRPr="00C62EA7" w14:paraId="2C6DC5F0" w14:textId="77777777" w:rsidTr="009826F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31BE65BC"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70519B43"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BE3B80" w14:textId="77777777" w:rsidR="009826F3" w:rsidRPr="00C62EA7" w:rsidRDefault="009826F3" w:rsidP="009826F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DFD4F2D" w14:textId="77777777" w:rsidR="009826F3" w:rsidRPr="00C62EA7" w:rsidRDefault="009826F3" w:rsidP="000E4DD2">
            <w:pPr>
              <w:widowControl w:val="0"/>
              <w:autoSpaceDE w:val="0"/>
              <w:autoSpaceDN w:val="0"/>
              <w:jc w:val="center"/>
              <w:rPr>
                <w:sz w:val="22"/>
                <w:szCs w:val="22"/>
              </w:rPr>
            </w:pPr>
            <w:r w:rsidRPr="00C62EA7">
              <w:rPr>
                <w:sz w:val="22"/>
                <w:szCs w:val="22"/>
              </w:rPr>
              <w:t>202</w:t>
            </w:r>
            <w:r w:rsidR="000E4DD2"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29D35B99" w14:textId="77777777" w:rsidR="009826F3" w:rsidRPr="00C62EA7" w:rsidRDefault="009826F3" w:rsidP="009826F3">
            <w:pPr>
              <w:rPr>
                <w:sz w:val="22"/>
                <w:szCs w:val="22"/>
              </w:rPr>
            </w:pPr>
          </w:p>
        </w:tc>
      </w:tr>
      <w:tr w:rsidR="009826F3" w:rsidRPr="00C62EA7" w14:paraId="52EBE713" w14:textId="77777777" w:rsidTr="009826F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0A4F5B5D"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2170A3BA"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945DF19" w14:textId="77777777" w:rsidR="009826F3" w:rsidRPr="00C62EA7" w:rsidRDefault="009826F3" w:rsidP="009826F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088CBBB2" w14:textId="77777777" w:rsidR="009826F3" w:rsidRPr="00C62EA7" w:rsidRDefault="009826F3" w:rsidP="009826F3">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1A0947A6" w14:textId="77777777" w:rsidR="009826F3" w:rsidRPr="00C62EA7" w:rsidRDefault="009826F3" w:rsidP="009826F3">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710E76AE" w14:textId="77777777" w:rsidR="009826F3" w:rsidRPr="00C62EA7" w:rsidRDefault="009826F3" w:rsidP="009826F3">
            <w:pPr>
              <w:rPr>
                <w:sz w:val="22"/>
                <w:szCs w:val="22"/>
              </w:rPr>
            </w:pPr>
          </w:p>
        </w:tc>
      </w:tr>
      <w:tr w:rsidR="009826F3" w:rsidRPr="00C62EA7" w14:paraId="2A6C39DE" w14:textId="77777777" w:rsidTr="009826F3">
        <w:tc>
          <w:tcPr>
            <w:tcW w:w="852" w:type="dxa"/>
            <w:tcBorders>
              <w:top w:val="single" w:sz="4" w:space="0" w:color="auto"/>
              <w:left w:val="single" w:sz="4" w:space="0" w:color="auto"/>
              <w:bottom w:val="single" w:sz="4" w:space="0" w:color="auto"/>
              <w:right w:val="single" w:sz="4" w:space="0" w:color="auto"/>
            </w:tcBorders>
            <w:vAlign w:val="center"/>
            <w:hideMark/>
          </w:tcPr>
          <w:p w14:paraId="3F0C931A"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6074260F"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4F094"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03EE4386" w14:textId="77777777" w:rsidR="009826F3" w:rsidRPr="00C62EA7" w:rsidRDefault="009826F3" w:rsidP="009826F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66A1126A" w14:textId="77777777" w:rsidR="009826F3" w:rsidRPr="00C62EA7" w:rsidRDefault="009826F3" w:rsidP="009826F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4C4C6930" w14:textId="77777777" w:rsidR="009826F3" w:rsidRPr="00C62EA7" w:rsidRDefault="009826F3" w:rsidP="009826F3">
            <w:pPr>
              <w:widowControl w:val="0"/>
              <w:autoSpaceDE w:val="0"/>
              <w:autoSpaceDN w:val="0"/>
              <w:jc w:val="center"/>
              <w:rPr>
                <w:sz w:val="22"/>
                <w:szCs w:val="22"/>
              </w:rPr>
            </w:pPr>
            <w:r w:rsidRPr="00C62EA7">
              <w:rPr>
                <w:sz w:val="22"/>
                <w:szCs w:val="22"/>
              </w:rPr>
              <w:t>6</w:t>
            </w:r>
          </w:p>
        </w:tc>
      </w:tr>
      <w:tr w:rsidR="009826F3" w:rsidRPr="00C62EA7" w14:paraId="3055CC26"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14F4D4EA"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0F98D1A1" w14:textId="77777777" w:rsidR="009826F3" w:rsidRPr="00C62EA7" w:rsidRDefault="009B5E4B" w:rsidP="009B5E4B">
            <w:pPr>
              <w:autoSpaceDE w:val="0"/>
              <w:autoSpaceDN w:val="0"/>
              <w:adjustRightInd w:val="0"/>
              <w:rPr>
                <w:rFonts w:eastAsiaTheme="minorHAnsi"/>
                <w:sz w:val="22"/>
                <w:szCs w:val="28"/>
                <w:lang w:eastAsia="en-US"/>
              </w:rPr>
            </w:pPr>
            <w:r w:rsidRPr="00C62EA7">
              <w:rPr>
                <w:rFonts w:eastAsiaTheme="minorHAnsi"/>
                <w:sz w:val="22"/>
                <w:szCs w:val="28"/>
                <w:lang w:eastAsia="en-US"/>
              </w:rPr>
              <w:t>Поступление в республиканский бюджет Кабардино-Балкарской Республики доходов от управления государственным имуществом Кабардино-Балкарской Республики</w:t>
            </w:r>
          </w:p>
        </w:tc>
        <w:tc>
          <w:tcPr>
            <w:tcW w:w="1418" w:type="dxa"/>
            <w:tcBorders>
              <w:top w:val="single" w:sz="4" w:space="0" w:color="auto"/>
              <w:left w:val="single" w:sz="4" w:space="0" w:color="auto"/>
              <w:bottom w:val="single" w:sz="4" w:space="0" w:color="auto"/>
              <w:right w:val="single" w:sz="4" w:space="0" w:color="auto"/>
            </w:tcBorders>
          </w:tcPr>
          <w:p w14:paraId="74AEBEF0" w14:textId="77777777" w:rsidR="009826F3" w:rsidRPr="00C62EA7" w:rsidRDefault="009B5E4B" w:rsidP="009826F3">
            <w:pPr>
              <w:autoSpaceDE w:val="0"/>
              <w:autoSpaceDN w:val="0"/>
              <w:adjustRightInd w:val="0"/>
              <w:jc w:val="center"/>
              <w:rPr>
                <w:rFonts w:eastAsiaTheme="minorHAnsi"/>
                <w:sz w:val="22"/>
                <w:lang w:eastAsia="en-US"/>
              </w:rPr>
            </w:pPr>
            <w:r w:rsidRPr="00C62EA7">
              <w:rPr>
                <w:rFonts w:eastAsiaTheme="minorHAnsi"/>
                <w:sz w:val="22"/>
                <w:lang w:eastAsia="en-US"/>
              </w:rPr>
              <w:t>млн рублей</w:t>
            </w:r>
          </w:p>
        </w:tc>
        <w:tc>
          <w:tcPr>
            <w:tcW w:w="1917" w:type="dxa"/>
            <w:tcBorders>
              <w:top w:val="single" w:sz="4" w:space="0" w:color="auto"/>
              <w:left w:val="single" w:sz="4" w:space="0" w:color="auto"/>
              <w:bottom w:val="single" w:sz="4" w:space="0" w:color="auto"/>
              <w:right w:val="single" w:sz="4" w:space="0" w:color="auto"/>
            </w:tcBorders>
          </w:tcPr>
          <w:p w14:paraId="6EDFF8E4" w14:textId="77777777" w:rsidR="009826F3" w:rsidRPr="00C62EA7" w:rsidRDefault="000E4DD2"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50</w:t>
            </w:r>
            <w:r w:rsidR="009B5E4B" w:rsidRPr="00C62EA7">
              <w:rPr>
                <w:rFonts w:ascii="Times New Roman" w:hAnsi="Times New Roman" w:cs="Times New Roman"/>
                <w:sz w:val="22"/>
                <w:szCs w:val="22"/>
              </w:rPr>
              <w:t>,0</w:t>
            </w:r>
          </w:p>
        </w:tc>
        <w:tc>
          <w:tcPr>
            <w:tcW w:w="1769" w:type="dxa"/>
            <w:tcBorders>
              <w:top w:val="single" w:sz="4" w:space="0" w:color="auto"/>
              <w:left w:val="single" w:sz="4" w:space="0" w:color="auto"/>
              <w:bottom w:val="single" w:sz="4" w:space="0" w:color="auto"/>
              <w:right w:val="single" w:sz="4" w:space="0" w:color="auto"/>
            </w:tcBorders>
          </w:tcPr>
          <w:p w14:paraId="215C3ED6" w14:textId="77777777" w:rsidR="009826F3" w:rsidRPr="00C62EA7" w:rsidRDefault="009B5E4B" w:rsidP="000E4DD2">
            <w:pPr>
              <w:widowControl w:val="0"/>
              <w:autoSpaceDE w:val="0"/>
              <w:autoSpaceDN w:val="0"/>
              <w:jc w:val="center"/>
              <w:rPr>
                <w:sz w:val="22"/>
                <w:szCs w:val="22"/>
              </w:rPr>
            </w:pPr>
            <w:r w:rsidRPr="00C62EA7">
              <w:rPr>
                <w:sz w:val="22"/>
                <w:szCs w:val="22"/>
              </w:rPr>
              <w:t>1</w:t>
            </w:r>
            <w:r w:rsidR="000E4DD2" w:rsidRPr="00C62EA7">
              <w:rPr>
                <w:sz w:val="22"/>
                <w:szCs w:val="22"/>
              </w:rPr>
              <w:t>5</w:t>
            </w:r>
            <w:r w:rsidRPr="00C62EA7">
              <w:rPr>
                <w:sz w:val="22"/>
                <w:szCs w:val="22"/>
              </w:rPr>
              <w:t>6,</w:t>
            </w:r>
            <w:r w:rsidR="000E4DD2" w:rsidRPr="00C62EA7">
              <w:rPr>
                <w:sz w:val="22"/>
                <w:szCs w:val="22"/>
              </w:rPr>
              <w:t>0</w:t>
            </w:r>
          </w:p>
        </w:tc>
        <w:tc>
          <w:tcPr>
            <w:tcW w:w="4819" w:type="dxa"/>
            <w:tcBorders>
              <w:top w:val="single" w:sz="4" w:space="0" w:color="auto"/>
              <w:left w:val="single" w:sz="4" w:space="0" w:color="auto"/>
              <w:bottom w:val="single" w:sz="4" w:space="0" w:color="auto"/>
              <w:right w:val="single" w:sz="4" w:space="0" w:color="auto"/>
            </w:tcBorders>
          </w:tcPr>
          <w:p w14:paraId="6AE362E5"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9826F3" w:rsidRPr="00C62EA7" w14:paraId="65C45B02"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6685A971"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30C23383" w14:textId="77777777" w:rsidR="009826F3" w:rsidRPr="00C62EA7" w:rsidRDefault="009B5E4B" w:rsidP="009B5E4B">
            <w:pPr>
              <w:autoSpaceDE w:val="0"/>
              <w:autoSpaceDN w:val="0"/>
              <w:adjustRightInd w:val="0"/>
              <w:rPr>
                <w:rFonts w:eastAsiaTheme="minorHAnsi"/>
                <w:sz w:val="22"/>
                <w:szCs w:val="22"/>
                <w:lang w:eastAsia="en-US"/>
              </w:rPr>
            </w:pPr>
            <w:r w:rsidRPr="00C62EA7">
              <w:rPr>
                <w:rFonts w:eastAsiaTheme="minorHAnsi"/>
                <w:sz w:val="22"/>
                <w:szCs w:val="22"/>
                <w:lang w:eastAsia="en-US"/>
              </w:rPr>
              <w:t>Сокращение количества хозяйственных обществ с долей Кабардино-Балкарской Республики в уставном капитале до</w:t>
            </w:r>
          </w:p>
        </w:tc>
        <w:tc>
          <w:tcPr>
            <w:tcW w:w="1418" w:type="dxa"/>
            <w:tcBorders>
              <w:top w:val="single" w:sz="4" w:space="0" w:color="auto"/>
              <w:left w:val="single" w:sz="4" w:space="0" w:color="auto"/>
              <w:bottom w:val="single" w:sz="4" w:space="0" w:color="auto"/>
              <w:right w:val="single" w:sz="4" w:space="0" w:color="auto"/>
            </w:tcBorders>
          </w:tcPr>
          <w:p w14:paraId="253EEBCD" w14:textId="77777777" w:rsidR="009826F3" w:rsidRPr="00C62EA7" w:rsidRDefault="009B5E4B" w:rsidP="009826F3">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79E8EEB0" w14:textId="77777777" w:rsidR="009826F3" w:rsidRPr="00C62EA7" w:rsidRDefault="009B5E4B" w:rsidP="000E4DD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w:t>
            </w:r>
            <w:r w:rsidR="000E4DD2" w:rsidRPr="00C62EA7">
              <w:rPr>
                <w:rFonts w:ascii="Times New Roman" w:hAnsi="Times New Roman" w:cs="Times New Roman"/>
                <w:sz w:val="22"/>
                <w:szCs w:val="22"/>
              </w:rPr>
              <w:t>1</w:t>
            </w:r>
          </w:p>
        </w:tc>
        <w:tc>
          <w:tcPr>
            <w:tcW w:w="1769" w:type="dxa"/>
          </w:tcPr>
          <w:p w14:paraId="7819C042" w14:textId="77777777" w:rsidR="009826F3" w:rsidRPr="00C62EA7" w:rsidRDefault="009B5E4B" w:rsidP="000E4DD2">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1</w:t>
            </w:r>
            <w:r w:rsidR="000E4DD2" w:rsidRPr="00C62EA7">
              <w:rPr>
                <w:rFonts w:ascii="Times New Roman" w:hAnsi="Times New Roman" w:cs="Times New Roman"/>
                <w:sz w:val="22"/>
                <w:szCs w:val="22"/>
              </w:rPr>
              <w:t>7</w:t>
            </w:r>
          </w:p>
        </w:tc>
        <w:tc>
          <w:tcPr>
            <w:tcW w:w="4819" w:type="dxa"/>
            <w:tcBorders>
              <w:top w:val="single" w:sz="4" w:space="0" w:color="auto"/>
              <w:left w:val="single" w:sz="4" w:space="0" w:color="auto"/>
              <w:bottom w:val="single" w:sz="4" w:space="0" w:color="auto"/>
              <w:right w:val="single" w:sz="4" w:space="0" w:color="auto"/>
            </w:tcBorders>
          </w:tcPr>
          <w:p w14:paraId="0EF19A97" w14:textId="77777777" w:rsidR="009826F3" w:rsidRPr="00C62EA7" w:rsidRDefault="009826F3" w:rsidP="009826F3">
            <w:pPr>
              <w:rPr>
                <w:sz w:val="22"/>
                <w:szCs w:val="22"/>
              </w:rPr>
            </w:pPr>
          </w:p>
        </w:tc>
      </w:tr>
      <w:tr w:rsidR="009826F3" w:rsidRPr="00C62EA7" w14:paraId="79249C27"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38E458DC"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2B31B070" w14:textId="77777777" w:rsidR="009826F3" w:rsidRPr="00C62EA7" w:rsidRDefault="009B5E4B" w:rsidP="009B5E4B">
            <w:pPr>
              <w:autoSpaceDE w:val="0"/>
              <w:autoSpaceDN w:val="0"/>
              <w:adjustRightInd w:val="0"/>
              <w:rPr>
                <w:rFonts w:eastAsiaTheme="minorHAnsi"/>
                <w:sz w:val="22"/>
                <w:szCs w:val="22"/>
                <w:lang w:eastAsia="en-US"/>
              </w:rPr>
            </w:pPr>
            <w:r w:rsidRPr="00C62EA7">
              <w:rPr>
                <w:rFonts w:eastAsiaTheme="minorHAnsi"/>
                <w:sz w:val="22"/>
                <w:szCs w:val="22"/>
                <w:lang w:eastAsia="en-US"/>
              </w:rPr>
              <w:t>Сокращение количества государственных унитарных предприятий Кабардино-Балкарской Республики до</w:t>
            </w:r>
          </w:p>
        </w:tc>
        <w:tc>
          <w:tcPr>
            <w:tcW w:w="1418" w:type="dxa"/>
            <w:tcBorders>
              <w:top w:val="single" w:sz="4" w:space="0" w:color="auto"/>
              <w:left w:val="single" w:sz="4" w:space="0" w:color="auto"/>
              <w:bottom w:val="single" w:sz="4" w:space="0" w:color="auto"/>
              <w:right w:val="single" w:sz="4" w:space="0" w:color="auto"/>
            </w:tcBorders>
          </w:tcPr>
          <w:p w14:paraId="2C4A7B3A" w14:textId="77777777" w:rsidR="009826F3" w:rsidRPr="00C62EA7" w:rsidRDefault="009B5E4B" w:rsidP="009826F3">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40661EEF" w14:textId="77777777" w:rsidR="009826F3" w:rsidRPr="00C62EA7" w:rsidRDefault="000E4DD2"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w:t>
            </w:r>
          </w:p>
        </w:tc>
        <w:tc>
          <w:tcPr>
            <w:tcW w:w="1769" w:type="dxa"/>
            <w:tcBorders>
              <w:top w:val="single" w:sz="4" w:space="0" w:color="auto"/>
              <w:left w:val="single" w:sz="4" w:space="0" w:color="auto"/>
              <w:bottom w:val="single" w:sz="4" w:space="0" w:color="auto"/>
              <w:right w:val="single" w:sz="4" w:space="0" w:color="auto"/>
            </w:tcBorders>
          </w:tcPr>
          <w:p w14:paraId="28BD9FE0" w14:textId="77777777" w:rsidR="009826F3" w:rsidRPr="00C62EA7" w:rsidRDefault="009B5E4B" w:rsidP="009826F3">
            <w:pPr>
              <w:jc w:val="center"/>
              <w:rPr>
                <w:sz w:val="22"/>
                <w:szCs w:val="22"/>
              </w:rPr>
            </w:pPr>
            <w:r w:rsidRPr="00C62EA7">
              <w:rPr>
                <w:sz w:val="22"/>
                <w:szCs w:val="22"/>
              </w:rPr>
              <w:t>2</w:t>
            </w:r>
          </w:p>
        </w:tc>
        <w:tc>
          <w:tcPr>
            <w:tcW w:w="4819" w:type="dxa"/>
            <w:tcBorders>
              <w:top w:val="single" w:sz="4" w:space="0" w:color="auto"/>
              <w:left w:val="single" w:sz="4" w:space="0" w:color="auto"/>
              <w:bottom w:val="single" w:sz="4" w:space="0" w:color="auto"/>
              <w:right w:val="single" w:sz="4" w:space="0" w:color="auto"/>
            </w:tcBorders>
          </w:tcPr>
          <w:p w14:paraId="0DAB212E"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9B5E4B" w:rsidRPr="00C62EA7" w14:paraId="69124F19" w14:textId="77777777" w:rsidTr="009826F3">
        <w:tc>
          <w:tcPr>
            <w:tcW w:w="852" w:type="dxa"/>
            <w:tcBorders>
              <w:top w:val="single" w:sz="4" w:space="0" w:color="auto"/>
              <w:left w:val="single" w:sz="4" w:space="0" w:color="auto"/>
              <w:bottom w:val="single" w:sz="4" w:space="0" w:color="auto"/>
              <w:right w:val="single" w:sz="4" w:space="0" w:color="auto"/>
            </w:tcBorders>
          </w:tcPr>
          <w:p w14:paraId="0C877816" w14:textId="77777777" w:rsidR="009B5E4B" w:rsidRPr="00C62EA7" w:rsidRDefault="009B5E4B" w:rsidP="009826F3">
            <w:pPr>
              <w:widowControl w:val="0"/>
              <w:autoSpaceDE w:val="0"/>
              <w:autoSpaceDN w:val="0"/>
              <w:jc w:val="center"/>
              <w:rPr>
                <w:sz w:val="22"/>
                <w:szCs w:val="22"/>
              </w:rPr>
            </w:pPr>
            <w:r w:rsidRPr="00C62EA7">
              <w:rPr>
                <w:sz w:val="22"/>
                <w:szCs w:val="22"/>
              </w:rPr>
              <w:t>4.</w:t>
            </w:r>
          </w:p>
        </w:tc>
        <w:tc>
          <w:tcPr>
            <w:tcW w:w="4677" w:type="dxa"/>
            <w:tcBorders>
              <w:top w:val="single" w:sz="4" w:space="0" w:color="auto"/>
              <w:left w:val="single" w:sz="4" w:space="0" w:color="auto"/>
              <w:bottom w:val="single" w:sz="4" w:space="0" w:color="auto"/>
              <w:right w:val="single" w:sz="4" w:space="0" w:color="auto"/>
            </w:tcBorders>
          </w:tcPr>
          <w:p w14:paraId="44169778" w14:textId="77777777" w:rsidR="009B5E4B" w:rsidRPr="00C62EA7" w:rsidRDefault="009B5E4B" w:rsidP="009B5E4B">
            <w:pPr>
              <w:autoSpaceDE w:val="0"/>
              <w:autoSpaceDN w:val="0"/>
              <w:adjustRightInd w:val="0"/>
              <w:rPr>
                <w:rFonts w:eastAsiaTheme="minorHAnsi"/>
                <w:sz w:val="22"/>
                <w:szCs w:val="22"/>
                <w:lang w:eastAsia="en-US"/>
              </w:rPr>
            </w:pPr>
            <w:r w:rsidRPr="00C62EA7">
              <w:rPr>
                <w:rFonts w:eastAsiaTheme="minorHAnsi"/>
                <w:sz w:val="22"/>
                <w:szCs w:val="22"/>
                <w:lang w:eastAsia="en-US"/>
              </w:rPr>
              <w:t>Доля государственных предприятий Кабардино-Балкарской Республики, в отношении которых проведена проверка использования имущества, закрепленного за ними на праве хозяйственного ведения, по отношению к общему числу предприятий, осуществляющих финансово-хозяйственную деятельность</w:t>
            </w:r>
          </w:p>
        </w:tc>
        <w:tc>
          <w:tcPr>
            <w:tcW w:w="1418" w:type="dxa"/>
            <w:tcBorders>
              <w:top w:val="single" w:sz="4" w:space="0" w:color="auto"/>
              <w:left w:val="single" w:sz="4" w:space="0" w:color="auto"/>
              <w:bottom w:val="single" w:sz="4" w:space="0" w:color="auto"/>
              <w:right w:val="single" w:sz="4" w:space="0" w:color="auto"/>
            </w:tcBorders>
          </w:tcPr>
          <w:p w14:paraId="31BDA844" w14:textId="77777777" w:rsidR="009B5E4B" w:rsidRPr="00C62EA7" w:rsidRDefault="009B5E4B"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3ED1217" w14:textId="77777777" w:rsidR="009B5E4B" w:rsidRPr="00C62EA7" w:rsidRDefault="000E4DD2"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w:t>
            </w:r>
          </w:p>
        </w:tc>
        <w:tc>
          <w:tcPr>
            <w:tcW w:w="1769" w:type="dxa"/>
            <w:tcBorders>
              <w:top w:val="single" w:sz="4" w:space="0" w:color="auto"/>
              <w:left w:val="single" w:sz="4" w:space="0" w:color="auto"/>
              <w:bottom w:val="single" w:sz="4" w:space="0" w:color="auto"/>
              <w:right w:val="single" w:sz="4" w:space="0" w:color="auto"/>
            </w:tcBorders>
          </w:tcPr>
          <w:p w14:paraId="48DBF0F2" w14:textId="77777777" w:rsidR="009B5E4B" w:rsidRPr="00C62EA7" w:rsidRDefault="000E4DD2" w:rsidP="009826F3">
            <w:pPr>
              <w:jc w:val="center"/>
              <w:rPr>
                <w:sz w:val="22"/>
                <w:szCs w:val="22"/>
              </w:rPr>
            </w:pPr>
            <w:r w:rsidRPr="00C62EA7">
              <w:rPr>
                <w:sz w:val="22"/>
                <w:szCs w:val="22"/>
              </w:rPr>
              <w:t>-</w:t>
            </w:r>
          </w:p>
        </w:tc>
        <w:tc>
          <w:tcPr>
            <w:tcW w:w="4819" w:type="dxa"/>
            <w:tcBorders>
              <w:top w:val="single" w:sz="4" w:space="0" w:color="auto"/>
              <w:left w:val="single" w:sz="4" w:space="0" w:color="auto"/>
              <w:bottom w:val="single" w:sz="4" w:space="0" w:color="auto"/>
              <w:right w:val="single" w:sz="4" w:space="0" w:color="auto"/>
            </w:tcBorders>
          </w:tcPr>
          <w:p w14:paraId="38B73FAB" w14:textId="77777777" w:rsidR="009B5E4B" w:rsidRPr="00C62EA7" w:rsidRDefault="009B5E4B" w:rsidP="009826F3">
            <w:pPr>
              <w:autoSpaceDE w:val="0"/>
              <w:autoSpaceDN w:val="0"/>
              <w:adjustRightInd w:val="0"/>
              <w:jc w:val="both"/>
              <w:rPr>
                <w:rFonts w:eastAsiaTheme="minorHAnsi"/>
                <w:sz w:val="22"/>
                <w:szCs w:val="28"/>
                <w:lang w:eastAsia="en-US"/>
              </w:rPr>
            </w:pPr>
          </w:p>
        </w:tc>
      </w:tr>
      <w:tr w:rsidR="009B5E4B" w:rsidRPr="00C62EA7" w14:paraId="4786FCFF" w14:textId="77777777" w:rsidTr="009826F3">
        <w:tc>
          <w:tcPr>
            <w:tcW w:w="852" w:type="dxa"/>
            <w:tcBorders>
              <w:top w:val="single" w:sz="4" w:space="0" w:color="auto"/>
              <w:left w:val="single" w:sz="4" w:space="0" w:color="auto"/>
              <w:bottom w:val="single" w:sz="4" w:space="0" w:color="auto"/>
              <w:right w:val="single" w:sz="4" w:space="0" w:color="auto"/>
            </w:tcBorders>
          </w:tcPr>
          <w:p w14:paraId="7E7152F6" w14:textId="77777777" w:rsidR="009B5E4B" w:rsidRPr="00C62EA7" w:rsidRDefault="009B5E4B" w:rsidP="009826F3">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5C88A240" w14:textId="77777777" w:rsidR="009B5E4B" w:rsidRPr="00C62EA7" w:rsidRDefault="009B5E4B" w:rsidP="009B5E4B">
            <w:pPr>
              <w:autoSpaceDE w:val="0"/>
              <w:autoSpaceDN w:val="0"/>
              <w:adjustRightInd w:val="0"/>
              <w:rPr>
                <w:rFonts w:eastAsiaTheme="minorHAnsi"/>
                <w:sz w:val="22"/>
                <w:szCs w:val="22"/>
                <w:lang w:eastAsia="en-US"/>
              </w:rPr>
            </w:pPr>
            <w:r w:rsidRPr="00C62EA7">
              <w:rPr>
                <w:rFonts w:eastAsiaTheme="minorHAnsi"/>
                <w:sz w:val="22"/>
                <w:szCs w:val="22"/>
                <w:lang w:eastAsia="en-US"/>
              </w:rPr>
              <w:t>Доля государственных предприятий Кабардино-Балкарской Республики и хозяйственных обществ со стопроцентной долей Кабардино-Балкарской Республики в уставном капитале, в отношении которых проведен анализ финансово-хозяйственной деятельности, по отношению к общему числу государственных предприятий Кабардино-Балкарской Республики и хозяйственных обществ со стопроцентной долей Кабардино-Балкарской Республики в уставном капитале, осуществляющих финансово-хозяйственную деятельность</w:t>
            </w:r>
          </w:p>
        </w:tc>
        <w:tc>
          <w:tcPr>
            <w:tcW w:w="1418" w:type="dxa"/>
            <w:tcBorders>
              <w:top w:val="single" w:sz="4" w:space="0" w:color="auto"/>
              <w:left w:val="single" w:sz="4" w:space="0" w:color="auto"/>
              <w:bottom w:val="single" w:sz="4" w:space="0" w:color="auto"/>
              <w:right w:val="single" w:sz="4" w:space="0" w:color="auto"/>
            </w:tcBorders>
          </w:tcPr>
          <w:p w14:paraId="00C546E6" w14:textId="77777777" w:rsidR="009B5E4B" w:rsidRPr="00C62EA7" w:rsidRDefault="009B5E4B"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2B3D8A45" w14:textId="77777777" w:rsidR="009B5E4B" w:rsidRPr="00C62EA7" w:rsidRDefault="009B5E4B"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100</w:t>
            </w:r>
          </w:p>
        </w:tc>
        <w:tc>
          <w:tcPr>
            <w:tcW w:w="1769" w:type="dxa"/>
            <w:tcBorders>
              <w:top w:val="single" w:sz="4" w:space="0" w:color="auto"/>
              <w:left w:val="single" w:sz="4" w:space="0" w:color="auto"/>
              <w:bottom w:val="single" w:sz="4" w:space="0" w:color="auto"/>
              <w:right w:val="single" w:sz="4" w:space="0" w:color="auto"/>
            </w:tcBorders>
          </w:tcPr>
          <w:p w14:paraId="72EE530E" w14:textId="77777777" w:rsidR="009B5E4B" w:rsidRPr="00C62EA7" w:rsidRDefault="009B5E4B" w:rsidP="009826F3">
            <w:pPr>
              <w:jc w:val="center"/>
              <w:rPr>
                <w:sz w:val="22"/>
                <w:szCs w:val="22"/>
              </w:rPr>
            </w:pPr>
            <w:r w:rsidRPr="00C62EA7">
              <w:rPr>
                <w:sz w:val="22"/>
                <w:szCs w:val="22"/>
              </w:rPr>
              <w:t>100</w:t>
            </w:r>
          </w:p>
        </w:tc>
        <w:tc>
          <w:tcPr>
            <w:tcW w:w="4819" w:type="dxa"/>
            <w:tcBorders>
              <w:top w:val="single" w:sz="4" w:space="0" w:color="auto"/>
              <w:left w:val="single" w:sz="4" w:space="0" w:color="auto"/>
              <w:bottom w:val="single" w:sz="4" w:space="0" w:color="auto"/>
              <w:right w:val="single" w:sz="4" w:space="0" w:color="auto"/>
            </w:tcBorders>
          </w:tcPr>
          <w:p w14:paraId="3BF52B32" w14:textId="77777777" w:rsidR="009B5E4B" w:rsidRPr="00C62EA7" w:rsidRDefault="009B5E4B" w:rsidP="009826F3">
            <w:pPr>
              <w:autoSpaceDE w:val="0"/>
              <w:autoSpaceDN w:val="0"/>
              <w:adjustRightInd w:val="0"/>
              <w:jc w:val="both"/>
              <w:rPr>
                <w:rFonts w:eastAsiaTheme="minorHAnsi"/>
                <w:sz w:val="22"/>
                <w:szCs w:val="28"/>
                <w:lang w:eastAsia="en-US"/>
              </w:rPr>
            </w:pPr>
          </w:p>
        </w:tc>
      </w:tr>
      <w:tr w:rsidR="009B5E4B" w:rsidRPr="00C62EA7" w14:paraId="7CA1C968" w14:textId="77777777" w:rsidTr="009826F3">
        <w:tc>
          <w:tcPr>
            <w:tcW w:w="852" w:type="dxa"/>
            <w:tcBorders>
              <w:top w:val="single" w:sz="4" w:space="0" w:color="auto"/>
              <w:left w:val="single" w:sz="4" w:space="0" w:color="auto"/>
              <w:bottom w:val="single" w:sz="4" w:space="0" w:color="auto"/>
              <w:right w:val="single" w:sz="4" w:space="0" w:color="auto"/>
            </w:tcBorders>
          </w:tcPr>
          <w:p w14:paraId="20A4A8B1" w14:textId="77777777" w:rsidR="009B5E4B" w:rsidRPr="00C62EA7" w:rsidRDefault="009B5E4B" w:rsidP="009826F3">
            <w:pPr>
              <w:widowControl w:val="0"/>
              <w:autoSpaceDE w:val="0"/>
              <w:autoSpaceDN w:val="0"/>
              <w:jc w:val="center"/>
              <w:rPr>
                <w:sz w:val="22"/>
                <w:szCs w:val="22"/>
              </w:rPr>
            </w:pPr>
            <w:r w:rsidRPr="00C62EA7">
              <w:rPr>
                <w:sz w:val="22"/>
                <w:szCs w:val="22"/>
              </w:rPr>
              <w:t>6.</w:t>
            </w:r>
          </w:p>
        </w:tc>
        <w:tc>
          <w:tcPr>
            <w:tcW w:w="4677" w:type="dxa"/>
            <w:tcBorders>
              <w:top w:val="single" w:sz="4" w:space="0" w:color="auto"/>
              <w:left w:val="single" w:sz="4" w:space="0" w:color="auto"/>
              <w:bottom w:val="single" w:sz="4" w:space="0" w:color="auto"/>
              <w:right w:val="single" w:sz="4" w:space="0" w:color="auto"/>
            </w:tcBorders>
          </w:tcPr>
          <w:p w14:paraId="67E850E9" w14:textId="77777777" w:rsidR="009B5E4B" w:rsidRPr="00C62EA7" w:rsidRDefault="009B5E4B" w:rsidP="009B5E4B">
            <w:pPr>
              <w:autoSpaceDE w:val="0"/>
              <w:autoSpaceDN w:val="0"/>
              <w:adjustRightInd w:val="0"/>
              <w:rPr>
                <w:rFonts w:eastAsiaTheme="minorHAnsi"/>
                <w:sz w:val="22"/>
                <w:szCs w:val="22"/>
                <w:lang w:eastAsia="en-US"/>
              </w:rPr>
            </w:pPr>
            <w:r w:rsidRPr="00C62EA7">
              <w:rPr>
                <w:rFonts w:eastAsiaTheme="minorHAnsi"/>
                <w:sz w:val="22"/>
                <w:szCs w:val="22"/>
                <w:lang w:eastAsia="en-US"/>
              </w:rPr>
              <w:t>Удельный вес земельных участков, вовлеченных в коммерческий оборот, к общему числу земельных участков, подлежащих вовлечению в коммерческий оборот, находящихся в государственной собственности Кабардино-Балкарской Республики</w:t>
            </w:r>
          </w:p>
        </w:tc>
        <w:tc>
          <w:tcPr>
            <w:tcW w:w="1418" w:type="dxa"/>
            <w:tcBorders>
              <w:top w:val="single" w:sz="4" w:space="0" w:color="auto"/>
              <w:left w:val="single" w:sz="4" w:space="0" w:color="auto"/>
              <w:bottom w:val="single" w:sz="4" w:space="0" w:color="auto"/>
              <w:right w:val="single" w:sz="4" w:space="0" w:color="auto"/>
            </w:tcBorders>
          </w:tcPr>
          <w:p w14:paraId="5674E6D7" w14:textId="77777777" w:rsidR="009B5E4B" w:rsidRPr="00C62EA7" w:rsidRDefault="009B5E4B"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DC8AB08" w14:textId="77777777" w:rsidR="009B5E4B" w:rsidRPr="00C62EA7" w:rsidRDefault="009B5E4B" w:rsidP="000E4DD2">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8</w:t>
            </w:r>
            <w:r w:rsidR="000E4DD2" w:rsidRPr="00C62EA7">
              <w:rPr>
                <w:rFonts w:ascii="Times New Roman" w:hAnsi="Times New Roman" w:cs="Times New Roman"/>
                <w:sz w:val="22"/>
                <w:szCs w:val="22"/>
              </w:rPr>
              <w:t>6</w:t>
            </w:r>
          </w:p>
        </w:tc>
        <w:tc>
          <w:tcPr>
            <w:tcW w:w="1769" w:type="dxa"/>
            <w:tcBorders>
              <w:top w:val="single" w:sz="4" w:space="0" w:color="auto"/>
              <w:left w:val="single" w:sz="4" w:space="0" w:color="auto"/>
              <w:bottom w:val="single" w:sz="4" w:space="0" w:color="auto"/>
              <w:right w:val="single" w:sz="4" w:space="0" w:color="auto"/>
            </w:tcBorders>
          </w:tcPr>
          <w:p w14:paraId="76564571" w14:textId="77777777" w:rsidR="009B5E4B" w:rsidRPr="00C62EA7" w:rsidRDefault="009B5E4B" w:rsidP="000E4DD2">
            <w:pPr>
              <w:jc w:val="center"/>
              <w:rPr>
                <w:sz w:val="22"/>
                <w:szCs w:val="22"/>
              </w:rPr>
            </w:pPr>
            <w:r w:rsidRPr="00C62EA7">
              <w:rPr>
                <w:sz w:val="22"/>
                <w:szCs w:val="22"/>
              </w:rPr>
              <w:t>8</w:t>
            </w:r>
            <w:r w:rsidR="000E4DD2" w:rsidRPr="00C62EA7">
              <w:rPr>
                <w:sz w:val="22"/>
                <w:szCs w:val="22"/>
              </w:rPr>
              <w:t>6</w:t>
            </w:r>
            <w:r w:rsidRPr="00C62EA7">
              <w:rPr>
                <w:sz w:val="22"/>
                <w:szCs w:val="22"/>
              </w:rPr>
              <w:t>,</w:t>
            </w:r>
            <w:r w:rsidR="000E4DD2" w:rsidRPr="00C62EA7">
              <w:rPr>
                <w:sz w:val="22"/>
                <w:szCs w:val="22"/>
              </w:rPr>
              <w:t>63</w:t>
            </w:r>
          </w:p>
        </w:tc>
        <w:tc>
          <w:tcPr>
            <w:tcW w:w="4819" w:type="dxa"/>
            <w:tcBorders>
              <w:top w:val="single" w:sz="4" w:space="0" w:color="auto"/>
              <w:left w:val="single" w:sz="4" w:space="0" w:color="auto"/>
              <w:bottom w:val="single" w:sz="4" w:space="0" w:color="auto"/>
              <w:right w:val="single" w:sz="4" w:space="0" w:color="auto"/>
            </w:tcBorders>
          </w:tcPr>
          <w:p w14:paraId="66B303B3" w14:textId="77777777" w:rsidR="009B5E4B" w:rsidRPr="00C62EA7" w:rsidRDefault="009B5E4B" w:rsidP="009826F3">
            <w:pPr>
              <w:autoSpaceDE w:val="0"/>
              <w:autoSpaceDN w:val="0"/>
              <w:adjustRightInd w:val="0"/>
              <w:jc w:val="both"/>
              <w:rPr>
                <w:rFonts w:eastAsiaTheme="minorHAnsi"/>
                <w:sz w:val="22"/>
                <w:szCs w:val="28"/>
                <w:lang w:eastAsia="en-US"/>
              </w:rPr>
            </w:pPr>
          </w:p>
        </w:tc>
      </w:tr>
      <w:tr w:rsidR="009B5E4B" w:rsidRPr="00C62EA7" w14:paraId="230DC760" w14:textId="77777777" w:rsidTr="009826F3">
        <w:tc>
          <w:tcPr>
            <w:tcW w:w="852" w:type="dxa"/>
            <w:tcBorders>
              <w:top w:val="single" w:sz="4" w:space="0" w:color="auto"/>
              <w:left w:val="single" w:sz="4" w:space="0" w:color="auto"/>
              <w:bottom w:val="single" w:sz="4" w:space="0" w:color="auto"/>
              <w:right w:val="single" w:sz="4" w:space="0" w:color="auto"/>
            </w:tcBorders>
          </w:tcPr>
          <w:p w14:paraId="65B8A3C0" w14:textId="77777777" w:rsidR="009B5E4B" w:rsidRPr="00C62EA7" w:rsidRDefault="009B5E4B" w:rsidP="009826F3">
            <w:pPr>
              <w:widowControl w:val="0"/>
              <w:autoSpaceDE w:val="0"/>
              <w:autoSpaceDN w:val="0"/>
              <w:jc w:val="center"/>
              <w:rPr>
                <w:sz w:val="22"/>
                <w:szCs w:val="22"/>
              </w:rPr>
            </w:pPr>
            <w:r w:rsidRPr="00C62EA7">
              <w:rPr>
                <w:sz w:val="22"/>
                <w:szCs w:val="22"/>
              </w:rPr>
              <w:t>7.</w:t>
            </w:r>
          </w:p>
        </w:tc>
        <w:tc>
          <w:tcPr>
            <w:tcW w:w="4677" w:type="dxa"/>
            <w:tcBorders>
              <w:top w:val="single" w:sz="4" w:space="0" w:color="auto"/>
              <w:left w:val="single" w:sz="4" w:space="0" w:color="auto"/>
              <w:bottom w:val="single" w:sz="4" w:space="0" w:color="auto"/>
              <w:right w:val="single" w:sz="4" w:space="0" w:color="auto"/>
            </w:tcBorders>
          </w:tcPr>
          <w:p w14:paraId="776ED816" w14:textId="77777777" w:rsidR="009B5E4B" w:rsidRPr="00C62EA7" w:rsidRDefault="009B5E4B" w:rsidP="009B5E4B">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объектов недвижимости, в том числе земельных участков, в отношении которых проведены комплексные кадастровые работы</w:t>
            </w:r>
          </w:p>
        </w:tc>
        <w:tc>
          <w:tcPr>
            <w:tcW w:w="1418" w:type="dxa"/>
            <w:tcBorders>
              <w:top w:val="single" w:sz="4" w:space="0" w:color="auto"/>
              <w:left w:val="single" w:sz="4" w:space="0" w:color="auto"/>
              <w:bottom w:val="single" w:sz="4" w:space="0" w:color="auto"/>
              <w:right w:val="single" w:sz="4" w:space="0" w:color="auto"/>
            </w:tcBorders>
          </w:tcPr>
          <w:p w14:paraId="7264ADF0" w14:textId="77777777" w:rsidR="009B5E4B" w:rsidRPr="00C62EA7" w:rsidRDefault="009B5E4B" w:rsidP="009826F3">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1B71CA66" w14:textId="77777777" w:rsidR="009B5E4B" w:rsidRPr="00C62EA7" w:rsidRDefault="009B5E4B"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w:t>
            </w:r>
          </w:p>
        </w:tc>
        <w:tc>
          <w:tcPr>
            <w:tcW w:w="1769" w:type="dxa"/>
            <w:tcBorders>
              <w:top w:val="single" w:sz="4" w:space="0" w:color="auto"/>
              <w:left w:val="single" w:sz="4" w:space="0" w:color="auto"/>
              <w:bottom w:val="single" w:sz="4" w:space="0" w:color="auto"/>
              <w:right w:val="single" w:sz="4" w:space="0" w:color="auto"/>
            </w:tcBorders>
          </w:tcPr>
          <w:p w14:paraId="776E686B" w14:textId="77777777" w:rsidR="009B5E4B" w:rsidRPr="00C62EA7" w:rsidRDefault="009B5E4B" w:rsidP="009826F3">
            <w:pPr>
              <w:jc w:val="center"/>
              <w:rPr>
                <w:sz w:val="22"/>
                <w:szCs w:val="22"/>
              </w:rPr>
            </w:pPr>
            <w:r w:rsidRPr="00C62EA7">
              <w:rPr>
                <w:sz w:val="22"/>
                <w:szCs w:val="22"/>
              </w:rPr>
              <w:t>306</w:t>
            </w:r>
          </w:p>
        </w:tc>
        <w:tc>
          <w:tcPr>
            <w:tcW w:w="4819" w:type="dxa"/>
            <w:tcBorders>
              <w:top w:val="single" w:sz="4" w:space="0" w:color="auto"/>
              <w:left w:val="single" w:sz="4" w:space="0" w:color="auto"/>
              <w:bottom w:val="single" w:sz="4" w:space="0" w:color="auto"/>
              <w:right w:val="single" w:sz="4" w:space="0" w:color="auto"/>
            </w:tcBorders>
          </w:tcPr>
          <w:p w14:paraId="61A8C801" w14:textId="77777777" w:rsidR="009B5E4B" w:rsidRPr="00C62EA7" w:rsidRDefault="009B5E4B" w:rsidP="009826F3">
            <w:pPr>
              <w:autoSpaceDE w:val="0"/>
              <w:autoSpaceDN w:val="0"/>
              <w:adjustRightInd w:val="0"/>
              <w:jc w:val="both"/>
              <w:rPr>
                <w:rFonts w:eastAsiaTheme="minorHAnsi"/>
                <w:sz w:val="22"/>
                <w:szCs w:val="28"/>
                <w:lang w:eastAsia="en-US"/>
              </w:rPr>
            </w:pPr>
          </w:p>
        </w:tc>
      </w:tr>
      <w:tr w:rsidR="009B5E4B" w:rsidRPr="00C62EA7" w14:paraId="58701CAD" w14:textId="77777777" w:rsidTr="009826F3">
        <w:tc>
          <w:tcPr>
            <w:tcW w:w="852" w:type="dxa"/>
            <w:tcBorders>
              <w:top w:val="single" w:sz="4" w:space="0" w:color="auto"/>
              <w:left w:val="single" w:sz="4" w:space="0" w:color="auto"/>
              <w:bottom w:val="single" w:sz="4" w:space="0" w:color="auto"/>
              <w:right w:val="single" w:sz="4" w:space="0" w:color="auto"/>
            </w:tcBorders>
          </w:tcPr>
          <w:p w14:paraId="62A66EC3" w14:textId="77777777" w:rsidR="009B5E4B" w:rsidRPr="00C62EA7" w:rsidRDefault="009B5E4B" w:rsidP="009826F3">
            <w:pPr>
              <w:widowControl w:val="0"/>
              <w:autoSpaceDE w:val="0"/>
              <w:autoSpaceDN w:val="0"/>
              <w:jc w:val="center"/>
              <w:rPr>
                <w:sz w:val="22"/>
                <w:szCs w:val="22"/>
              </w:rPr>
            </w:pPr>
            <w:r w:rsidRPr="00C62EA7">
              <w:rPr>
                <w:sz w:val="22"/>
                <w:szCs w:val="22"/>
              </w:rPr>
              <w:t>8.</w:t>
            </w:r>
          </w:p>
        </w:tc>
        <w:tc>
          <w:tcPr>
            <w:tcW w:w="4677" w:type="dxa"/>
            <w:tcBorders>
              <w:top w:val="single" w:sz="4" w:space="0" w:color="auto"/>
              <w:left w:val="single" w:sz="4" w:space="0" w:color="auto"/>
              <w:bottom w:val="single" w:sz="4" w:space="0" w:color="auto"/>
              <w:right w:val="single" w:sz="4" w:space="0" w:color="auto"/>
            </w:tcBorders>
          </w:tcPr>
          <w:p w14:paraId="25F41438" w14:textId="77777777" w:rsidR="009B5E4B" w:rsidRPr="00C62EA7" w:rsidRDefault="009B5E4B" w:rsidP="009B5E4B">
            <w:pPr>
              <w:autoSpaceDE w:val="0"/>
              <w:autoSpaceDN w:val="0"/>
              <w:adjustRightInd w:val="0"/>
              <w:rPr>
                <w:rFonts w:eastAsiaTheme="minorHAnsi"/>
                <w:sz w:val="22"/>
                <w:szCs w:val="22"/>
                <w:lang w:eastAsia="en-US"/>
              </w:rPr>
            </w:pPr>
            <w:r w:rsidRPr="00C62EA7">
              <w:rPr>
                <w:rFonts w:eastAsiaTheme="minorHAnsi"/>
                <w:sz w:val="22"/>
                <w:szCs w:val="22"/>
                <w:lang w:eastAsia="en-US"/>
              </w:rPr>
              <w:t>Доля участников системы автоматизации учета и управления государственной собственностью Кабардино-Балкарской Республики, в которой осуществляется техническая поддержка и абонентское обслуживание, к общему числу правообладателей государственного имущества Кабардино-Балкарской Республики</w:t>
            </w:r>
          </w:p>
        </w:tc>
        <w:tc>
          <w:tcPr>
            <w:tcW w:w="1418" w:type="dxa"/>
            <w:tcBorders>
              <w:top w:val="single" w:sz="4" w:space="0" w:color="auto"/>
              <w:left w:val="single" w:sz="4" w:space="0" w:color="auto"/>
              <w:bottom w:val="single" w:sz="4" w:space="0" w:color="auto"/>
              <w:right w:val="single" w:sz="4" w:space="0" w:color="auto"/>
            </w:tcBorders>
          </w:tcPr>
          <w:p w14:paraId="1FB878F8" w14:textId="77777777" w:rsidR="009B5E4B" w:rsidRPr="00C62EA7" w:rsidRDefault="009B5E4B"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030586A8" w14:textId="77777777" w:rsidR="009B5E4B" w:rsidRPr="00C62EA7" w:rsidRDefault="009B5E4B"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100</w:t>
            </w:r>
          </w:p>
        </w:tc>
        <w:tc>
          <w:tcPr>
            <w:tcW w:w="1769" w:type="dxa"/>
            <w:tcBorders>
              <w:top w:val="single" w:sz="4" w:space="0" w:color="auto"/>
              <w:left w:val="single" w:sz="4" w:space="0" w:color="auto"/>
              <w:bottom w:val="single" w:sz="4" w:space="0" w:color="auto"/>
              <w:right w:val="single" w:sz="4" w:space="0" w:color="auto"/>
            </w:tcBorders>
          </w:tcPr>
          <w:p w14:paraId="060B963A" w14:textId="77777777" w:rsidR="009B5E4B" w:rsidRPr="00C62EA7" w:rsidRDefault="009B5E4B" w:rsidP="009826F3">
            <w:pPr>
              <w:jc w:val="center"/>
              <w:rPr>
                <w:sz w:val="22"/>
                <w:szCs w:val="22"/>
              </w:rPr>
            </w:pPr>
            <w:r w:rsidRPr="00C62EA7">
              <w:rPr>
                <w:sz w:val="22"/>
                <w:szCs w:val="22"/>
              </w:rPr>
              <w:t>100</w:t>
            </w:r>
          </w:p>
        </w:tc>
        <w:tc>
          <w:tcPr>
            <w:tcW w:w="4819" w:type="dxa"/>
            <w:tcBorders>
              <w:top w:val="single" w:sz="4" w:space="0" w:color="auto"/>
              <w:left w:val="single" w:sz="4" w:space="0" w:color="auto"/>
              <w:bottom w:val="single" w:sz="4" w:space="0" w:color="auto"/>
              <w:right w:val="single" w:sz="4" w:space="0" w:color="auto"/>
            </w:tcBorders>
          </w:tcPr>
          <w:p w14:paraId="058EF596" w14:textId="77777777" w:rsidR="009B5E4B" w:rsidRPr="00C62EA7" w:rsidRDefault="009B5E4B" w:rsidP="009826F3">
            <w:pPr>
              <w:autoSpaceDE w:val="0"/>
              <w:autoSpaceDN w:val="0"/>
              <w:adjustRightInd w:val="0"/>
              <w:jc w:val="both"/>
              <w:rPr>
                <w:rFonts w:eastAsiaTheme="minorHAnsi"/>
                <w:sz w:val="22"/>
                <w:szCs w:val="28"/>
                <w:lang w:eastAsia="en-US"/>
              </w:rPr>
            </w:pPr>
          </w:p>
        </w:tc>
      </w:tr>
    </w:tbl>
    <w:p w14:paraId="6008F556" w14:textId="77777777" w:rsidR="006A6B44" w:rsidRPr="00C62EA7" w:rsidRDefault="006A6B44" w:rsidP="00326ECD">
      <w:pPr>
        <w:ind w:firstLine="709"/>
        <w:jc w:val="both"/>
        <w:rPr>
          <w:bCs/>
          <w:sz w:val="26"/>
          <w:szCs w:val="26"/>
        </w:rPr>
        <w:sectPr w:rsidR="006A6B44" w:rsidRPr="00C62EA7" w:rsidSect="00306015">
          <w:pgSz w:w="16838" w:h="11906" w:orient="landscape"/>
          <w:pgMar w:top="1134" w:right="1134" w:bottom="709" w:left="1134" w:header="708" w:footer="708" w:gutter="0"/>
          <w:cols w:space="708"/>
          <w:docGrid w:linePitch="360"/>
        </w:sectPr>
      </w:pPr>
    </w:p>
    <w:p w14:paraId="52B8CB0B" w14:textId="77777777" w:rsidR="00306015" w:rsidRPr="00C62EA7" w:rsidRDefault="004B68FA" w:rsidP="00BA009E">
      <w:pPr>
        <w:pStyle w:val="2"/>
        <w:jc w:val="center"/>
        <w:rPr>
          <w:b/>
        </w:rPr>
      </w:pPr>
      <w:bookmarkStart w:id="117" w:name="_Информация_о_реализации_19"/>
      <w:bookmarkEnd w:id="117"/>
      <w:r w:rsidRPr="00C62EA7">
        <w:rPr>
          <w:b/>
        </w:rPr>
        <w:t>Информация о реализации государственной программы</w:t>
      </w:r>
    </w:p>
    <w:p w14:paraId="165246EE" w14:textId="77777777" w:rsidR="00306015" w:rsidRPr="00C62EA7" w:rsidRDefault="004B68FA" w:rsidP="00BA009E">
      <w:pPr>
        <w:pStyle w:val="2"/>
        <w:jc w:val="center"/>
        <w:rPr>
          <w:b/>
          <w:bCs/>
        </w:rPr>
      </w:pPr>
      <w:r w:rsidRPr="00C62EA7">
        <w:rPr>
          <w:b/>
        </w:rPr>
        <w:t xml:space="preserve">Кабардино-Балкарской Республики </w:t>
      </w:r>
      <w:r w:rsidR="000F3468" w:rsidRPr="00C62EA7">
        <w:rPr>
          <w:b/>
        </w:rPr>
        <w:t>«</w:t>
      </w:r>
      <w:r w:rsidR="001120A2" w:rsidRPr="00C62EA7">
        <w:rPr>
          <w:b/>
          <w:bCs/>
        </w:rPr>
        <w:t>Управление государственными финансами, государственным долгом и межбюджетными отношениями</w:t>
      </w:r>
    </w:p>
    <w:p w14:paraId="6D77DB72" w14:textId="77777777" w:rsidR="001120A2" w:rsidRPr="00C62EA7" w:rsidRDefault="001120A2" w:rsidP="00BA009E">
      <w:pPr>
        <w:pStyle w:val="2"/>
        <w:jc w:val="center"/>
        <w:rPr>
          <w:b/>
          <w:bCs/>
        </w:rPr>
      </w:pPr>
      <w:r w:rsidRPr="00C62EA7">
        <w:rPr>
          <w:b/>
          <w:bCs/>
        </w:rPr>
        <w:t>в Кабардино-Балкарской Республике</w:t>
      </w:r>
      <w:r w:rsidR="000F3468" w:rsidRPr="00C62EA7">
        <w:rPr>
          <w:b/>
          <w:bCs/>
        </w:rPr>
        <w:t>»</w:t>
      </w:r>
      <w:r w:rsidR="00FC1692" w:rsidRPr="00C62EA7">
        <w:rPr>
          <w:b/>
          <w:bCs/>
        </w:rPr>
        <w:t xml:space="preserve"> </w:t>
      </w:r>
      <w:r w:rsidR="00924A9A" w:rsidRPr="00C62EA7">
        <w:rPr>
          <w:b/>
          <w:bCs/>
        </w:rPr>
        <w:t xml:space="preserve">в </w:t>
      </w:r>
      <w:r w:rsidR="00AC1C76" w:rsidRPr="00C62EA7">
        <w:rPr>
          <w:b/>
          <w:bCs/>
        </w:rPr>
        <w:t>202</w:t>
      </w:r>
      <w:r w:rsidR="003E4007" w:rsidRPr="00C62EA7">
        <w:rPr>
          <w:b/>
          <w:bCs/>
        </w:rPr>
        <w:t>5</w:t>
      </w:r>
      <w:r w:rsidR="00924A9A" w:rsidRPr="00C62EA7">
        <w:rPr>
          <w:b/>
          <w:bCs/>
        </w:rPr>
        <w:t xml:space="preserve"> году</w:t>
      </w:r>
    </w:p>
    <w:p w14:paraId="2A2A8D17" w14:textId="77777777" w:rsidR="00A145AE" w:rsidRPr="00C62EA7" w:rsidRDefault="00A145AE" w:rsidP="00306015">
      <w:pPr>
        <w:jc w:val="center"/>
        <w:rPr>
          <w:bCs/>
          <w:szCs w:val="26"/>
        </w:rPr>
      </w:pPr>
      <w:r w:rsidRPr="00C62EA7">
        <w:rPr>
          <w:bCs/>
          <w:szCs w:val="26"/>
        </w:rPr>
        <w:t xml:space="preserve">(по данным </w:t>
      </w:r>
      <w:r w:rsidR="004B12BB" w:rsidRPr="00C62EA7">
        <w:rPr>
          <w:bCs/>
          <w:szCs w:val="26"/>
        </w:rPr>
        <w:t>ответственного исполнителя</w:t>
      </w:r>
      <w:r w:rsidR="00924A9A" w:rsidRPr="00C62EA7">
        <w:rPr>
          <w:bCs/>
          <w:szCs w:val="26"/>
        </w:rPr>
        <w:t xml:space="preserve"> - </w:t>
      </w:r>
      <w:r w:rsidRPr="00C62EA7">
        <w:rPr>
          <w:bCs/>
          <w:szCs w:val="26"/>
        </w:rPr>
        <w:t>Министерства финансов Кабардино-Балкарской Республики)</w:t>
      </w:r>
    </w:p>
    <w:p w14:paraId="3D737BC1" w14:textId="77777777" w:rsidR="001120A2" w:rsidRPr="00C62EA7" w:rsidRDefault="001120A2" w:rsidP="00326ECD">
      <w:pPr>
        <w:ind w:firstLine="709"/>
        <w:jc w:val="both"/>
        <w:rPr>
          <w:bCs/>
          <w:sz w:val="26"/>
          <w:szCs w:val="26"/>
        </w:rPr>
      </w:pPr>
    </w:p>
    <w:p w14:paraId="125F7122" w14:textId="77777777" w:rsidR="003A6A0E" w:rsidRPr="00C62EA7" w:rsidRDefault="00940816" w:rsidP="00326ECD">
      <w:pPr>
        <w:autoSpaceDE w:val="0"/>
        <w:autoSpaceDN w:val="0"/>
        <w:adjustRightInd w:val="0"/>
        <w:ind w:firstLine="709"/>
        <w:jc w:val="both"/>
        <w:rPr>
          <w:bCs/>
          <w:sz w:val="28"/>
          <w:szCs w:val="26"/>
        </w:rPr>
      </w:pPr>
      <w:r w:rsidRPr="00C62EA7">
        <w:rPr>
          <w:sz w:val="28"/>
          <w:szCs w:val="26"/>
        </w:rPr>
        <w:t xml:space="preserve">Государственная программа Кабардино-Балкарской Республики  </w:t>
      </w:r>
      <w:r w:rsidR="000F3468" w:rsidRPr="00C62EA7">
        <w:rPr>
          <w:sz w:val="28"/>
          <w:szCs w:val="26"/>
        </w:rPr>
        <w:t>«</w:t>
      </w:r>
      <w:r w:rsidRPr="00C62EA7">
        <w:rPr>
          <w:bCs/>
          <w:sz w:val="28"/>
          <w:szCs w:val="26"/>
        </w:rPr>
        <w:t>Управление государственными финансами, государственным долгом и межбюджетными отношениями в Кабардино-Балкарской Республике</w:t>
      </w:r>
      <w:r w:rsidR="000F3468" w:rsidRPr="00C62EA7">
        <w:rPr>
          <w:bCs/>
          <w:sz w:val="28"/>
          <w:szCs w:val="26"/>
        </w:rPr>
        <w:t>»</w:t>
      </w:r>
      <w:r w:rsidR="00FC1692" w:rsidRPr="00C62EA7">
        <w:rPr>
          <w:bCs/>
          <w:sz w:val="28"/>
          <w:szCs w:val="26"/>
        </w:rPr>
        <w:t xml:space="preserve"> </w:t>
      </w:r>
      <w:r w:rsidR="003A6A0E" w:rsidRPr="00C62EA7">
        <w:rPr>
          <w:bCs/>
          <w:sz w:val="28"/>
          <w:szCs w:val="26"/>
        </w:rPr>
        <w:t>утверждена постановлением Правительства К</w:t>
      </w:r>
      <w:r w:rsidR="00306015" w:rsidRPr="00C62EA7">
        <w:rPr>
          <w:bCs/>
          <w:sz w:val="28"/>
          <w:szCs w:val="26"/>
        </w:rPr>
        <w:t>абардино-</w:t>
      </w:r>
      <w:r w:rsidR="003A6A0E" w:rsidRPr="00C62EA7">
        <w:rPr>
          <w:bCs/>
          <w:sz w:val="28"/>
          <w:szCs w:val="26"/>
        </w:rPr>
        <w:t>Б</w:t>
      </w:r>
      <w:r w:rsidR="00306015" w:rsidRPr="00C62EA7">
        <w:rPr>
          <w:bCs/>
          <w:sz w:val="28"/>
          <w:szCs w:val="26"/>
        </w:rPr>
        <w:t xml:space="preserve">алкарской </w:t>
      </w:r>
      <w:r w:rsidR="003A6A0E" w:rsidRPr="00C62EA7">
        <w:rPr>
          <w:bCs/>
          <w:sz w:val="28"/>
          <w:szCs w:val="26"/>
        </w:rPr>
        <w:t>Р</w:t>
      </w:r>
      <w:r w:rsidR="00306015" w:rsidRPr="00C62EA7">
        <w:rPr>
          <w:bCs/>
          <w:sz w:val="28"/>
          <w:szCs w:val="26"/>
        </w:rPr>
        <w:t>еспублики</w:t>
      </w:r>
      <w:r w:rsidR="003A6A0E" w:rsidRPr="00C62EA7">
        <w:rPr>
          <w:bCs/>
          <w:sz w:val="28"/>
          <w:szCs w:val="26"/>
        </w:rPr>
        <w:t xml:space="preserve"> от </w:t>
      </w:r>
      <w:r w:rsidR="00306015" w:rsidRPr="00C62EA7">
        <w:rPr>
          <w:bCs/>
          <w:sz w:val="28"/>
          <w:szCs w:val="26"/>
        </w:rPr>
        <w:t xml:space="preserve">28 октября </w:t>
      </w:r>
      <w:r w:rsidR="00957087" w:rsidRPr="00C62EA7">
        <w:rPr>
          <w:bCs/>
          <w:sz w:val="28"/>
          <w:szCs w:val="26"/>
        </w:rPr>
        <w:t>2019 г. № 188-ПП</w:t>
      </w:r>
      <w:r w:rsidR="00BF5D39" w:rsidRPr="00C62EA7">
        <w:rPr>
          <w:bCs/>
          <w:sz w:val="28"/>
          <w:szCs w:val="26"/>
        </w:rPr>
        <w:t xml:space="preserve"> (далее – госпрограмма)</w:t>
      </w:r>
      <w:r w:rsidR="003A6A0E" w:rsidRPr="00C62EA7">
        <w:rPr>
          <w:bCs/>
          <w:sz w:val="28"/>
          <w:szCs w:val="26"/>
        </w:rPr>
        <w:t>.</w:t>
      </w:r>
    </w:p>
    <w:p w14:paraId="7283ECE8" w14:textId="77777777" w:rsidR="00BF5D39" w:rsidRPr="00C62EA7" w:rsidRDefault="00BF5D39" w:rsidP="00BF5D39">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29 декабря 2023 г.  № 692-рп.</w:t>
      </w:r>
    </w:p>
    <w:p w14:paraId="4A246C07" w14:textId="77777777" w:rsidR="00BF5D39" w:rsidRPr="00C62EA7" w:rsidRDefault="00BF5D39" w:rsidP="00BF5D39">
      <w:pPr>
        <w:autoSpaceDE w:val="0"/>
        <w:autoSpaceDN w:val="0"/>
        <w:adjustRightInd w:val="0"/>
        <w:ind w:firstLine="709"/>
        <w:jc w:val="both"/>
        <w:rPr>
          <w:sz w:val="28"/>
          <w:szCs w:val="26"/>
        </w:rPr>
      </w:pPr>
      <w:r w:rsidRPr="00C62EA7">
        <w:rPr>
          <w:sz w:val="28"/>
          <w:szCs w:val="26"/>
        </w:rPr>
        <w:t>Целями госпрограммы являются:</w:t>
      </w:r>
    </w:p>
    <w:p w14:paraId="72512A2C" w14:textId="77777777" w:rsidR="00BF5D39" w:rsidRPr="00C62EA7" w:rsidRDefault="00BF5D39" w:rsidP="00BF5D39">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обеспечение стабильных экономических условий за счет соблюдения долгосрочных принципов устойчивости и сбалансированности бюджетной системы;</w:t>
      </w:r>
    </w:p>
    <w:p w14:paraId="2ECBCDD3" w14:textId="77777777" w:rsidR="00BF5D39" w:rsidRPr="00C62EA7" w:rsidRDefault="00BF5D39" w:rsidP="00BF5D39">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средний показатель качества финансового менеджмента главных администраторов средств республиканского бюджета Кабардино-Балкарской Республики к 2030 году составляет не менее 70,0%;</w:t>
      </w:r>
    </w:p>
    <w:p w14:paraId="5BA3EA99" w14:textId="77777777" w:rsidR="00BF5D39" w:rsidRPr="00C62EA7" w:rsidRDefault="00BF5D39" w:rsidP="00BF5D39">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сохранение соотношения государственного долга Кабардино-Балкарской Республики и общего годового объема доходов республиканского бюджета Кабардино-Балкарской Республики без учета объема безвозмездных поступлений до 2030 года на уровне, не превышающем 45% (с учетом возможного превышения ограничений в соответствии с нормами бюджетного законодательства);</w:t>
      </w:r>
    </w:p>
    <w:p w14:paraId="3A6BCC58" w14:textId="77777777" w:rsidR="00BF5D39" w:rsidRPr="00C62EA7" w:rsidRDefault="00BF5D39" w:rsidP="00BF5D39">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ежегодное сохранение количества муниципальных образований,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50% доходов местного бюджета, за исключением субвенций и иных межбюджетных трансфертов, предоставляемых на осуществление части полномочий по решению вопросов местного значения в соответствии с соглашениями, заключенными муниципальным районом и поселениями на уровне, не превышающем 30 единиц;</w:t>
      </w:r>
    </w:p>
    <w:p w14:paraId="548B20DD" w14:textId="77777777" w:rsidR="00BF5D39" w:rsidRPr="00C62EA7" w:rsidRDefault="00BF5D39" w:rsidP="00BF5D39">
      <w:pPr>
        <w:autoSpaceDE w:val="0"/>
        <w:autoSpaceDN w:val="0"/>
        <w:adjustRightInd w:val="0"/>
        <w:ind w:firstLine="709"/>
        <w:jc w:val="both"/>
        <w:rPr>
          <w:sz w:val="28"/>
          <w:szCs w:val="26"/>
        </w:rPr>
      </w:pPr>
      <w:r w:rsidRPr="00C62EA7">
        <w:rPr>
          <w:rFonts w:eastAsiaTheme="minorHAnsi"/>
          <w:sz w:val="28"/>
          <w:szCs w:val="28"/>
          <w:lang w:eastAsia="en-US"/>
        </w:rPr>
        <w:t>ежегодное сохранение доли муниципальных образований Кабардино-Балкарской Республики, имеющих высокое и надлежащее качество управления муниципальными финансами на уровне не ниже 60%</w:t>
      </w:r>
      <w:r w:rsidRPr="00C62EA7">
        <w:rPr>
          <w:sz w:val="28"/>
          <w:szCs w:val="26"/>
        </w:rPr>
        <w:t>.</w:t>
      </w:r>
    </w:p>
    <w:p w14:paraId="78789067" w14:textId="77777777" w:rsidR="00BF5D39" w:rsidRPr="00C62EA7" w:rsidRDefault="00BF5D39" w:rsidP="00BF5D39">
      <w:pPr>
        <w:autoSpaceDE w:val="0"/>
        <w:autoSpaceDN w:val="0"/>
        <w:adjustRightInd w:val="0"/>
        <w:ind w:firstLine="709"/>
        <w:jc w:val="both"/>
        <w:rPr>
          <w:sz w:val="28"/>
          <w:szCs w:val="26"/>
        </w:rPr>
      </w:pPr>
      <w:r w:rsidRPr="00C62EA7">
        <w:rPr>
          <w:sz w:val="28"/>
          <w:szCs w:val="26"/>
        </w:rPr>
        <w:t>В состав госпрограммы включены следующие направления (подпрограммы):</w:t>
      </w:r>
    </w:p>
    <w:p w14:paraId="4448C29E" w14:textId="77777777" w:rsidR="00BF5D39" w:rsidRPr="00C62EA7" w:rsidRDefault="00BF5D39" w:rsidP="00BF5D39">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«Обеспечение долгосрочной устойчивости республиканского бюджета»;</w:t>
      </w:r>
    </w:p>
    <w:p w14:paraId="365F0356" w14:textId="77777777" w:rsidR="00BF5D39" w:rsidRPr="00C62EA7" w:rsidRDefault="00BF5D39" w:rsidP="00BF5D39">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«Повышение качества управления бюджетным процессом и эффективности управления общественными финансами»;</w:t>
      </w:r>
    </w:p>
    <w:p w14:paraId="760FCF35" w14:textId="77777777" w:rsidR="00BF5D39" w:rsidRPr="00C62EA7" w:rsidRDefault="00BF5D39" w:rsidP="00BF5D39">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«Управление государственным долгом и государственными финансовыми активами»;</w:t>
      </w:r>
    </w:p>
    <w:p w14:paraId="578D23B5" w14:textId="77777777" w:rsidR="00BF5D39" w:rsidRPr="00C62EA7" w:rsidRDefault="00BF5D39" w:rsidP="00BF5D39">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«Совершенствование системы распределения и перераспределения финансовых ресурсов между уровнями бюджетной системы Российской Федерации»;</w:t>
      </w:r>
    </w:p>
    <w:p w14:paraId="5C9FAF8B" w14:textId="77777777" w:rsidR="00BF5D39" w:rsidRPr="00C62EA7" w:rsidRDefault="00BF5D39" w:rsidP="00BF5D39">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«Оценка эффективности деятельности органов местного самоуправления по повышению качества управления муниципальными финансами и повышению уровня социально-экономического развития муниципальных образований».</w:t>
      </w:r>
    </w:p>
    <w:p w14:paraId="751E4AB3" w14:textId="77777777" w:rsidR="00BF5D39" w:rsidRPr="00C62EA7" w:rsidRDefault="00BF5D39" w:rsidP="00BF5D39">
      <w:pPr>
        <w:ind w:right="-1" w:firstLine="720"/>
        <w:jc w:val="both"/>
        <w:rPr>
          <w:sz w:val="28"/>
          <w:szCs w:val="28"/>
        </w:rPr>
      </w:pPr>
      <w:r w:rsidRPr="00C62EA7">
        <w:rPr>
          <w:sz w:val="28"/>
          <w:szCs w:val="28"/>
        </w:rPr>
        <w:t>В Законе Кабардино-Балкарской Республики от 2</w:t>
      </w:r>
      <w:r w:rsidR="003E4007" w:rsidRPr="00C62EA7">
        <w:rPr>
          <w:sz w:val="28"/>
          <w:szCs w:val="28"/>
        </w:rPr>
        <w:t>8</w:t>
      </w:r>
      <w:r w:rsidRPr="00C62EA7">
        <w:rPr>
          <w:sz w:val="28"/>
          <w:szCs w:val="28"/>
        </w:rPr>
        <w:t xml:space="preserve"> декабря 202</w:t>
      </w:r>
      <w:r w:rsidR="003E4007" w:rsidRPr="00C62EA7">
        <w:rPr>
          <w:sz w:val="28"/>
          <w:szCs w:val="28"/>
        </w:rPr>
        <w:t>4</w:t>
      </w:r>
      <w:r w:rsidRPr="00C62EA7">
        <w:rPr>
          <w:sz w:val="28"/>
          <w:szCs w:val="28"/>
        </w:rPr>
        <w:t xml:space="preserve"> г. </w:t>
      </w:r>
      <w:r w:rsidRPr="00C62EA7">
        <w:rPr>
          <w:sz w:val="28"/>
          <w:szCs w:val="28"/>
        </w:rPr>
        <w:br/>
        <w:t>№</w:t>
      </w:r>
      <w:r w:rsidR="003E4007" w:rsidRPr="00C62EA7">
        <w:rPr>
          <w:sz w:val="28"/>
          <w:szCs w:val="28"/>
        </w:rPr>
        <w:t xml:space="preserve"> 5</w:t>
      </w:r>
      <w:r w:rsidRPr="00C62EA7">
        <w:rPr>
          <w:sz w:val="28"/>
          <w:szCs w:val="28"/>
        </w:rPr>
        <w:t xml:space="preserve">2-РЗ «О республиканском бюджете Кабардино-Балкарской Республики </w:t>
      </w:r>
      <w:r w:rsidRPr="00C62EA7">
        <w:rPr>
          <w:sz w:val="28"/>
          <w:szCs w:val="28"/>
        </w:rPr>
        <w:br/>
        <w:t>на 202</w:t>
      </w:r>
      <w:r w:rsidR="003E4007" w:rsidRPr="00C62EA7">
        <w:rPr>
          <w:sz w:val="28"/>
          <w:szCs w:val="28"/>
        </w:rPr>
        <w:t>5</w:t>
      </w:r>
      <w:r w:rsidRPr="00C62EA7">
        <w:rPr>
          <w:sz w:val="28"/>
          <w:szCs w:val="28"/>
        </w:rPr>
        <w:t xml:space="preserve"> год и на плановый период 202</w:t>
      </w:r>
      <w:r w:rsidR="003E4007" w:rsidRPr="00C62EA7">
        <w:rPr>
          <w:sz w:val="28"/>
          <w:szCs w:val="28"/>
        </w:rPr>
        <w:t>6</w:t>
      </w:r>
      <w:r w:rsidRPr="00C62EA7">
        <w:rPr>
          <w:sz w:val="28"/>
          <w:szCs w:val="28"/>
        </w:rPr>
        <w:t xml:space="preserve"> и 202</w:t>
      </w:r>
      <w:r w:rsidR="003E4007" w:rsidRPr="00C62EA7">
        <w:rPr>
          <w:sz w:val="28"/>
          <w:szCs w:val="28"/>
        </w:rPr>
        <w:t>7</w:t>
      </w:r>
      <w:r w:rsidRPr="00C62EA7">
        <w:rPr>
          <w:sz w:val="28"/>
          <w:szCs w:val="28"/>
        </w:rPr>
        <w:t xml:space="preserve"> годов» на 1 января 202</w:t>
      </w:r>
      <w:r w:rsidR="003E4007" w:rsidRPr="00C62EA7">
        <w:rPr>
          <w:sz w:val="28"/>
          <w:szCs w:val="28"/>
        </w:rPr>
        <w:t>5</w:t>
      </w:r>
      <w:r w:rsidRPr="00C62EA7">
        <w:rPr>
          <w:sz w:val="28"/>
          <w:szCs w:val="28"/>
        </w:rPr>
        <w:t xml:space="preserve"> года </w:t>
      </w:r>
      <w:r w:rsidRPr="00C62EA7">
        <w:rPr>
          <w:sz w:val="28"/>
          <w:szCs w:val="28"/>
        </w:rPr>
        <w:br/>
        <w:t xml:space="preserve">на реализацию госпрограммы предусматривалось </w:t>
      </w:r>
      <w:r w:rsidR="003E4007" w:rsidRPr="00C62EA7">
        <w:rPr>
          <w:sz w:val="28"/>
          <w:szCs w:val="28"/>
        </w:rPr>
        <w:t>1 159 446,8</w:t>
      </w:r>
      <w:r w:rsidRPr="00C62EA7">
        <w:rPr>
          <w:sz w:val="28"/>
          <w:szCs w:val="28"/>
        </w:rPr>
        <w:t xml:space="preserve"> тыс. рублей </w:t>
      </w:r>
      <w:r w:rsidRPr="00C62EA7">
        <w:rPr>
          <w:sz w:val="28"/>
          <w:szCs w:val="28"/>
        </w:rPr>
        <w:br/>
        <w:t xml:space="preserve">за счет республиканского бюджета Кабардино-Балкарской Республики. </w:t>
      </w:r>
      <w:r w:rsidRPr="00C62EA7">
        <w:rPr>
          <w:sz w:val="28"/>
          <w:szCs w:val="28"/>
        </w:rPr>
        <w:br/>
        <w:t xml:space="preserve">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уменьшение бюджетных ассигнований на реализацию госпрограммы (по состоянию </w:t>
      </w:r>
      <w:r w:rsidRPr="00C62EA7">
        <w:rPr>
          <w:sz w:val="28"/>
          <w:szCs w:val="28"/>
        </w:rPr>
        <w:br/>
        <w:t>на 31 декабря 202</w:t>
      </w:r>
      <w:r w:rsidR="003E4007" w:rsidRPr="00C62EA7">
        <w:rPr>
          <w:sz w:val="28"/>
          <w:szCs w:val="28"/>
        </w:rPr>
        <w:t>5</w:t>
      </w:r>
      <w:r w:rsidRPr="00C62EA7">
        <w:rPr>
          <w:sz w:val="28"/>
          <w:szCs w:val="28"/>
        </w:rPr>
        <w:t xml:space="preserve"> года) до 9</w:t>
      </w:r>
      <w:r w:rsidR="003E4007" w:rsidRPr="00C62EA7">
        <w:rPr>
          <w:sz w:val="28"/>
          <w:szCs w:val="28"/>
        </w:rPr>
        <w:t>60</w:t>
      </w:r>
      <w:r w:rsidRPr="00C62EA7">
        <w:rPr>
          <w:sz w:val="28"/>
          <w:szCs w:val="28"/>
        </w:rPr>
        <w:t> </w:t>
      </w:r>
      <w:r w:rsidR="003E4007" w:rsidRPr="00C62EA7">
        <w:rPr>
          <w:sz w:val="28"/>
          <w:szCs w:val="28"/>
        </w:rPr>
        <w:t>868</w:t>
      </w:r>
      <w:r w:rsidRPr="00C62EA7">
        <w:rPr>
          <w:sz w:val="28"/>
          <w:szCs w:val="28"/>
        </w:rPr>
        <w:t>,</w:t>
      </w:r>
      <w:r w:rsidR="003E4007" w:rsidRPr="00C62EA7">
        <w:rPr>
          <w:sz w:val="28"/>
          <w:szCs w:val="28"/>
        </w:rPr>
        <w:t>4 тыс. рублей</w:t>
      </w:r>
      <w:r w:rsidRPr="00C62EA7">
        <w:rPr>
          <w:sz w:val="28"/>
          <w:szCs w:val="28"/>
        </w:rPr>
        <w:t>.</w:t>
      </w:r>
    </w:p>
    <w:p w14:paraId="2624A1C0" w14:textId="77777777" w:rsidR="00BF5D39" w:rsidRPr="00C62EA7" w:rsidRDefault="00BF5D39" w:rsidP="00BF5D39">
      <w:pPr>
        <w:ind w:right="-1" w:firstLine="709"/>
        <w:jc w:val="both"/>
        <w:outlineLvl w:val="0"/>
        <w:rPr>
          <w:color w:val="000000"/>
          <w:sz w:val="28"/>
          <w:szCs w:val="28"/>
        </w:rPr>
      </w:pPr>
      <w:bookmarkStart w:id="118" w:name="_Toc224033986"/>
      <w:r w:rsidRPr="00C62EA7">
        <w:rPr>
          <w:color w:val="000000"/>
          <w:sz w:val="28"/>
          <w:szCs w:val="28"/>
        </w:rPr>
        <w:t xml:space="preserve">Фактическое финансирование госпрограммы составило </w:t>
      </w:r>
      <w:r w:rsidRPr="00C62EA7">
        <w:rPr>
          <w:color w:val="000000"/>
          <w:sz w:val="28"/>
          <w:szCs w:val="28"/>
        </w:rPr>
        <w:br/>
        <w:t>95</w:t>
      </w:r>
      <w:r w:rsidR="003E4007" w:rsidRPr="00C62EA7">
        <w:rPr>
          <w:color w:val="000000"/>
          <w:sz w:val="28"/>
          <w:szCs w:val="28"/>
        </w:rPr>
        <w:t>4</w:t>
      </w:r>
      <w:r w:rsidRPr="00C62EA7">
        <w:rPr>
          <w:color w:val="000000"/>
          <w:sz w:val="28"/>
          <w:szCs w:val="28"/>
        </w:rPr>
        <w:t> 4</w:t>
      </w:r>
      <w:r w:rsidR="003E4007" w:rsidRPr="00C62EA7">
        <w:rPr>
          <w:color w:val="000000"/>
          <w:sz w:val="28"/>
          <w:szCs w:val="28"/>
        </w:rPr>
        <w:t>66</w:t>
      </w:r>
      <w:r w:rsidRPr="00C62EA7">
        <w:rPr>
          <w:color w:val="000000"/>
          <w:sz w:val="28"/>
          <w:szCs w:val="28"/>
        </w:rPr>
        <w:t>,</w:t>
      </w:r>
      <w:r w:rsidR="003E4007" w:rsidRPr="00C62EA7">
        <w:rPr>
          <w:color w:val="000000"/>
          <w:sz w:val="28"/>
          <w:szCs w:val="28"/>
        </w:rPr>
        <w:t>6</w:t>
      </w:r>
      <w:r w:rsidRPr="00C62EA7">
        <w:rPr>
          <w:color w:val="000000"/>
          <w:sz w:val="28"/>
          <w:szCs w:val="28"/>
        </w:rPr>
        <w:t xml:space="preserve"> тыс. рублей (99,</w:t>
      </w:r>
      <w:r w:rsidR="003E4007" w:rsidRPr="00C62EA7">
        <w:rPr>
          <w:color w:val="000000"/>
          <w:sz w:val="28"/>
          <w:szCs w:val="28"/>
        </w:rPr>
        <w:t>3</w:t>
      </w:r>
      <w:r w:rsidRPr="00C62EA7">
        <w:rPr>
          <w:color w:val="000000"/>
          <w:sz w:val="28"/>
          <w:szCs w:val="28"/>
        </w:rPr>
        <w:t>% от планового объема финансирования).</w:t>
      </w:r>
      <w:bookmarkEnd w:id="118"/>
    </w:p>
    <w:p w14:paraId="665E0BCE" w14:textId="77777777" w:rsidR="00BF5D39" w:rsidRPr="00C62EA7" w:rsidRDefault="00BF5D39" w:rsidP="00BF5D39">
      <w:pPr>
        <w:autoSpaceDE w:val="0"/>
        <w:autoSpaceDN w:val="0"/>
        <w:adjustRightInd w:val="0"/>
        <w:ind w:right="-1" w:firstLine="709"/>
        <w:jc w:val="both"/>
        <w:rPr>
          <w:sz w:val="28"/>
          <w:szCs w:val="28"/>
        </w:rPr>
      </w:pPr>
      <w:r w:rsidRPr="00C62EA7">
        <w:rPr>
          <w:sz w:val="28"/>
          <w:szCs w:val="28"/>
        </w:rPr>
        <w:t>Госпрограммой в 202</w:t>
      </w:r>
      <w:r w:rsidR="003E4007" w:rsidRPr="00C62EA7">
        <w:rPr>
          <w:sz w:val="28"/>
          <w:szCs w:val="28"/>
        </w:rPr>
        <w:t>5</w:t>
      </w:r>
      <w:r w:rsidRPr="00C62EA7">
        <w:rPr>
          <w:sz w:val="28"/>
          <w:szCs w:val="28"/>
        </w:rPr>
        <w:t xml:space="preserve"> году предусмотрено достижение целевых значений по 5 показателям результативности. Согласно отчету ответственного исполнителя</w:t>
      </w:r>
      <w:r w:rsidR="003E4007" w:rsidRPr="00C62EA7">
        <w:rPr>
          <w:sz w:val="28"/>
          <w:szCs w:val="28"/>
        </w:rPr>
        <w:t>,</w:t>
      </w:r>
      <w:r w:rsidRPr="00C62EA7">
        <w:rPr>
          <w:sz w:val="28"/>
          <w:szCs w:val="28"/>
        </w:rPr>
        <w:t xml:space="preserve"> плановые значения по всем показателям достигнуты.</w:t>
      </w:r>
    </w:p>
    <w:p w14:paraId="40F7BB7F" w14:textId="77777777" w:rsidR="00BF5D39" w:rsidRPr="00C62EA7" w:rsidRDefault="00BF5D39" w:rsidP="00BF5D39">
      <w:pPr>
        <w:autoSpaceDE w:val="0"/>
        <w:autoSpaceDN w:val="0"/>
        <w:adjustRightInd w:val="0"/>
        <w:ind w:right="-1" w:firstLine="709"/>
        <w:jc w:val="both"/>
        <w:rPr>
          <w:sz w:val="28"/>
          <w:szCs w:val="28"/>
        </w:rPr>
      </w:pPr>
      <w:r w:rsidRPr="00C62EA7">
        <w:rPr>
          <w:sz w:val="28"/>
          <w:szCs w:val="28"/>
        </w:rPr>
        <w:t>Структура госпрограммы состоит из 6 комплексов процессных мероприятий:</w:t>
      </w:r>
    </w:p>
    <w:p w14:paraId="7AE0D2EC" w14:textId="77777777" w:rsidR="00BF5D39" w:rsidRPr="00C62EA7" w:rsidRDefault="00BF5D39" w:rsidP="00BF5D39">
      <w:pPr>
        <w:autoSpaceDE w:val="0"/>
        <w:autoSpaceDN w:val="0"/>
        <w:adjustRightInd w:val="0"/>
        <w:ind w:right="-1" w:firstLine="709"/>
        <w:jc w:val="both"/>
        <w:rPr>
          <w:sz w:val="28"/>
          <w:szCs w:val="28"/>
        </w:rPr>
      </w:pPr>
      <w:r w:rsidRPr="00C62EA7">
        <w:rPr>
          <w:sz w:val="28"/>
          <w:szCs w:val="28"/>
        </w:rPr>
        <w:t xml:space="preserve">«Поддержка и организация направления муниципальным образованиям Кабардино-Балкарской Республики межбюджетных трансфертов с целью выравнивания их бюджетной обеспеченности, обеспечения сбалансированности бюджетов муниципальных образований </w:t>
      </w:r>
      <w:r w:rsidRPr="00C62EA7">
        <w:rPr>
          <w:sz w:val="28"/>
          <w:szCs w:val="28"/>
        </w:rPr>
        <w:br/>
        <w:t xml:space="preserve">Кабардино-Балкарской Республики, социально-экономического развития </w:t>
      </w:r>
      <w:r w:rsidRPr="00C62EA7">
        <w:rPr>
          <w:sz w:val="28"/>
          <w:szCs w:val="28"/>
        </w:rPr>
        <w:br/>
        <w:t>и исполнения делегированных полномочий»;</w:t>
      </w:r>
    </w:p>
    <w:p w14:paraId="1E089522" w14:textId="77777777" w:rsidR="00BF5D39" w:rsidRPr="00C62EA7" w:rsidRDefault="00BF5D39" w:rsidP="00BF5D39">
      <w:pPr>
        <w:autoSpaceDE w:val="0"/>
        <w:autoSpaceDN w:val="0"/>
        <w:adjustRightInd w:val="0"/>
        <w:ind w:right="-1" w:firstLine="709"/>
        <w:jc w:val="both"/>
        <w:rPr>
          <w:sz w:val="28"/>
          <w:szCs w:val="28"/>
        </w:rPr>
      </w:pPr>
      <w:r w:rsidRPr="00C62EA7">
        <w:rPr>
          <w:sz w:val="28"/>
          <w:szCs w:val="28"/>
        </w:rPr>
        <w:t>«Управление государственным долгом и государственными финансовыми активами»;</w:t>
      </w:r>
    </w:p>
    <w:p w14:paraId="4A4DF452" w14:textId="77777777" w:rsidR="00BF5D39" w:rsidRPr="00C62EA7" w:rsidRDefault="00BF5D39" w:rsidP="00BF5D39">
      <w:pPr>
        <w:autoSpaceDE w:val="0"/>
        <w:autoSpaceDN w:val="0"/>
        <w:adjustRightInd w:val="0"/>
        <w:ind w:right="-1" w:firstLine="709"/>
        <w:jc w:val="both"/>
        <w:rPr>
          <w:sz w:val="28"/>
          <w:szCs w:val="28"/>
        </w:rPr>
      </w:pPr>
      <w:r w:rsidRPr="00C62EA7">
        <w:rPr>
          <w:sz w:val="28"/>
          <w:szCs w:val="28"/>
        </w:rPr>
        <w:t>«Сопровождение информационных систем обеспечения бюджетных правоотношений»;</w:t>
      </w:r>
    </w:p>
    <w:p w14:paraId="2BA2C5C2" w14:textId="77777777" w:rsidR="00BF5D39" w:rsidRPr="00C62EA7" w:rsidRDefault="00BF5D39" w:rsidP="00BF5D39">
      <w:pPr>
        <w:autoSpaceDE w:val="0"/>
        <w:autoSpaceDN w:val="0"/>
        <w:adjustRightInd w:val="0"/>
        <w:ind w:right="-1" w:firstLine="709"/>
        <w:jc w:val="both"/>
        <w:rPr>
          <w:sz w:val="28"/>
          <w:szCs w:val="28"/>
        </w:rPr>
      </w:pPr>
      <w:r w:rsidRPr="00C62EA7">
        <w:rPr>
          <w:sz w:val="28"/>
          <w:szCs w:val="28"/>
        </w:rPr>
        <w:t xml:space="preserve">«Организация и управление бюджетным процессом и повышение </w:t>
      </w:r>
      <w:r w:rsidRPr="00C62EA7">
        <w:rPr>
          <w:sz w:val="28"/>
          <w:szCs w:val="28"/>
        </w:rPr>
        <w:br/>
        <w:t>его открытости»;</w:t>
      </w:r>
    </w:p>
    <w:p w14:paraId="1E896065" w14:textId="77777777" w:rsidR="00BF5D39" w:rsidRPr="00C62EA7" w:rsidRDefault="00BF5D39" w:rsidP="00BF5D39">
      <w:pPr>
        <w:autoSpaceDE w:val="0"/>
        <w:autoSpaceDN w:val="0"/>
        <w:adjustRightInd w:val="0"/>
        <w:ind w:right="-1" w:firstLine="709"/>
        <w:jc w:val="both"/>
        <w:rPr>
          <w:sz w:val="28"/>
          <w:szCs w:val="28"/>
        </w:rPr>
      </w:pPr>
      <w:r w:rsidRPr="00C62EA7">
        <w:rPr>
          <w:sz w:val="28"/>
          <w:szCs w:val="28"/>
        </w:rPr>
        <w:t>«Обеспечение деятельности Министерства финансов Кабардино-Балкарской Республики»;</w:t>
      </w:r>
    </w:p>
    <w:p w14:paraId="1743D005" w14:textId="77777777" w:rsidR="00BF5D39" w:rsidRPr="00C62EA7" w:rsidRDefault="00BF5D39" w:rsidP="00BF5D39">
      <w:pPr>
        <w:autoSpaceDE w:val="0"/>
        <w:autoSpaceDN w:val="0"/>
        <w:adjustRightInd w:val="0"/>
        <w:ind w:right="-1" w:firstLine="709"/>
        <w:jc w:val="both"/>
        <w:rPr>
          <w:sz w:val="28"/>
          <w:szCs w:val="28"/>
        </w:rPr>
      </w:pPr>
      <w:r w:rsidRPr="00C62EA7">
        <w:rPr>
          <w:sz w:val="28"/>
          <w:szCs w:val="28"/>
        </w:rPr>
        <w:t>«Поощрение муниципальных образований Кабардино-Балкарской Республики по итогам оценки эффективности деятельности органов местного самоуправления».</w:t>
      </w:r>
    </w:p>
    <w:p w14:paraId="1F9014AE" w14:textId="77777777" w:rsidR="00BF5D39" w:rsidRPr="00C62EA7" w:rsidRDefault="00BF5D39" w:rsidP="00BF5D39">
      <w:pPr>
        <w:autoSpaceDE w:val="0"/>
        <w:autoSpaceDN w:val="0"/>
        <w:adjustRightInd w:val="0"/>
        <w:ind w:right="-1" w:firstLine="709"/>
        <w:jc w:val="both"/>
        <w:rPr>
          <w:sz w:val="28"/>
          <w:szCs w:val="28"/>
        </w:rPr>
      </w:pPr>
      <w:r w:rsidRPr="00C62EA7">
        <w:rPr>
          <w:sz w:val="28"/>
          <w:szCs w:val="28"/>
        </w:rPr>
        <w:t xml:space="preserve">Структурными элементами в 2024 году предусматривалась реализация </w:t>
      </w:r>
      <w:r w:rsidRPr="00C62EA7">
        <w:rPr>
          <w:sz w:val="28"/>
          <w:szCs w:val="28"/>
        </w:rPr>
        <w:br/>
        <w:t xml:space="preserve">17 мероприятий (результатов) и достижение целевых значений </w:t>
      </w:r>
      <w:r w:rsidRPr="00C62EA7">
        <w:rPr>
          <w:sz w:val="28"/>
          <w:szCs w:val="28"/>
        </w:rPr>
        <w:br/>
        <w:t xml:space="preserve">по 4 показателям, которые по итогам года выполнены в полном объеме </w:t>
      </w:r>
      <w:r w:rsidRPr="00C62EA7">
        <w:rPr>
          <w:sz w:val="28"/>
          <w:szCs w:val="28"/>
        </w:rPr>
        <w:br/>
        <w:t>или на 100%. В представленном отчете проблем при реализации мероприятий (результатов) и достижении показателей не возникало.</w:t>
      </w:r>
    </w:p>
    <w:p w14:paraId="757607E9" w14:textId="77777777" w:rsidR="003E4007" w:rsidRPr="00C62EA7" w:rsidRDefault="003E4007" w:rsidP="003E4007">
      <w:pPr>
        <w:autoSpaceDE w:val="0"/>
        <w:autoSpaceDN w:val="0"/>
        <w:adjustRightInd w:val="0"/>
        <w:ind w:right="-398" w:firstLine="709"/>
        <w:jc w:val="both"/>
        <w:rPr>
          <w:sz w:val="28"/>
          <w:szCs w:val="28"/>
        </w:rPr>
      </w:pPr>
      <w:r w:rsidRPr="00C62EA7">
        <w:rPr>
          <w:sz w:val="28"/>
          <w:szCs w:val="28"/>
        </w:rPr>
        <w:t xml:space="preserve">Структурными элементами в 2025 году предусматривалась реализация </w:t>
      </w:r>
      <w:r w:rsidRPr="00C62EA7">
        <w:rPr>
          <w:sz w:val="28"/>
          <w:szCs w:val="28"/>
        </w:rPr>
        <w:br/>
        <w:t xml:space="preserve">16 мероприятий (результатов) и достижение целевых значений </w:t>
      </w:r>
      <w:r w:rsidRPr="00C62EA7">
        <w:rPr>
          <w:sz w:val="28"/>
          <w:szCs w:val="28"/>
        </w:rPr>
        <w:br/>
        <w:t xml:space="preserve">по 4 показателям, которые по итогам года выполнены в полном объеме, </w:t>
      </w:r>
      <w:r w:rsidRPr="00C62EA7">
        <w:rPr>
          <w:sz w:val="28"/>
          <w:szCs w:val="28"/>
        </w:rPr>
        <w:br/>
        <w:t>или на 100%. Согласно отчету проблем при реализации мероприятий (результатов) и достижении показателей не возникало.</w:t>
      </w:r>
    </w:p>
    <w:p w14:paraId="4C1A7865" w14:textId="77777777" w:rsidR="00D91FE8" w:rsidRPr="00C62EA7" w:rsidRDefault="003E4007" w:rsidP="003E4007">
      <w:pPr>
        <w:autoSpaceDE w:val="0"/>
        <w:autoSpaceDN w:val="0"/>
        <w:adjustRightInd w:val="0"/>
        <w:ind w:right="-1" w:firstLine="709"/>
        <w:jc w:val="both"/>
        <w:rPr>
          <w:sz w:val="28"/>
          <w:szCs w:val="28"/>
        </w:rPr>
      </w:pPr>
      <w:r w:rsidRPr="00C62EA7">
        <w:rPr>
          <w:sz w:val="28"/>
          <w:szCs w:val="28"/>
        </w:rPr>
        <w:t>Эффективность реализации госпрограммы составила 99,8. Госпрограмма признана реализованной с высокой степенью эффективности.</w:t>
      </w:r>
    </w:p>
    <w:p w14:paraId="2E89932F" w14:textId="77777777" w:rsidR="003E4007" w:rsidRPr="00C62EA7" w:rsidRDefault="003E4007" w:rsidP="00D91FE8">
      <w:pPr>
        <w:autoSpaceDE w:val="0"/>
        <w:autoSpaceDN w:val="0"/>
        <w:adjustRightInd w:val="0"/>
        <w:ind w:right="-1" w:firstLine="709"/>
        <w:jc w:val="both"/>
        <w:rPr>
          <w:sz w:val="28"/>
          <w:szCs w:val="28"/>
        </w:rPr>
      </w:pPr>
      <w:r w:rsidRPr="00C62EA7">
        <w:rPr>
          <w:sz w:val="28"/>
          <w:szCs w:val="28"/>
        </w:rPr>
        <w:t>Итоги 2025 года показали, что Правительство Кабардино-Балкарской Республики не только сохранило стабильность финансовой системы республики, но и гарантировало исполнение всех социальных обязательств. Ключевой результат этого периода - сбалансированный бюджет и своевременное финансирование социальной сферы при полном выполнении бюджетно-налоговой политики.</w:t>
      </w:r>
    </w:p>
    <w:p w14:paraId="6EE03967" w14:textId="77777777" w:rsidR="003E4007" w:rsidRPr="00C62EA7" w:rsidRDefault="003E4007" w:rsidP="003E4007">
      <w:pPr>
        <w:autoSpaceDE w:val="0"/>
        <w:autoSpaceDN w:val="0"/>
        <w:adjustRightInd w:val="0"/>
        <w:ind w:right="-1" w:firstLine="709"/>
        <w:jc w:val="both"/>
        <w:rPr>
          <w:sz w:val="28"/>
          <w:szCs w:val="28"/>
        </w:rPr>
      </w:pPr>
      <w:r w:rsidRPr="00C62EA7">
        <w:rPr>
          <w:sz w:val="28"/>
          <w:szCs w:val="28"/>
        </w:rPr>
        <w:t>В 2025 году успешно реализована принятая Правительством Кабардино-Балкарской Республики Программа оздоровления государственных финансов (оптимизации расходов) на 2018 - 2026 годы, которая определяет основные направления деятельности исполнительных органов государственной власти Кабардино-Балкарской Республики и органов местного самоуправления в целях создания условий для результативного управления государственными финансами и эффективного использования бюджетных средств путем осуществления мер, направленных на мобилизацию доходов, оптимизацию расходов бюджетов бюджетной системы Кабардино-Балкарской Республики, снижение долговой нагрузки на период до 2026 года.</w:t>
      </w:r>
    </w:p>
    <w:p w14:paraId="2B0721A0" w14:textId="77777777" w:rsidR="003E4007" w:rsidRPr="00C62EA7" w:rsidRDefault="003E4007" w:rsidP="003E4007">
      <w:pPr>
        <w:autoSpaceDE w:val="0"/>
        <w:autoSpaceDN w:val="0"/>
        <w:adjustRightInd w:val="0"/>
        <w:ind w:right="-1" w:firstLine="709"/>
        <w:jc w:val="both"/>
        <w:rPr>
          <w:sz w:val="28"/>
          <w:szCs w:val="28"/>
        </w:rPr>
      </w:pPr>
      <w:r w:rsidRPr="00C62EA7">
        <w:rPr>
          <w:sz w:val="28"/>
          <w:szCs w:val="28"/>
        </w:rPr>
        <w:t xml:space="preserve">Совокупный бюджетный эффект от реализации плана оздоровления за 2025 год составил 5 499,4 млн рублей, или в 22 раза больше годовых плановых показателей и в 1,3 раза больше, чем за 2024 год, в том числе по увеличению доходов – 5 229,8 млн рублей, по оптимизации расходов – 269,6 млн рублей. </w:t>
      </w:r>
    </w:p>
    <w:p w14:paraId="4BA1BEAE" w14:textId="77777777" w:rsidR="003E4007" w:rsidRPr="00C62EA7" w:rsidRDefault="003E4007" w:rsidP="003E4007">
      <w:pPr>
        <w:autoSpaceDE w:val="0"/>
        <w:autoSpaceDN w:val="0"/>
        <w:adjustRightInd w:val="0"/>
        <w:ind w:right="-1" w:firstLine="709"/>
        <w:jc w:val="both"/>
        <w:rPr>
          <w:sz w:val="28"/>
          <w:szCs w:val="28"/>
        </w:rPr>
      </w:pPr>
      <w:r w:rsidRPr="00C62EA7">
        <w:rPr>
          <w:sz w:val="28"/>
          <w:szCs w:val="28"/>
        </w:rPr>
        <w:t>Благодаря принимаемым Правительством Кабардино-Балкарской Республики мерам по итогам 2025 года достигнут прирост налоговых и неналоговых доходов республиканского бюджета на 14,9 %. Вследствие положительной динамики исполнения доходной части республиканского бюджета КБР темп роста расходов республиканского бюджета составил 109,4 %, в том числе собственных расходов 114,4 %.</w:t>
      </w:r>
    </w:p>
    <w:p w14:paraId="171D04F6" w14:textId="77777777" w:rsidR="003E4007" w:rsidRPr="00C62EA7" w:rsidRDefault="003E4007" w:rsidP="003E4007">
      <w:pPr>
        <w:ind w:firstLine="709"/>
        <w:jc w:val="both"/>
        <w:rPr>
          <w:sz w:val="28"/>
          <w:szCs w:val="28"/>
        </w:rPr>
      </w:pPr>
      <w:r w:rsidRPr="00C62EA7">
        <w:rPr>
          <w:sz w:val="28"/>
          <w:szCs w:val="28"/>
        </w:rPr>
        <w:t>Основной объем расходов был направлен на выполнение государственных заданий по предоставлению населению республики услуг в сфере образования, здравоохранения, социальной защиты, культуры, физкультуры, спорта и сельского хозяйства.</w:t>
      </w:r>
    </w:p>
    <w:p w14:paraId="4F540C7C" w14:textId="77777777" w:rsidR="003E4007" w:rsidRPr="00C62EA7" w:rsidRDefault="003E4007" w:rsidP="003E4007">
      <w:pPr>
        <w:ind w:firstLine="709"/>
        <w:jc w:val="both"/>
        <w:rPr>
          <w:sz w:val="28"/>
          <w:szCs w:val="28"/>
        </w:rPr>
      </w:pPr>
      <w:r w:rsidRPr="00C62EA7">
        <w:rPr>
          <w:sz w:val="28"/>
          <w:szCs w:val="28"/>
        </w:rPr>
        <w:t>Обязательства Кабардино-Балкарской Республики были исполнены в установленные сроки в полном объеме.</w:t>
      </w:r>
    </w:p>
    <w:p w14:paraId="666FD6F3" w14:textId="77777777" w:rsidR="003E4007" w:rsidRPr="00C62EA7" w:rsidRDefault="003E4007" w:rsidP="003E4007">
      <w:pPr>
        <w:ind w:firstLine="709"/>
        <w:jc w:val="both"/>
        <w:rPr>
          <w:sz w:val="28"/>
          <w:szCs w:val="28"/>
        </w:rPr>
      </w:pPr>
      <w:r w:rsidRPr="00C62EA7">
        <w:rPr>
          <w:sz w:val="28"/>
          <w:szCs w:val="28"/>
        </w:rPr>
        <w:t>Социально-значимые и первоочередные расходы составили 49 420,9 млн рублей или 71,5 % от общей суммы произведенных расходов.</w:t>
      </w:r>
    </w:p>
    <w:p w14:paraId="6B960350" w14:textId="77777777" w:rsidR="003E4007" w:rsidRPr="00C62EA7" w:rsidRDefault="003E4007" w:rsidP="003E4007">
      <w:pPr>
        <w:ind w:firstLine="709"/>
        <w:jc w:val="both"/>
        <w:rPr>
          <w:sz w:val="28"/>
          <w:szCs w:val="28"/>
        </w:rPr>
      </w:pPr>
      <w:r w:rsidRPr="00C62EA7">
        <w:rPr>
          <w:sz w:val="28"/>
          <w:szCs w:val="28"/>
        </w:rPr>
        <w:t>Динамика по оплате труда работников бюджетной сферы за счет средств республиканского бюджета Кабардино-Балкарской Республики за последние годы претерпела значительные изменения. В соответствии со статьей 134 Трудового кодекса Российской Федерации в целях обеспечения повышения уровня реального содержания заработной платы Правительством Кабардино-Балкарской Республики пять лет подряд приняты меры по индексации фондов оплаты на 10 %, что выше темпов уровня инфляции, предусмотренных законом о бюджете на соответствующий финансовый год и плановый период (в 2025 году - распоряжение Правительства Кабардино-Балкарской Республики от 25 июля 2025 года № 446-рп).</w:t>
      </w:r>
    </w:p>
    <w:p w14:paraId="750A0880" w14:textId="77777777" w:rsidR="003E4007" w:rsidRPr="00C62EA7" w:rsidRDefault="003E4007" w:rsidP="003E4007">
      <w:pPr>
        <w:ind w:firstLine="709"/>
        <w:jc w:val="both"/>
        <w:rPr>
          <w:sz w:val="28"/>
          <w:szCs w:val="28"/>
        </w:rPr>
      </w:pPr>
      <w:r w:rsidRPr="00C62EA7">
        <w:rPr>
          <w:sz w:val="28"/>
          <w:szCs w:val="28"/>
        </w:rPr>
        <w:t>Общий объем бюджетных ассигнований, выделенных из республиканского бюджета Кабардино-Балкарской Республики на повышение оплаты труда работников в 2025 году, включая субвенцию на образование и выполнение индикативных показателей, составил 686,2 млн рублей.</w:t>
      </w:r>
    </w:p>
    <w:p w14:paraId="1CF4FAD5" w14:textId="77777777" w:rsidR="003E4007" w:rsidRPr="00C62EA7" w:rsidRDefault="003E4007" w:rsidP="003E4007">
      <w:pPr>
        <w:ind w:firstLine="709"/>
        <w:jc w:val="both"/>
        <w:rPr>
          <w:sz w:val="28"/>
          <w:szCs w:val="28"/>
        </w:rPr>
      </w:pPr>
      <w:r w:rsidRPr="00C62EA7">
        <w:rPr>
          <w:sz w:val="28"/>
          <w:szCs w:val="28"/>
        </w:rPr>
        <w:t>По результатам проводимой Министерством финансов Российской Федерации оценки качества управления региональными финансами Кабардино-Балкарская Республика единственная из регионов СКФО в шестой раз подряд вошла в группу с высоким качеством управления региональными финансами.</w:t>
      </w:r>
    </w:p>
    <w:p w14:paraId="7D47793E" w14:textId="77777777" w:rsidR="003E4007" w:rsidRPr="00C62EA7" w:rsidRDefault="003E4007" w:rsidP="003E4007">
      <w:pPr>
        <w:autoSpaceDE w:val="0"/>
        <w:autoSpaceDN w:val="0"/>
        <w:adjustRightInd w:val="0"/>
        <w:ind w:firstLine="720"/>
        <w:jc w:val="both"/>
        <w:rPr>
          <w:sz w:val="28"/>
          <w:szCs w:val="28"/>
        </w:rPr>
      </w:pPr>
      <w:r w:rsidRPr="00C62EA7">
        <w:rPr>
          <w:sz w:val="28"/>
          <w:szCs w:val="28"/>
        </w:rPr>
        <w:t>По состоянию на 1 января 2026 года просроченная кредиторская задолженность консолидированного бюджета Кабардино-Балкарской Республики отсутствует.</w:t>
      </w:r>
    </w:p>
    <w:p w14:paraId="3A0344BF" w14:textId="77777777" w:rsidR="003E4007" w:rsidRPr="00C62EA7" w:rsidRDefault="003E4007" w:rsidP="003E4007">
      <w:pPr>
        <w:autoSpaceDE w:val="0"/>
        <w:autoSpaceDN w:val="0"/>
        <w:adjustRightInd w:val="0"/>
        <w:ind w:firstLine="720"/>
        <w:jc w:val="both"/>
        <w:rPr>
          <w:sz w:val="28"/>
          <w:szCs w:val="28"/>
        </w:rPr>
      </w:pPr>
      <w:r w:rsidRPr="00C62EA7">
        <w:rPr>
          <w:sz w:val="28"/>
          <w:szCs w:val="28"/>
        </w:rPr>
        <w:t>В соответствии с государственной программой Российской Федерации «Развитие федеративных отношений и создание условий для эффективного и ответственного управления региональными и муниципальными финансами», утвержденной постановлением Правительства Российской Федерации от 18 мая 2016 г. № 445, показатель доли просроченной кредиторской задолженности бюджетов субъектов Российской Федерации и местных бюджетов в расходах консолидированных бюджетов субъектов Российской Федерации в 2025 году в расходах консолидированного бюджета Кабардино-Балкарской Республики не должен превышать 0,02 %. Данное условие выполняется.</w:t>
      </w:r>
    </w:p>
    <w:p w14:paraId="2A712BBB" w14:textId="77777777" w:rsidR="003E4007" w:rsidRPr="00C62EA7" w:rsidRDefault="003E4007" w:rsidP="003E4007">
      <w:pPr>
        <w:ind w:firstLine="709"/>
        <w:jc w:val="both"/>
        <w:rPr>
          <w:sz w:val="28"/>
          <w:szCs w:val="28"/>
        </w:rPr>
      </w:pPr>
      <w:r w:rsidRPr="00C62EA7">
        <w:rPr>
          <w:sz w:val="28"/>
          <w:szCs w:val="28"/>
        </w:rPr>
        <w:t>По комплексу процессных мероприятий «Поддержка и организация направления муниципальным образованиям Кабардино-Балкарской Республики межбюджетных трансфертов с целью выравнивания их бюджетной обеспеченности, обеспечения сбалансированности бюджетов муниципальных образований Кабардино-Балкарской Республики, социально-экономического развития и исполнения делегированных полномочий» расходы составили 729,4 млн рублей или 100 % от плановых назначений. Получателями дотаций явились 119 муниципальных образований, с которыми были заключены соглашения.</w:t>
      </w:r>
    </w:p>
    <w:p w14:paraId="52A75E54" w14:textId="77777777" w:rsidR="003E4007" w:rsidRPr="00C62EA7" w:rsidRDefault="003E4007" w:rsidP="003E4007">
      <w:pPr>
        <w:ind w:firstLine="709"/>
        <w:jc w:val="both"/>
        <w:rPr>
          <w:sz w:val="28"/>
          <w:szCs w:val="28"/>
        </w:rPr>
      </w:pPr>
      <w:r w:rsidRPr="00C62EA7">
        <w:rPr>
          <w:sz w:val="28"/>
          <w:szCs w:val="28"/>
        </w:rPr>
        <w:t xml:space="preserve">Комплекс процессных мероприятий «Управление государственным долгом и государственными финансовыми активами». </w:t>
      </w:r>
    </w:p>
    <w:p w14:paraId="79DA9B99" w14:textId="77777777" w:rsidR="003E4007" w:rsidRPr="00C62EA7" w:rsidRDefault="003E4007" w:rsidP="003E4007">
      <w:pPr>
        <w:ind w:firstLine="709"/>
        <w:jc w:val="both"/>
        <w:rPr>
          <w:sz w:val="28"/>
          <w:szCs w:val="28"/>
        </w:rPr>
      </w:pPr>
      <w:r w:rsidRPr="00C62EA7">
        <w:rPr>
          <w:sz w:val="28"/>
          <w:szCs w:val="28"/>
        </w:rPr>
        <w:t>По итогам 2025 года государственный долг составил 5 213,8 млн рублей и снизился по сравнению с уровнем 2024 года на (-) 2 345,9 млн рублей, динамика обусловлена:</w:t>
      </w:r>
    </w:p>
    <w:p w14:paraId="529029AD" w14:textId="77777777" w:rsidR="003E4007" w:rsidRPr="00C62EA7" w:rsidRDefault="003E4007" w:rsidP="003E4007">
      <w:pPr>
        <w:ind w:firstLine="709"/>
        <w:jc w:val="both"/>
        <w:rPr>
          <w:sz w:val="28"/>
          <w:szCs w:val="28"/>
        </w:rPr>
      </w:pPr>
      <w:r w:rsidRPr="00C62EA7">
        <w:rPr>
          <w:sz w:val="28"/>
          <w:szCs w:val="28"/>
        </w:rPr>
        <w:t>- привлечением казначейского инфраструктурного бюджетного кредита на реализацию инфраструктурных проектов в сумме 1 672,5 млн рублей;</w:t>
      </w:r>
    </w:p>
    <w:p w14:paraId="7F9BBDAA" w14:textId="77777777" w:rsidR="003E4007" w:rsidRPr="00C62EA7" w:rsidRDefault="003E4007" w:rsidP="003E4007">
      <w:pPr>
        <w:ind w:firstLine="709"/>
        <w:jc w:val="both"/>
        <w:rPr>
          <w:sz w:val="28"/>
          <w:szCs w:val="28"/>
        </w:rPr>
      </w:pPr>
      <w:r w:rsidRPr="00C62EA7">
        <w:rPr>
          <w:sz w:val="28"/>
          <w:szCs w:val="28"/>
        </w:rPr>
        <w:t>- списанием задолженности по отдельным бюджетным кредитам в объеме 3 556,8 млн рублей в соответствии с постановлением Правительства Российской Федерации от 1 февраля 2025 г. № 79 «Об утверждении Правил списания задолженности субъектов Российской Федерации перед Российской Федерацией по отдельным бюджетным кредитам и направления субъектами Российской Федерации средств, высвобождаемых в результате списания задолженности субъектов Российской Федерации по указанным бюджетным кредитам»;</w:t>
      </w:r>
    </w:p>
    <w:p w14:paraId="14C83193" w14:textId="77777777" w:rsidR="003E4007" w:rsidRPr="00C62EA7" w:rsidRDefault="003E4007" w:rsidP="003E4007">
      <w:pPr>
        <w:ind w:firstLine="709"/>
        <w:jc w:val="both"/>
        <w:rPr>
          <w:sz w:val="28"/>
          <w:szCs w:val="28"/>
        </w:rPr>
      </w:pPr>
      <w:r w:rsidRPr="00C62EA7">
        <w:rPr>
          <w:sz w:val="28"/>
          <w:szCs w:val="28"/>
        </w:rPr>
        <w:t>- погашением задолженности по бюджетным кредитам согласно утвержденным графикам погашения в сумме 461,6 млн рублей, в том числе инфраструктурного бюджетного кредита в сумме 76,4 млн рублей, специального казначейского кредита в сумме 28,5 млн рублей, прочих бюджетных кредитов в сумме 356,7 млн рублей.</w:t>
      </w:r>
    </w:p>
    <w:p w14:paraId="5F228FF8" w14:textId="77777777" w:rsidR="003E4007" w:rsidRPr="00C62EA7" w:rsidRDefault="003E4007" w:rsidP="003E4007">
      <w:pPr>
        <w:ind w:firstLine="709"/>
        <w:jc w:val="both"/>
        <w:rPr>
          <w:sz w:val="28"/>
          <w:szCs w:val="28"/>
        </w:rPr>
      </w:pPr>
      <w:r w:rsidRPr="00C62EA7">
        <w:rPr>
          <w:sz w:val="28"/>
          <w:szCs w:val="28"/>
        </w:rPr>
        <w:t xml:space="preserve">Привлечение коммерческих и иных заимствований в 2025 году </w:t>
      </w:r>
      <w:r w:rsidRPr="00C62EA7">
        <w:rPr>
          <w:sz w:val="28"/>
          <w:szCs w:val="28"/>
        </w:rPr>
        <w:br/>
        <w:t>не осуществлялось.</w:t>
      </w:r>
    </w:p>
    <w:p w14:paraId="4BFA0671" w14:textId="77777777" w:rsidR="003E4007" w:rsidRPr="00C62EA7" w:rsidRDefault="003E4007" w:rsidP="003E4007">
      <w:pPr>
        <w:ind w:firstLine="709"/>
        <w:jc w:val="both"/>
        <w:rPr>
          <w:sz w:val="28"/>
          <w:szCs w:val="28"/>
        </w:rPr>
      </w:pPr>
      <w:r w:rsidRPr="00C62EA7">
        <w:rPr>
          <w:sz w:val="28"/>
          <w:szCs w:val="28"/>
        </w:rPr>
        <w:t>Расходы на обслуживание государственного долга республиканского бюджета Кабардино-Балкарской Республики по итогам 2025 года составили 63,5 млн рублей и увеличились относительно предыдущего года на 12,6 млн рублей за счет обслуживания привлеченных бюджетных кредитов на реализацию инфраструктурных проектов (строительство Баксанского группового водопровода и приобретение пассажирского транспорта общего пользования).</w:t>
      </w:r>
    </w:p>
    <w:p w14:paraId="51D605BA" w14:textId="77777777" w:rsidR="003E4007" w:rsidRPr="00C62EA7" w:rsidRDefault="003E4007" w:rsidP="003E4007">
      <w:pPr>
        <w:ind w:firstLine="709"/>
        <w:jc w:val="both"/>
        <w:rPr>
          <w:sz w:val="28"/>
          <w:szCs w:val="28"/>
        </w:rPr>
      </w:pPr>
      <w:r w:rsidRPr="00C62EA7">
        <w:rPr>
          <w:sz w:val="28"/>
          <w:szCs w:val="28"/>
        </w:rPr>
        <w:t>В рамках комплекса процессных мероприятий «Сопровождение информационных систем обеспечения бюджетных правоотношений» осуществлены расходы в объеме 20,9 млн рублей на сопровождение информационных систем (подсистем) (включая доступ к системам информационного обеспечения деятельности), оператором которого является Министерство финансов Кабардино-Балкарской Республики.</w:t>
      </w:r>
    </w:p>
    <w:p w14:paraId="1AA680E5" w14:textId="77777777" w:rsidR="003E4007" w:rsidRPr="00C62EA7" w:rsidRDefault="003E4007" w:rsidP="003E4007">
      <w:pPr>
        <w:ind w:firstLine="709"/>
        <w:jc w:val="both"/>
        <w:rPr>
          <w:sz w:val="28"/>
          <w:szCs w:val="28"/>
        </w:rPr>
      </w:pPr>
      <w:r w:rsidRPr="00C62EA7">
        <w:rPr>
          <w:sz w:val="28"/>
          <w:szCs w:val="28"/>
        </w:rPr>
        <w:t>По комплексу процессных мероприятий «Организация и управление бюджетным процессом и повышение его открытости» исполнение составило 17,8 млн рублей или 77,5 %, к уточненной росписи (23,1 млн рублей).</w:t>
      </w:r>
    </w:p>
    <w:p w14:paraId="00ABA03F" w14:textId="77777777" w:rsidR="003E4007" w:rsidRPr="00C62EA7" w:rsidRDefault="003E4007" w:rsidP="003E4007">
      <w:pPr>
        <w:ind w:firstLine="709"/>
        <w:jc w:val="both"/>
        <w:rPr>
          <w:sz w:val="28"/>
          <w:szCs w:val="28"/>
        </w:rPr>
      </w:pPr>
      <w:r w:rsidRPr="00C62EA7">
        <w:rPr>
          <w:sz w:val="28"/>
          <w:szCs w:val="28"/>
        </w:rPr>
        <w:t xml:space="preserve">В рамках мероприятия «Обеспечено управление бюджетными ассигнованиями резервного фонда Правительства Кабардино-Балкарской Республики» в 2025 году первоначально установленный объем резервного фонда Правительства Кабардино-Балкарской Республики составлял 150,0 млн рублей был увеличен до 4 714,9 млн рублей в соответствии с частями 9 и 10 статьи 15 Федерального закона от 29 октября 2024 г. № 367-ФЗ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w:t>
      </w:r>
      <w:hyperlink r:id="rId14" w:history="1">
        <w:r w:rsidRPr="00C62EA7">
          <w:rPr>
            <w:sz w:val="28"/>
            <w:szCs w:val="28"/>
          </w:rPr>
          <w:t>Положением</w:t>
        </w:r>
      </w:hyperlink>
      <w:r w:rsidRPr="00C62EA7">
        <w:rPr>
          <w:sz w:val="28"/>
          <w:szCs w:val="28"/>
        </w:rPr>
        <w:t xml:space="preserve"> о порядке расходования средств резервного фонда Правительства Кабардино-Балкарской Республики, утвержденным постановлением Правительства Кабардино-Балкарской Республики от 22 декабря 2010 г. № 242-ПП.</w:t>
      </w:r>
    </w:p>
    <w:p w14:paraId="532F3633" w14:textId="77777777" w:rsidR="003E4007" w:rsidRPr="00C62EA7" w:rsidRDefault="003E4007" w:rsidP="003E4007">
      <w:pPr>
        <w:autoSpaceDE w:val="0"/>
        <w:autoSpaceDN w:val="0"/>
        <w:adjustRightInd w:val="0"/>
        <w:ind w:firstLine="709"/>
        <w:contextualSpacing/>
        <w:jc w:val="both"/>
        <w:rPr>
          <w:sz w:val="28"/>
          <w:szCs w:val="28"/>
        </w:rPr>
      </w:pPr>
      <w:r w:rsidRPr="00C62EA7">
        <w:rPr>
          <w:sz w:val="28"/>
          <w:szCs w:val="28"/>
        </w:rPr>
        <w:t xml:space="preserve">Средства резервного фонда Правительства Кабардино-Балкарской Республики были перераспределены на соответствующие государственные программы для оказания разовой финансовой помощи муниципальным образованиям Кабардино-Балкарской Республики и оказания материальной помощи гражданам Кабардино-Балкарской Республики, оказавшимся в тяжелой жизненной ситуации, в соответствии с поручениями Главы Кабардино-Балкарской Республики и Правительства Кабардино-Балкарской Республики, а также на осуществление денежных выплат, установленных Указами Главы Кабардино-Балкарской Республики от 24 сентября 2022 г. </w:t>
      </w:r>
      <w:r w:rsidRPr="00C62EA7">
        <w:rPr>
          <w:sz w:val="28"/>
          <w:szCs w:val="28"/>
        </w:rPr>
        <w:br/>
        <w:t>№ 92-УГ «О дополнительных мерах социальной поддержки военнослужащих, иных категорий лиц и членов их семей» и от 1 августа 2024 года № 63-УГ «О единовременной денежной выплате военнослужащим, проходящим военную службу по контракту в Вооруженных Силах Российской Федерации», а также на реализацию специальной меры в сфере экономики, установленной постановлением Правительства Российской Федерации от 3 октября 2022 г.</w:t>
      </w:r>
      <w:r w:rsidRPr="00C62EA7">
        <w:rPr>
          <w:sz w:val="28"/>
          <w:szCs w:val="28"/>
        </w:rPr>
        <w:br/>
        <w:t xml:space="preserve">№ 1745 «О специальной мере в сфере экономики и внесении изменения в постановление Правительства Российской Федерации от 30 апреля 2020 г. </w:t>
      </w:r>
      <w:r w:rsidRPr="00C62EA7">
        <w:rPr>
          <w:sz w:val="28"/>
          <w:szCs w:val="28"/>
        </w:rPr>
        <w:br/>
        <w:t>№ 616».</w:t>
      </w:r>
    </w:p>
    <w:p w14:paraId="553F2DE6" w14:textId="77777777" w:rsidR="003E4007" w:rsidRPr="00C62EA7" w:rsidRDefault="003E4007" w:rsidP="003E4007">
      <w:pPr>
        <w:autoSpaceDE w:val="0"/>
        <w:autoSpaceDN w:val="0"/>
        <w:adjustRightInd w:val="0"/>
        <w:ind w:firstLine="709"/>
        <w:contextualSpacing/>
        <w:jc w:val="both"/>
        <w:rPr>
          <w:sz w:val="28"/>
          <w:szCs w:val="28"/>
        </w:rPr>
      </w:pPr>
      <w:r w:rsidRPr="00C62EA7">
        <w:rPr>
          <w:sz w:val="28"/>
          <w:szCs w:val="28"/>
        </w:rPr>
        <w:t>В рамках комплекса процессных мероприятий «Обеспечение деятельности Министерства финансов Кабардино-Балкарской Республики» в 2025 году расходы составили 118,5 млн рублей при плановых назначениях 119,1 млн рублей.</w:t>
      </w:r>
    </w:p>
    <w:p w14:paraId="73D0C105" w14:textId="77777777" w:rsidR="003E4007" w:rsidRPr="00C62EA7" w:rsidRDefault="003E4007" w:rsidP="003E4007">
      <w:pPr>
        <w:ind w:firstLine="709"/>
        <w:jc w:val="both"/>
        <w:rPr>
          <w:sz w:val="28"/>
          <w:szCs w:val="28"/>
        </w:rPr>
      </w:pPr>
      <w:r w:rsidRPr="00C62EA7">
        <w:rPr>
          <w:sz w:val="28"/>
          <w:szCs w:val="28"/>
        </w:rPr>
        <w:t>Комплекс процессных мероприятий «Поощрение муниципальных образований Кабардино-Балкарской Республики по итогам оценки эффективности деятельности органов местного самоуправления».</w:t>
      </w:r>
    </w:p>
    <w:p w14:paraId="2A89CF4F" w14:textId="77777777" w:rsidR="005A3F48" w:rsidRPr="00C62EA7" w:rsidRDefault="003E4007" w:rsidP="003E4007">
      <w:pPr>
        <w:autoSpaceDE w:val="0"/>
        <w:autoSpaceDN w:val="0"/>
        <w:adjustRightInd w:val="0"/>
        <w:ind w:right="-1" w:firstLine="709"/>
        <w:jc w:val="both"/>
        <w:rPr>
          <w:sz w:val="28"/>
          <w:szCs w:val="28"/>
        </w:rPr>
      </w:pPr>
      <w:r w:rsidRPr="00C62EA7">
        <w:rPr>
          <w:sz w:val="28"/>
          <w:szCs w:val="28"/>
        </w:rPr>
        <w:t xml:space="preserve">В рамках комплекса процессных мероприятий по итогам выполнения плана по доходам муниципальными образованиями за девять месяцев </w:t>
      </w:r>
      <w:r w:rsidRPr="00C62EA7">
        <w:rPr>
          <w:sz w:val="28"/>
          <w:szCs w:val="28"/>
        </w:rPr>
        <w:br/>
        <w:t xml:space="preserve">2025 года, в соответствии с Законом Кабардино-Балкарской Республики </w:t>
      </w:r>
      <w:r w:rsidRPr="00C62EA7">
        <w:rPr>
          <w:sz w:val="28"/>
          <w:szCs w:val="28"/>
        </w:rPr>
        <w:br/>
        <w:t>от 28 декабря 2024 г. № 52-РЗ «О республиканском бюджете Кабардино-Балкарской Республики на 2025 год и на плановый период 2026 и 2027 годов» были выделены дотации на поддержку мер по обеспечению сбалансированности бюджетов (в целях стимулирования муниципальных образований, принимающих меры по увеличению налогового потенциала) в объеме 4,5 млн рублей.</w:t>
      </w:r>
    </w:p>
    <w:p w14:paraId="03E2D229" w14:textId="77777777" w:rsidR="007462CA" w:rsidRPr="00C62EA7" w:rsidRDefault="007462CA" w:rsidP="00326ECD">
      <w:pPr>
        <w:autoSpaceDE w:val="0"/>
        <w:autoSpaceDN w:val="0"/>
        <w:adjustRightInd w:val="0"/>
        <w:ind w:firstLine="709"/>
        <w:jc w:val="both"/>
        <w:rPr>
          <w:sz w:val="26"/>
          <w:szCs w:val="26"/>
        </w:rPr>
      </w:pPr>
    </w:p>
    <w:p w14:paraId="2FA514CF" w14:textId="77777777" w:rsidR="00A145AE" w:rsidRPr="00C62EA7" w:rsidRDefault="00A145AE" w:rsidP="00326ECD">
      <w:pPr>
        <w:sectPr w:rsidR="00A145AE" w:rsidRPr="00C62EA7">
          <w:pgSz w:w="11906" w:h="16838"/>
          <w:pgMar w:top="1134" w:right="850" w:bottom="1134" w:left="1701" w:header="708" w:footer="708" w:gutter="0"/>
          <w:cols w:space="708"/>
          <w:docGrid w:linePitch="360"/>
        </w:sectPr>
      </w:pPr>
    </w:p>
    <w:p w14:paraId="6B1C1F97" w14:textId="77777777" w:rsidR="00D91FE8" w:rsidRPr="00C62EA7" w:rsidRDefault="00D91FE8" w:rsidP="00BA009E">
      <w:pPr>
        <w:pStyle w:val="2"/>
        <w:jc w:val="center"/>
      </w:pPr>
      <w:bookmarkStart w:id="119" w:name="_Отчет_о_достигнутых_17"/>
      <w:bookmarkEnd w:id="119"/>
      <w:r w:rsidRPr="00C62EA7">
        <w:t>Отчет о достигнутых значениях показателей государственной программы</w:t>
      </w:r>
    </w:p>
    <w:p w14:paraId="30F4CE41" w14:textId="77777777" w:rsidR="00AA677E" w:rsidRPr="00C62EA7" w:rsidRDefault="00D91FE8" w:rsidP="00BA009E">
      <w:pPr>
        <w:pStyle w:val="2"/>
        <w:jc w:val="center"/>
        <w:rPr>
          <w:szCs w:val="26"/>
        </w:rPr>
      </w:pPr>
      <w:r w:rsidRPr="00C62EA7">
        <w:t>Кабардино-Балкарской Республики</w:t>
      </w:r>
      <w:r w:rsidR="00FB1783" w:rsidRPr="00C62EA7">
        <w:rPr>
          <w:szCs w:val="26"/>
        </w:rPr>
        <w:t xml:space="preserve"> </w:t>
      </w:r>
      <w:r w:rsidR="000F3468" w:rsidRPr="00C62EA7">
        <w:rPr>
          <w:szCs w:val="26"/>
        </w:rPr>
        <w:t>«</w:t>
      </w:r>
      <w:r w:rsidR="00A145AE" w:rsidRPr="00C62EA7">
        <w:rPr>
          <w:szCs w:val="26"/>
        </w:rPr>
        <w:t>Управление государственными финансами, государственным долгом</w:t>
      </w:r>
      <w:r w:rsidRPr="00C62EA7">
        <w:rPr>
          <w:szCs w:val="26"/>
        </w:rPr>
        <w:br/>
      </w:r>
      <w:r w:rsidR="00A145AE" w:rsidRPr="00C62EA7">
        <w:rPr>
          <w:szCs w:val="26"/>
        </w:rPr>
        <w:t>и межбюджетными отношениями в Кабардино-Балкарской Республике</w:t>
      </w:r>
      <w:r w:rsidR="000F3468" w:rsidRPr="00C62EA7">
        <w:rPr>
          <w:szCs w:val="26"/>
        </w:rPr>
        <w:t>»</w:t>
      </w:r>
      <w:r w:rsidR="00FB1783" w:rsidRPr="00C62EA7">
        <w:rPr>
          <w:szCs w:val="26"/>
        </w:rPr>
        <w:t xml:space="preserve"> </w:t>
      </w:r>
      <w:r w:rsidR="006B12FE" w:rsidRPr="00C62EA7">
        <w:rPr>
          <w:szCs w:val="26"/>
        </w:rPr>
        <w:t>за</w:t>
      </w:r>
      <w:r w:rsidR="00FB1783" w:rsidRPr="00C62EA7">
        <w:rPr>
          <w:szCs w:val="26"/>
        </w:rPr>
        <w:t xml:space="preserve"> </w:t>
      </w:r>
      <w:r w:rsidR="00AC1C76" w:rsidRPr="00C62EA7">
        <w:rPr>
          <w:szCs w:val="26"/>
        </w:rPr>
        <w:t>202</w:t>
      </w:r>
      <w:r w:rsidR="003E4007" w:rsidRPr="00C62EA7">
        <w:rPr>
          <w:szCs w:val="26"/>
        </w:rPr>
        <w:t>5</w:t>
      </w:r>
      <w:r w:rsidR="00FB1783" w:rsidRPr="00C62EA7">
        <w:rPr>
          <w:szCs w:val="26"/>
        </w:rPr>
        <w:t xml:space="preserve"> год</w:t>
      </w:r>
    </w:p>
    <w:p w14:paraId="3A996AC1" w14:textId="77777777" w:rsidR="00DA78EE" w:rsidRPr="00C62EA7" w:rsidRDefault="00DA78EE" w:rsidP="00326ECD">
      <w:pPr>
        <w:jc w:val="cente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9826F3" w:rsidRPr="00C62EA7" w14:paraId="69290986" w14:textId="77777777" w:rsidTr="009826F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AA15178" w14:textId="77777777" w:rsidR="009826F3" w:rsidRPr="00C62EA7" w:rsidRDefault="009826F3" w:rsidP="009826F3">
            <w:pPr>
              <w:widowControl w:val="0"/>
              <w:autoSpaceDE w:val="0"/>
              <w:autoSpaceDN w:val="0"/>
              <w:jc w:val="center"/>
              <w:rPr>
                <w:sz w:val="22"/>
                <w:szCs w:val="22"/>
              </w:rPr>
            </w:pPr>
            <w:r w:rsidRPr="00C62EA7">
              <w:rPr>
                <w:sz w:val="22"/>
                <w:szCs w:val="22"/>
              </w:rPr>
              <w:t>№</w:t>
            </w:r>
          </w:p>
          <w:p w14:paraId="09BF3CE4" w14:textId="77777777" w:rsidR="009826F3" w:rsidRPr="00C62EA7" w:rsidRDefault="009826F3" w:rsidP="009826F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088FB792" w14:textId="77777777" w:rsidR="009826F3" w:rsidRPr="00C62EA7" w:rsidRDefault="009826F3" w:rsidP="009826F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C820D1F" w14:textId="77777777" w:rsidR="009826F3" w:rsidRPr="00C62EA7" w:rsidRDefault="009826F3" w:rsidP="009826F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43E10C3" w14:textId="77777777" w:rsidR="009826F3" w:rsidRPr="00C62EA7" w:rsidRDefault="009826F3" w:rsidP="009826F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0C15F304" w14:textId="77777777" w:rsidR="009826F3" w:rsidRPr="00C62EA7" w:rsidRDefault="009826F3" w:rsidP="009826F3">
            <w:pPr>
              <w:widowControl w:val="0"/>
              <w:autoSpaceDE w:val="0"/>
              <w:autoSpaceDN w:val="0"/>
              <w:jc w:val="center"/>
              <w:rPr>
                <w:sz w:val="22"/>
                <w:szCs w:val="22"/>
              </w:rPr>
            </w:pPr>
            <w:r w:rsidRPr="00C62EA7">
              <w:rPr>
                <w:sz w:val="22"/>
                <w:szCs w:val="22"/>
              </w:rPr>
              <w:t>Обоснование отклонений значений показателя</w:t>
            </w:r>
          </w:p>
          <w:p w14:paraId="4118A2C4" w14:textId="77777777" w:rsidR="009826F3" w:rsidRPr="00C62EA7" w:rsidRDefault="009826F3" w:rsidP="009826F3">
            <w:pPr>
              <w:widowControl w:val="0"/>
              <w:autoSpaceDE w:val="0"/>
              <w:autoSpaceDN w:val="0"/>
              <w:jc w:val="center"/>
              <w:rPr>
                <w:sz w:val="22"/>
                <w:szCs w:val="22"/>
              </w:rPr>
            </w:pPr>
            <w:r w:rsidRPr="00C62EA7">
              <w:rPr>
                <w:sz w:val="22"/>
                <w:szCs w:val="22"/>
              </w:rPr>
              <w:t>на конец отчетного года (при наличии)</w:t>
            </w:r>
          </w:p>
        </w:tc>
      </w:tr>
      <w:tr w:rsidR="009826F3" w:rsidRPr="00C62EA7" w14:paraId="5800EA98" w14:textId="77777777" w:rsidTr="009826F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665F4F17"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716A1765"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106911" w14:textId="77777777" w:rsidR="009826F3" w:rsidRPr="00C62EA7" w:rsidRDefault="009826F3" w:rsidP="009826F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69B6FE5" w14:textId="77777777" w:rsidR="009826F3" w:rsidRPr="00C62EA7" w:rsidRDefault="009826F3" w:rsidP="003E4007">
            <w:pPr>
              <w:widowControl w:val="0"/>
              <w:autoSpaceDE w:val="0"/>
              <w:autoSpaceDN w:val="0"/>
              <w:jc w:val="center"/>
              <w:rPr>
                <w:sz w:val="22"/>
                <w:szCs w:val="22"/>
              </w:rPr>
            </w:pPr>
            <w:r w:rsidRPr="00C62EA7">
              <w:rPr>
                <w:sz w:val="22"/>
                <w:szCs w:val="22"/>
              </w:rPr>
              <w:t>202</w:t>
            </w:r>
            <w:r w:rsidR="003E4007"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342058F1" w14:textId="77777777" w:rsidR="009826F3" w:rsidRPr="00C62EA7" w:rsidRDefault="009826F3" w:rsidP="009826F3">
            <w:pPr>
              <w:rPr>
                <w:sz w:val="22"/>
                <w:szCs w:val="22"/>
              </w:rPr>
            </w:pPr>
          </w:p>
        </w:tc>
      </w:tr>
      <w:tr w:rsidR="009826F3" w:rsidRPr="00C62EA7" w14:paraId="3C3EDB6C" w14:textId="77777777" w:rsidTr="009826F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3634A947"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1D4EDD64"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8FFB93" w14:textId="77777777" w:rsidR="009826F3" w:rsidRPr="00C62EA7" w:rsidRDefault="009826F3" w:rsidP="009826F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2FB323B9" w14:textId="77777777" w:rsidR="009826F3" w:rsidRPr="00C62EA7" w:rsidRDefault="009826F3" w:rsidP="009826F3">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066E4AA6" w14:textId="77777777" w:rsidR="009826F3" w:rsidRPr="00C62EA7" w:rsidRDefault="009826F3" w:rsidP="009826F3">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50327EFF" w14:textId="77777777" w:rsidR="009826F3" w:rsidRPr="00C62EA7" w:rsidRDefault="009826F3" w:rsidP="009826F3">
            <w:pPr>
              <w:rPr>
                <w:sz w:val="22"/>
                <w:szCs w:val="22"/>
              </w:rPr>
            </w:pPr>
          </w:p>
        </w:tc>
      </w:tr>
      <w:tr w:rsidR="009826F3" w:rsidRPr="00C62EA7" w14:paraId="3E986A3B" w14:textId="77777777" w:rsidTr="009826F3">
        <w:tc>
          <w:tcPr>
            <w:tcW w:w="852" w:type="dxa"/>
            <w:tcBorders>
              <w:top w:val="single" w:sz="4" w:space="0" w:color="auto"/>
              <w:left w:val="single" w:sz="4" w:space="0" w:color="auto"/>
              <w:bottom w:val="single" w:sz="4" w:space="0" w:color="auto"/>
              <w:right w:val="single" w:sz="4" w:space="0" w:color="auto"/>
            </w:tcBorders>
            <w:vAlign w:val="center"/>
            <w:hideMark/>
          </w:tcPr>
          <w:p w14:paraId="52748F75"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5CB05172"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1695D"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49A404A7" w14:textId="77777777" w:rsidR="009826F3" w:rsidRPr="00C62EA7" w:rsidRDefault="009826F3" w:rsidP="009826F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34535BDA" w14:textId="77777777" w:rsidR="009826F3" w:rsidRPr="00C62EA7" w:rsidRDefault="009826F3" w:rsidP="009826F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7CF78439" w14:textId="77777777" w:rsidR="009826F3" w:rsidRPr="00C62EA7" w:rsidRDefault="009826F3" w:rsidP="009826F3">
            <w:pPr>
              <w:widowControl w:val="0"/>
              <w:autoSpaceDE w:val="0"/>
              <w:autoSpaceDN w:val="0"/>
              <w:jc w:val="center"/>
              <w:rPr>
                <w:sz w:val="22"/>
                <w:szCs w:val="22"/>
              </w:rPr>
            </w:pPr>
            <w:r w:rsidRPr="00C62EA7">
              <w:rPr>
                <w:sz w:val="22"/>
                <w:szCs w:val="22"/>
              </w:rPr>
              <w:t>6</w:t>
            </w:r>
          </w:p>
        </w:tc>
      </w:tr>
      <w:tr w:rsidR="009826F3" w:rsidRPr="00C62EA7" w14:paraId="6C8C7DA2"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78302615"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6A31ECDC" w14:textId="77777777" w:rsidR="009826F3" w:rsidRPr="00C62EA7" w:rsidRDefault="00D91FE8" w:rsidP="009826F3">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Соотношение дефицита республиканского бюджета Кабардино-Балкарской Республики и общего годового объема доходов республиканского бюджета Кабардино-Балкарской Республики без учета объема безвозмездных поступлений (с учетом возможного превышения ограничений в соответствии с нормами бюджетного законодательства)</w:t>
            </w:r>
          </w:p>
        </w:tc>
        <w:tc>
          <w:tcPr>
            <w:tcW w:w="1418" w:type="dxa"/>
            <w:tcBorders>
              <w:top w:val="single" w:sz="4" w:space="0" w:color="auto"/>
              <w:left w:val="single" w:sz="4" w:space="0" w:color="auto"/>
              <w:bottom w:val="single" w:sz="4" w:space="0" w:color="auto"/>
              <w:right w:val="single" w:sz="4" w:space="0" w:color="auto"/>
            </w:tcBorders>
          </w:tcPr>
          <w:p w14:paraId="1858B03B" w14:textId="77777777" w:rsidR="009826F3" w:rsidRPr="00C62EA7" w:rsidRDefault="00D91FE8" w:rsidP="009826F3">
            <w:pPr>
              <w:autoSpaceDE w:val="0"/>
              <w:autoSpaceDN w:val="0"/>
              <w:adjustRightInd w:val="0"/>
              <w:jc w:val="center"/>
              <w:rPr>
                <w:rFonts w:eastAsiaTheme="minorHAnsi"/>
                <w:sz w:val="22"/>
                <w:lang w:eastAsia="en-US"/>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1D6D8806" w14:textId="77777777" w:rsidR="009826F3" w:rsidRPr="00C62EA7" w:rsidRDefault="00D91FE8"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10</w:t>
            </w:r>
          </w:p>
        </w:tc>
        <w:tc>
          <w:tcPr>
            <w:tcW w:w="1769" w:type="dxa"/>
            <w:tcBorders>
              <w:top w:val="single" w:sz="4" w:space="0" w:color="auto"/>
              <w:left w:val="single" w:sz="4" w:space="0" w:color="auto"/>
              <w:bottom w:val="single" w:sz="4" w:space="0" w:color="auto"/>
              <w:right w:val="single" w:sz="4" w:space="0" w:color="auto"/>
            </w:tcBorders>
          </w:tcPr>
          <w:p w14:paraId="0E0817B0" w14:textId="77777777" w:rsidR="009826F3" w:rsidRPr="00C62EA7" w:rsidRDefault="00E058D7" w:rsidP="009826F3">
            <w:pPr>
              <w:widowControl w:val="0"/>
              <w:autoSpaceDE w:val="0"/>
              <w:autoSpaceDN w:val="0"/>
              <w:jc w:val="center"/>
              <w:rPr>
                <w:sz w:val="22"/>
                <w:szCs w:val="22"/>
              </w:rPr>
            </w:pPr>
            <w:r w:rsidRPr="00C62EA7">
              <w:rPr>
                <w:sz w:val="22"/>
                <w:szCs w:val="22"/>
              </w:rPr>
              <w:t>0</w:t>
            </w:r>
          </w:p>
        </w:tc>
        <w:tc>
          <w:tcPr>
            <w:tcW w:w="4819" w:type="dxa"/>
            <w:tcBorders>
              <w:top w:val="single" w:sz="4" w:space="0" w:color="auto"/>
              <w:left w:val="single" w:sz="4" w:space="0" w:color="auto"/>
              <w:bottom w:val="single" w:sz="4" w:space="0" w:color="auto"/>
              <w:right w:val="single" w:sz="4" w:space="0" w:color="auto"/>
            </w:tcBorders>
          </w:tcPr>
          <w:p w14:paraId="678175AE"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9826F3" w:rsidRPr="00C62EA7" w14:paraId="40743D5E"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64BC9F7E"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333F977D" w14:textId="77777777" w:rsidR="009826F3" w:rsidRPr="00C62EA7" w:rsidRDefault="00D91FE8" w:rsidP="009826F3">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Средний показатель качества финансового менеджмента главных администраторов средств республиканского бюджета Кабардино-Балкарской Республики</w:t>
            </w:r>
          </w:p>
        </w:tc>
        <w:tc>
          <w:tcPr>
            <w:tcW w:w="1418" w:type="dxa"/>
            <w:tcBorders>
              <w:top w:val="single" w:sz="4" w:space="0" w:color="auto"/>
              <w:left w:val="single" w:sz="4" w:space="0" w:color="auto"/>
              <w:bottom w:val="single" w:sz="4" w:space="0" w:color="auto"/>
              <w:right w:val="single" w:sz="4" w:space="0" w:color="auto"/>
            </w:tcBorders>
          </w:tcPr>
          <w:p w14:paraId="29A373C6" w14:textId="77777777" w:rsidR="009826F3" w:rsidRPr="00C62EA7" w:rsidRDefault="00D91FE8" w:rsidP="00D91FE8">
            <w:pPr>
              <w:widowControl w:val="0"/>
              <w:autoSpaceDE w:val="0"/>
              <w:autoSpaceDN w:val="0"/>
              <w:jc w:val="center"/>
              <w:rPr>
                <w:sz w:val="22"/>
                <w:szCs w:val="22"/>
              </w:rPr>
            </w:pPr>
            <w:r w:rsidRPr="00C62EA7">
              <w:rPr>
                <w:sz w:val="22"/>
                <w:szCs w:val="22"/>
              </w:rPr>
              <w:t>балл</w:t>
            </w:r>
          </w:p>
        </w:tc>
        <w:tc>
          <w:tcPr>
            <w:tcW w:w="1917" w:type="dxa"/>
            <w:tcBorders>
              <w:top w:val="single" w:sz="4" w:space="0" w:color="auto"/>
              <w:left w:val="single" w:sz="4" w:space="0" w:color="auto"/>
              <w:bottom w:val="single" w:sz="4" w:space="0" w:color="auto"/>
              <w:right w:val="single" w:sz="4" w:space="0" w:color="auto"/>
            </w:tcBorders>
          </w:tcPr>
          <w:p w14:paraId="7E9D32D7" w14:textId="77777777" w:rsidR="009826F3" w:rsidRPr="00C62EA7" w:rsidRDefault="00D91FE8"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64</w:t>
            </w:r>
          </w:p>
        </w:tc>
        <w:tc>
          <w:tcPr>
            <w:tcW w:w="1769" w:type="dxa"/>
          </w:tcPr>
          <w:p w14:paraId="6FB45FFB" w14:textId="77777777" w:rsidR="009826F3" w:rsidRPr="00C62EA7" w:rsidRDefault="003E4007" w:rsidP="009826F3">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70,3</w:t>
            </w:r>
          </w:p>
        </w:tc>
        <w:tc>
          <w:tcPr>
            <w:tcW w:w="4819" w:type="dxa"/>
            <w:tcBorders>
              <w:top w:val="single" w:sz="4" w:space="0" w:color="auto"/>
              <w:left w:val="single" w:sz="4" w:space="0" w:color="auto"/>
              <w:bottom w:val="single" w:sz="4" w:space="0" w:color="auto"/>
              <w:right w:val="single" w:sz="4" w:space="0" w:color="auto"/>
            </w:tcBorders>
          </w:tcPr>
          <w:p w14:paraId="75D32661" w14:textId="77777777" w:rsidR="009826F3" w:rsidRPr="00C62EA7" w:rsidRDefault="009826F3" w:rsidP="009826F3">
            <w:pPr>
              <w:rPr>
                <w:sz w:val="22"/>
                <w:szCs w:val="22"/>
              </w:rPr>
            </w:pPr>
          </w:p>
        </w:tc>
      </w:tr>
      <w:tr w:rsidR="009826F3" w:rsidRPr="00C62EA7" w14:paraId="4DBCE797"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466308CE"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60558F84" w14:textId="77777777" w:rsidR="009826F3" w:rsidRPr="00C62EA7" w:rsidRDefault="00D91FE8" w:rsidP="009826F3">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Соотношение государственного долга Кабардино-Балкарской Республики и общего годового объема доходов республиканского бюджета Кабардино-Балкарской Республики без учета объема безвозмездных поступлений (с учетом возможного превышения ограничений в соответствии с нормами бюджетного законодательства)</w:t>
            </w:r>
          </w:p>
        </w:tc>
        <w:tc>
          <w:tcPr>
            <w:tcW w:w="1418" w:type="dxa"/>
            <w:tcBorders>
              <w:top w:val="single" w:sz="4" w:space="0" w:color="auto"/>
              <w:left w:val="single" w:sz="4" w:space="0" w:color="auto"/>
              <w:bottom w:val="single" w:sz="4" w:space="0" w:color="auto"/>
              <w:right w:val="single" w:sz="4" w:space="0" w:color="auto"/>
            </w:tcBorders>
          </w:tcPr>
          <w:p w14:paraId="4D6F9C22" w14:textId="77777777" w:rsidR="009826F3" w:rsidRPr="00C62EA7" w:rsidRDefault="00D91FE8"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4DC5B4BE" w14:textId="77777777" w:rsidR="009826F3" w:rsidRPr="00C62EA7" w:rsidRDefault="00D91FE8"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45</w:t>
            </w:r>
          </w:p>
        </w:tc>
        <w:tc>
          <w:tcPr>
            <w:tcW w:w="1769" w:type="dxa"/>
            <w:tcBorders>
              <w:top w:val="single" w:sz="4" w:space="0" w:color="auto"/>
              <w:left w:val="single" w:sz="4" w:space="0" w:color="auto"/>
              <w:bottom w:val="single" w:sz="4" w:space="0" w:color="auto"/>
              <w:right w:val="single" w:sz="4" w:space="0" w:color="auto"/>
            </w:tcBorders>
          </w:tcPr>
          <w:p w14:paraId="34B3C88C" w14:textId="77777777" w:rsidR="009826F3" w:rsidRPr="00C62EA7" w:rsidRDefault="00D91FE8" w:rsidP="009826F3">
            <w:pPr>
              <w:jc w:val="center"/>
              <w:rPr>
                <w:sz w:val="22"/>
                <w:szCs w:val="22"/>
              </w:rPr>
            </w:pPr>
            <w:r w:rsidRPr="00C62EA7">
              <w:rPr>
                <w:sz w:val="22"/>
                <w:szCs w:val="22"/>
              </w:rPr>
              <w:t>35,8</w:t>
            </w:r>
          </w:p>
        </w:tc>
        <w:tc>
          <w:tcPr>
            <w:tcW w:w="4819" w:type="dxa"/>
            <w:tcBorders>
              <w:top w:val="single" w:sz="4" w:space="0" w:color="auto"/>
              <w:left w:val="single" w:sz="4" w:space="0" w:color="auto"/>
              <w:bottom w:val="single" w:sz="4" w:space="0" w:color="auto"/>
              <w:right w:val="single" w:sz="4" w:space="0" w:color="auto"/>
            </w:tcBorders>
          </w:tcPr>
          <w:p w14:paraId="70216F6F"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D91FE8" w:rsidRPr="00C62EA7" w14:paraId="5E68F6CE" w14:textId="77777777" w:rsidTr="009826F3">
        <w:tc>
          <w:tcPr>
            <w:tcW w:w="852" w:type="dxa"/>
            <w:tcBorders>
              <w:top w:val="single" w:sz="4" w:space="0" w:color="auto"/>
              <w:left w:val="single" w:sz="4" w:space="0" w:color="auto"/>
              <w:bottom w:val="single" w:sz="4" w:space="0" w:color="auto"/>
              <w:right w:val="single" w:sz="4" w:space="0" w:color="auto"/>
            </w:tcBorders>
          </w:tcPr>
          <w:p w14:paraId="630D65D8" w14:textId="77777777" w:rsidR="00D91FE8" w:rsidRPr="00C62EA7" w:rsidRDefault="00D91FE8" w:rsidP="009826F3">
            <w:pPr>
              <w:widowControl w:val="0"/>
              <w:autoSpaceDE w:val="0"/>
              <w:autoSpaceDN w:val="0"/>
              <w:jc w:val="center"/>
              <w:rPr>
                <w:sz w:val="22"/>
                <w:szCs w:val="22"/>
              </w:rPr>
            </w:pPr>
            <w:r w:rsidRPr="00C62EA7">
              <w:rPr>
                <w:sz w:val="22"/>
                <w:szCs w:val="22"/>
              </w:rPr>
              <w:t>4.</w:t>
            </w:r>
          </w:p>
        </w:tc>
        <w:tc>
          <w:tcPr>
            <w:tcW w:w="4677" w:type="dxa"/>
            <w:tcBorders>
              <w:top w:val="single" w:sz="4" w:space="0" w:color="auto"/>
              <w:left w:val="single" w:sz="4" w:space="0" w:color="auto"/>
              <w:bottom w:val="single" w:sz="4" w:space="0" w:color="auto"/>
              <w:right w:val="single" w:sz="4" w:space="0" w:color="auto"/>
            </w:tcBorders>
          </w:tcPr>
          <w:p w14:paraId="1408EF15" w14:textId="77777777" w:rsidR="00D91FE8" w:rsidRPr="00C62EA7" w:rsidRDefault="00D91FE8" w:rsidP="009826F3">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Количество муниципальных образований,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50% доходов местного бюджета, за исключением субвенций и иных межбюджетных трансфертов, предоставляемых на осуществление части полномочий по решению вопросов местного значения в соответствии с соглашениями, заключенными муниципальным районом и поселениями</w:t>
            </w:r>
          </w:p>
        </w:tc>
        <w:tc>
          <w:tcPr>
            <w:tcW w:w="1418" w:type="dxa"/>
            <w:tcBorders>
              <w:top w:val="single" w:sz="4" w:space="0" w:color="auto"/>
              <w:left w:val="single" w:sz="4" w:space="0" w:color="auto"/>
              <w:bottom w:val="single" w:sz="4" w:space="0" w:color="auto"/>
              <w:right w:val="single" w:sz="4" w:space="0" w:color="auto"/>
            </w:tcBorders>
          </w:tcPr>
          <w:p w14:paraId="35C8A36A" w14:textId="77777777" w:rsidR="00D91FE8" w:rsidRPr="00C62EA7" w:rsidRDefault="00D91FE8" w:rsidP="009826F3">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6D31E87B" w14:textId="77777777" w:rsidR="00D91FE8" w:rsidRPr="00C62EA7" w:rsidRDefault="00D91FE8"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39</w:t>
            </w:r>
          </w:p>
        </w:tc>
        <w:tc>
          <w:tcPr>
            <w:tcW w:w="1769" w:type="dxa"/>
            <w:tcBorders>
              <w:top w:val="single" w:sz="4" w:space="0" w:color="auto"/>
              <w:left w:val="single" w:sz="4" w:space="0" w:color="auto"/>
              <w:bottom w:val="single" w:sz="4" w:space="0" w:color="auto"/>
              <w:right w:val="single" w:sz="4" w:space="0" w:color="auto"/>
            </w:tcBorders>
          </w:tcPr>
          <w:p w14:paraId="2EB0A1C2" w14:textId="77777777" w:rsidR="00D91FE8" w:rsidRPr="00C62EA7" w:rsidRDefault="00D91FE8" w:rsidP="003E4007">
            <w:pPr>
              <w:jc w:val="center"/>
              <w:rPr>
                <w:sz w:val="22"/>
                <w:szCs w:val="22"/>
              </w:rPr>
            </w:pPr>
            <w:r w:rsidRPr="00C62EA7">
              <w:rPr>
                <w:sz w:val="22"/>
                <w:szCs w:val="22"/>
              </w:rPr>
              <w:t>2</w:t>
            </w:r>
            <w:r w:rsidR="003E4007" w:rsidRPr="00C62EA7">
              <w:rPr>
                <w:sz w:val="22"/>
                <w:szCs w:val="22"/>
              </w:rPr>
              <w:t>4</w:t>
            </w:r>
          </w:p>
        </w:tc>
        <w:tc>
          <w:tcPr>
            <w:tcW w:w="4819" w:type="dxa"/>
            <w:tcBorders>
              <w:top w:val="single" w:sz="4" w:space="0" w:color="auto"/>
              <w:left w:val="single" w:sz="4" w:space="0" w:color="auto"/>
              <w:bottom w:val="single" w:sz="4" w:space="0" w:color="auto"/>
              <w:right w:val="single" w:sz="4" w:space="0" w:color="auto"/>
            </w:tcBorders>
          </w:tcPr>
          <w:p w14:paraId="493A58AE" w14:textId="77777777" w:rsidR="00D91FE8" w:rsidRPr="00C62EA7" w:rsidRDefault="00D91FE8" w:rsidP="009826F3">
            <w:pPr>
              <w:autoSpaceDE w:val="0"/>
              <w:autoSpaceDN w:val="0"/>
              <w:adjustRightInd w:val="0"/>
              <w:jc w:val="both"/>
              <w:rPr>
                <w:rFonts w:eastAsiaTheme="minorHAnsi"/>
                <w:sz w:val="22"/>
                <w:szCs w:val="28"/>
                <w:lang w:eastAsia="en-US"/>
              </w:rPr>
            </w:pPr>
          </w:p>
        </w:tc>
      </w:tr>
      <w:tr w:rsidR="00D91FE8" w:rsidRPr="00C62EA7" w14:paraId="1D819FDC" w14:textId="77777777" w:rsidTr="009826F3">
        <w:tc>
          <w:tcPr>
            <w:tcW w:w="852" w:type="dxa"/>
            <w:tcBorders>
              <w:top w:val="single" w:sz="4" w:space="0" w:color="auto"/>
              <w:left w:val="single" w:sz="4" w:space="0" w:color="auto"/>
              <w:bottom w:val="single" w:sz="4" w:space="0" w:color="auto"/>
              <w:right w:val="single" w:sz="4" w:space="0" w:color="auto"/>
            </w:tcBorders>
          </w:tcPr>
          <w:p w14:paraId="7BD136BE" w14:textId="77777777" w:rsidR="00D91FE8" w:rsidRPr="00C62EA7" w:rsidRDefault="00D91FE8" w:rsidP="009826F3">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242E052C" w14:textId="77777777" w:rsidR="00D91FE8" w:rsidRPr="00C62EA7" w:rsidRDefault="00D91FE8" w:rsidP="009826F3">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Доля муниципальных образований Кабардино-Балкарской Республики, имеющих высокое и надлежащее качество управления муниципальными финансами</w:t>
            </w:r>
          </w:p>
        </w:tc>
        <w:tc>
          <w:tcPr>
            <w:tcW w:w="1418" w:type="dxa"/>
            <w:tcBorders>
              <w:top w:val="single" w:sz="4" w:space="0" w:color="auto"/>
              <w:left w:val="single" w:sz="4" w:space="0" w:color="auto"/>
              <w:bottom w:val="single" w:sz="4" w:space="0" w:color="auto"/>
              <w:right w:val="single" w:sz="4" w:space="0" w:color="auto"/>
            </w:tcBorders>
          </w:tcPr>
          <w:p w14:paraId="14891D10" w14:textId="77777777" w:rsidR="00D91FE8" w:rsidRPr="00C62EA7" w:rsidRDefault="00D91FE8"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6B2CAB81" w14:textId="77777777" w:rsidR="00D91FE8" w:rsidRPr="00C62EA7" w:rsidRDefault="00D91FE8"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60</w:t>
            </w:r>
          </w:p>
        </w:tc>
        <w:tc>
          <w:tcPr>
            <w:tcW w:w="1769" w:type="dxa"/>
            <w:tcBorders>
              <w:top w:val="single" w:sz="4" w:space="0" w:color="auto"/>
              <w:left w:val="single" w:sz="4" w:space="0" w:color="auto"/>
              <w:bottom w:val="single" w:sz="4" w:space="0" w:color="auto"/>
              <w:right w:val="single" w:sz="4" w:space="0" w:color="auto"/>
            </w:tcBorders>
          </w:tcPr>
          <w:p w14:paraId="2BBC52A6" w14:textId="77777777" w:rsidR="00D91FE8" w:rsidRPr="00C62EA7" w:rsidRDefault="003E4007" w:rsidP="003E4007">
            <w:pPr>
              <w:jc w:val="center"/>
              <w:rPr>
                <w:sz w:val="22"/>
                <w:szCs w:val="22"/>
              </w:rPr>
            </w:pPr>
            <w:r w:rsidRPr="00C62EA7">
              <w:rPr>
                <w:sz w:val="22"/>
                <w:szCs w:val="22"/>
              </w:rPr>
              <w:t>60,8</w:t>
            </w:r>
          </w:p>
        </w:tc>
        <w:tc>
          <w:tcPr>
            <w:tcW w:w="4819" w:type="dxa"/>
            <w:tcBorders>
              <w:top w:val="single" w:sz="4" w:space="0" w:color="auto"/>
              <w:left w:val="single" w:sz="4" w:space="0" w:color="auto"/>
              <w:bottom w:val="single" w:sz="4" w:space="0" w:color="auto"/>
              <w:right w:val="single" w:sz="4" w:space="0" w:color="auto"/>
            </w:tcBorders>
          </w:tcPr>
          <w:p w14:paraId="72BB7B99" w14:textId="77777777" w:rsidR="00D91FE8" w:rsidRPr="00C62EA7" w:rsidRDefault="00D91FE8" w:rsidP="009826F3">
            <w:pPr>
              <w:autoSpaceDE w:val="0"/>
              <w:autoSpaceDN w:val="0"/>
              <w:adjustRightInd w:val="0"/>
              <w:jc w:val="both"/>
              <w:rPr>
                <w:rFonts w:eastAsiaTheme="minorHAnsi"/>
                <w:sz w:val="22"/>
                <w:szCs w:val="28"/>
                <w:lang w:eastAsia="en-US"/>
              </w:rPr>
            </w:pPr>
          </w:p>
        </w:tc>
      </w:tr>
    </w:tbl>
    <w:p w14:paraId="10DE7764" w14:textId="77777777" w:rsidR="008008A9" w:rsidRPr="00C62EA7" w:rsidRDefault="008008A9" w:rsidP="00326ECD"/>
    <w:p w14:paraId="41970135" w14:textId="77777777" w:rsidR="008008A9" w:rsidRPr="00C62EA7" w:rsidRDefault="008008A9" w:rsidP="00326ECD"/>
    <w:p w14:paraId="59162BD7" w14:textId="77777777" w:rsidR="00A145AE" w:rsidRPr="00C62EA7" w:rsidRDefault="00A145AE" w:rsidP="00326ECD">
      <w:pPr>
        <w:ind w:firstLine="709"/>
        <w:jc w:val="both"/>
        <w:rPr>
          <w:sz w:val="28"/>
          <w:szCs w:val="28"/>
        </w:rPr>
        <w:sectPr w:rsidR="00A145AE" w:rsidRPr="00C62EA7" w:rsidSect="00A145AE">
          <w:pgSz w:w="16838" w:h="11906" w:orient="landscape"/>
          <w:pgMar w:top="1701" w:right="1134" w:bottom="850" w:left="1134" w:header="708" w:footer="708" w:gutter="0"/>
          <w:cols w:space="708"/>
          <w:docGrid w:linePitch="360"/>
        </w:sectPr>
      </w:pPr>
    </w:p>
    <w:p w14:paraId="429CABED" w14:textId="77777777" w:rsidR="006C2F25" w:rsidRPr="00C62EA7" w:rsidRDefault="004B68FA" w:rsidP="00BA009E">
      <w:pPr>
        <w:pStyle w:val="2"/>
        <w:jc w:val="center"/>
        <w:rPr>
          <w:b/>
        </w:rPr>
      </w:pPr>
      <w:bookmarkStart w:id="120" w:name="_Информация_о_реализации_20"/>
      <w:bookmarkEnd w:id="120"/>
      <w:r w:rsidRPr="00C62EA7">
        <w:rPr>
          <w:b/>
        </w:rPr>
        <w:t>Информация о реализации государственной программы</w:t>
      </w:r>
    </w:p>
    <w:p w14:paraId="0F7C6E41" w14:textId="77777777" w:rsidR="004B12BB" w:rsidRPr="00C62EA7" w:rsidRDefault="004B68FA" w:rsidP="00BA009E">
      <w:pPr>
        <w:pStyle w:val="2"/>
        <w:jc w:val="center"/>
        <w:rPr>
          <w:b/>
        </w:rPr>
      </w:pPr>
      <w:r w:rsidRPr="00C62EA7">
        <w:rPr>
          <w:b/>
        </w:rPr>
        <w:t xml:space="preserve">Кабардино-Балкарской Республики </w:t>
      </w:r>
      <w:r w:rsidR="000F3468" w:rsidRPr="00C62EA7">
        <w:rPr>
          <w:b/>
        </w:rPr>
        <w:t>«</w:t>
      </w:r>
      <w:r w:rsidR="00242C74" w:rsidRPr="00C62EA7">
        <w:rPr>
          <w:b/>
        </w:rPr>
        <w:t>Развитие туристско-рекреационного комплекса Кабардино-Балкарской Республики</w:t>
      </w:r>
      <w:r w:rsidR="000F3468" w:rsidRPr="00C62EA7">
        <w:rPr>
          <w:b/>
        </w:rPr>
        <w:t>»</w:t>
      </w:r>
    </w:p>
    <w:p w14:paraId="339E6E35" w14:textId="77777777" w:rsidR="00242C74" w:rsidRPr="00C62EA7" w:rsidRDefault="00242C74" w:rsidP="00BA009E">
      <w:pPr>
        <w:pStyle w:val="2"/>
        <w:jc w:val="center"/>
        <w:rPr>
          <w:b/>
        </w:rPr>
      </w:pPr>
      <w:r w:rsidRPr="00C62EA7">
        <w:rPr>
          <w:b/>
        </w:rPr>
        <w:t xml:space="preserve">за </w:t>
      </w:r>
      <w:r w:rsidR="00AC1C76" w:rsidRPr="00C62EA7">
        <w:rPr>
          <w:b/>
        </w:rPr>
        <w:t>202</w:t>
      </w:r>
      <w:r w:rsidR="00E058D7" w:rsidRPr="00C62EA7">
        <w:rPr>
          <w:b/>
        </w:rPr>
        <w:t>5</w:t>
      </w:r>
      <w:r w:rsidRPr="00C62EA7">
        <w:rPr>
          <w:b/>
        </w:rPr>
        <w:t xml:space="preserve"> год</w:t>
      </w:r>
    </w:p>
    <w:p w14:paraId="5FF6C2BD" w14:textId="77777777" w:rsidR="006C2F25" w:rsidRPr="00C62EA7" w:rsidRDefault="00242C74" w:rsidP="00326ECD">
      <w:pPr>
        <w:autoSpaceDE w:val="0"/>
        <w:autoSpaceDN w:val="0"/>
        <w:adjustRightInd w:val="0"/>
        <w:jc w:val="center"/>
        <w:rPr>
          <w:szCs w:val="26"/>
        </w:rPr>
      </w:pPr>
      <w:r w:rsidRPr="00C62EA7">
        <w:rPr>
          <w:szCs w:val="26"/>
        </w:rPr>
        <w:t xml:space="preserve">(по данным </w:t>
      </w:r>
      <w:r w:rsidR="004B12BB" w:rsidRPr="00C62EA7">
        <w:rPr>
          <w:szCs w:val="26"/>
        </w:rPr>
        <w:t>ответственного исполнителя</w:t>
      </w:r>
      <w:r w:rsidR="0011762C" w:rsidRPr="00C62EA7">
        <w:rPr>
          <w:szCs w:val="26"/>
        </w:rPr>
        <w:t xml:space="preserve"> - </w:t>
      </w:r>
      <w:r w:rsidRPr="00C62EA7">
        <w:rPr>
          <w:szCs w:val="26"/>
        </w:rPr>
        <w:t>Министерство курортов и туризма</w:t>
      </w:r>
    </w:p>
    <w:p w14:paraId="1899C48C" w14:textId="77777777" w:rsidR="00A145AE" w:rsidRPr="00C62EA7" w:rsidRDefault="00242C74" w:rsidP="00326ECD">
      <w:pPr>
        <w:autoSpaceDE w:val="0"/>
        <w:autoSpaceDN w:val="0"/>
        <w:adjustRightInd w:val="0"/>
        <w:jc w:val="center"/>
        <w:rPr>
          <w:szCs w:val="26"/>
        </w:rPr>
      </w:pPr>
      <w:r w:rsidRPr="00C62EA7">
        <w:rPr>
          <w:szCs w:val="26"/>
        </w:rPr>
        <w:t>Кабардино-Балкарской</w:t>
      </w:r>
      <w:r w:rsidR="00F57F5B" w:rsidRPr="00C62EA7">
        <w:rPr>
          <w:szCs w:val="26"/>
        </w:rPr>
        <w:t xml:space="preserve"> Республики</w:t>
      </w:r>
      <w:r w:rsidRPr="00C62EA7">
        <w:rPr>
          <w:szCs w:val="26"/>
        </w:rPr>
        <w:t>)</w:t>
      </w:r>
    </w:p>
    <w:p w14:paraId="5E15FA50" w14:textId="77777777" w:rsidR="00A145AE" w:rsidRPr="00C62EA7" w:rsidRDefault="00A145AE" w:rsidP="00326ECD">
      <w:pPr>
        <w:ind w:firstLine="709"/>
        <w:jc w:val="both"/>
        <w:rPr>
          <w:sz w:val="26"/>
          <w:szCs w:val="26"/>
        </w:rPr>
      </w:pPr>
    </w:p>
    <w:p w14:paraId="0C30A589" w14:textId="77777777" w:rsidR="00943DCF" w:rsidRPr="00C62EA7" w:rsidRDefault="00943DCF" w:rsidP="001533B0">
      <w:pPr>
        <w:ind w:firstLine="709"/>
        <w:jc w:val="both"/>
        <w:rPr>
          <w:sz w:val="28"/>
          <w:szCs w:val="26"/>
        </w:rPr>
      </w:pPr>
      <w:r w:rsidRPr="00C62EA7">
        <w:rPr>
          <w:sz w:val="28"/>
          <w:szCs w:val="26"/>
        </w:rPr>
        <w:t xml:space="preserve">Государственная программа Кабардино-Балкарской Республики </w:t>
      </w:r>
      <w:r w:rsidR="000F3468" w:rsidRPr="00C62EA7">
        <w:rPr>
          <w:sz w:val="28"/>
          <w:szCs w:val="26"/>
        </w:rPr>
        <w:t>«</w:t>
      </w:r>
      <w:r w:rsidRPr="00C62EA7">
        <w:rPr>
          <w:sz w:val="28"/>
          <w:szCs w:val="26"/>
        </w:rPr>
        <w:t>Развитие туристско-рекреационного комплекса Кабардино-Балкарской Республики</w:t>
      </w:r>
      <w:r w:rsidR="000F3468" w:rsidRPr="00C62EA7">
        <w:rPr>
          <w:sz w:val="28"/>
          <w:szCs w:val="26"/>
        </w:rPr>
        <w:t>»</w:t>
      </w:r>
      <w:r w:rsidRPr="00C62EA7">
        <w:rPr>
          <w:sz w:val="28"/>
          <w:szCs w:val="26"/>
        </w:rPr>
        <w:t xml:space="preserve"> утверждена постановлением Правительства КБР от </w:t>
      </w:r>
      <w:r w:rsidR="00F60F7C" w:rsidRPr="00C62EA7">
        <w:rPr>
          <w:sz w:val="28"/>
          <w:szCs w:val="26"/>
        </w:rPr>
        <w:t>23</w:t>
      </w:r>
      <w:r w:rsidR="006C2F25" w:rsidRPr="00C62EA7">
        <w:rPr>
          <w:sz w:val="28"/>
          <w:szCs w:val="26"/>
        </w:rPr>
        <w:t xml:space="preserve"> сентября </w:t>
      </w:r>
      <w:r w:rsidR="00F60F7C" w:rsidRPr="00C62EA7">
        <w:rPr>
          <w:sz w:val="28"/>
          <w:szCs w:val="26"/>
        </w:rPr>
        <w:t>2019 г. № 167-ПП</w:t>
      </w:r>
      <w:r w:rsidR="001533B0" w:rsidRPr="00C62EA7">
        <w:rPr>
          <w:sz w:val="28"/>
          <w:szCs w:val="26"/>
        </w:rPr>
        <w:t xml:space="preserve"> (далее – госпрограмма)</w:t>
      </w:r>
      <w:r w:rsidRPr="00C62EA7">
        <w:rPr>
          <w:sz w:val="28"/>
          <w:szCs w:val="26"/>
        </w:rPr>
        <w:t>.</w:t>
      </w:r>
    </w:p>
    <w:p w14:paraId="414B1D69" w14:textId="77777777" w:rsidR="001533B0" w:rsidRPr="00C62EA7" w:rsidRDefault="001533B0" w:rsidP="001533B0">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29 декабря 2023 г.  № 700-рп.</w:t>
      </w:r>
    </w:p>
    <w:p w14:paraId="79B41829" w14:textId="77777777" w:rsidR="001533B0" w:rsidRPr="00C62EA7" w:rsidRDefault="001533B0" w:rsidP="001533B0">
      <w:pPr>
        <w:autoSpaceDE w:val="0"/>
        <w:autoSpaceDN w:val="0"/>
        <w:adjustRightInd w:val="0"/>
        <w:ind w:firstLine="709"/>
        <w:jc w:val="both"/>
        <w:rPr>
          <w:rFonts w:eastAsiaTheme="minorHAnsi"/>
          <w:sz w:val="28"/>
          <w:szCs w:val="28"/>
          <w:lang w:eastAsia="en-US"/>
        </w:rPr>
      </w:pPr>
      <w:r w:rsidRPr="00C62EA7">
        <w:rPr>
          <w:sz w:val="28"/>
          <w:szCs w:val="26"/>
        </w:rPr>
        <w:t xml:space="preserve">Целью госпрограммы является </w:t>
      </w:r>
      <w:r w:rsidRPr="00C62EA7">
        <w:rPr>
          <w:rFonts w:eastAsiaTheme="minorHAnsi"/>
          <w:sz w:val="28"/>
          <w:szCs w:val="28"/>
          <w:lang w:eastAsia="en-US"/>
        </w:rPr>
        <w:t>содействие развитию индустрии туризма и повышение качества туристских услуг в Кабардино-Балкарской Республике.</w:t>
      </w:r>
    </w:p>
    <w:p w14:paraId="0D0FE6FE" w14:textId="77777777" w:rsidR="001533B0" w:rsidRPr="00C62EA7" w:rsidRDefault="001533B0" w:rsidP="001533B0">
      <w:pPr>
        <w:ind w:firstLine="709"/>
        <w:jc w:val="both"/>
        <w:rPr>
          <w:sz w:val="28"/>
          <w:szCs w:val="26"/>
        </w:rPr>
      </w:pPr>
      <w:r w:rsidRPr="00C62EA7">
        <w:rPr>
          <w:sz w:val="28"/>
          <w:szCs w:val="26"/>
        </w:rPr>
        <w:t>В состав госпрограммы включены следующие направления (подпрограммы):</w:t>
      </w:r>
    </w:p>
    <w:p w14:paraId="361D48C2" w14:textId="77777777" w:rsidR="001533B0" w:rsidRPr="00C62EA7" w:rsidRDefault="001533B0" w:rsidP="001533B0">
      <w:pPr>
        <w:ind w:firstLine="709"/>
        <w:jc w:val="both"/>
        <w:rPr>
          <w:sz w:val="28"/>
          <w:szCs w:val="26"/>
        </w:rPr>
      </w:pPr>
      <w:r w:rsidRPr="00C62EA7">
        <w:rPr>
          <w:sz w:val="28"/>
          <w:szCs w:val="26"/>
        </w:rPr>
        <w:t>«Создание и повышение качества туристической инфраструктуры»;</w:t>
      </w:r>
    </w:p>
    <w:p w14:paraId="1C7D13F2" w14:textId="77777777" w:rsidR="008029BC" w:rsidRPr="00C62EA7" w:rsidRDefault="001533B0" w:rsidP="001533B0">
      <w:pPr>
        <w:ind w:firstLine="709"/>
        <w:jc w:val="both"/>
        <w:rPr>
          <w:sz w:val="28"/>
          <w:szCs w:val="26"/>
        </w:rPr>
      </w:pPr>
      <w:r w:rsidRPr="00C62EA7">
        <w:rPr>
          <w:sz w:val="28"/>
          <w:szCs w:val="26"/>
        </w:rPr>
        <w:t>«Повышение доступности туристических продуктов и совершенствование управления в сфере туризма».</w:t>
      </w:r>
    </w:p>
    <w:p w14:paraId="0572D9C0" w14:textId="77777777" w:rsidR="00E058D7" w:rsidRPr="00C62EA7" w:rsidRDefault="001533B0" w:rsidP="00E058D7">
      <w:pPr>
        <w:ind w:firstLine="709"/>
        <w:jc w:val="both"/>
        <w:rPr>
          <w:sz w:val="28"/>
          <w:szCs w:val="28"/>
        </w:rPr>
      </w:pPr>
      <w:r w:rsidRPr="00C62EA7">
        <w:rPr>
          <w:sz w:val="28"/>
          <w:szCs w:val="28"/>
        </w:rPr>
        <w:t>В Законе Кабардино-Балкарской Республики от 2</w:t>
      </w:r>
      <w:r w:rsidR="00E058D7" w:rsidRPr="00C62EA7">
        <w:rPr>
          <w:sz w:val="28"/>
          <w:szCs w:val="28"/>
        </w:rPr>
        <w:t>8</w:t>
      </w:r>
      <w:r w:rsidRPr="00C62EA7">
        <w:rPr>
          <w:sz w:val="28"/>
          <w:szCs w:val="28"/>
        </w:rPr>
        <w:t xml:space="preserve"> декабря 202</w:t>
      </w:r>
      <w:r w:rsidR="00E058D7" w:rsidRPr="00C62EA7">
        <w:rPr>
          <w:sz w:val="28"/>
          <w:szCs w:val="28"/>
        </w:rPr>
        <w:t>4 г. № 5</w:t>
      </w:r>
      <w:r w:rsidRPr="00C62EA7">
        <w:rPr>
          <w:sz w:val="28"/>
          <w:szCs w:val="28"/>
        </w:rPr>
        <w:t>2-РЗ «О республиканском бюджете Кабардино-Балкарской Республики на 202</w:t>
      </w:r>
      <w:r w:rsidR="00E058D7" w:rsidRPr="00C62EA7">
        <w:rPr>
          <w:sz w:val="28"/>
          <w:szCs w:val="28"/>
        </w:rPr>
        <w:t>5</w:t>
      </w:r>
      <w:r w:rsidRPr="00C62EA7">
        <w:rPr>
          <w:sz w:val="28"/>
          <w:szCs w:val="28"/>
        </w:rPr>
        <w:t xml:space="preserve"> год и на плановый период 202</w:t>
      </w:r>
      <w:r w:rsidR="00E058D7" w:rsidRPr="00C62EA7">
        <w:rPr>
          <w:sz w:val="28"/>
          <w:szCs w:val="28"/>
        </w:rPr>
        <w:t>6</w:t>
      </w:r>
      <w:r w:rsidRPr="00C62EA7">
        <w:rPr>
          <w:sz w:val="28"/>
          <w:szCs w:val="28"/>
        </w:rPr>
        <w:t xml:space="preserve"> и 202</w:t>
      </w:r>
      <w:r w:rsidR="00E058D7" w:rsidRPr="00C62EA7">
        <w:rPr>
          <w:sz w:val="28"/>
          <w:szCs w:val="28"/>
        </w:rPr>
        <w:t>7</w:t>
      </w:r>
      <w:r w:rsidRPr="00C62EA7">
        <w:rPr>
          <w:sz w:val="28"/>
          <w:szCs w:val="28"/>
        </w:rPr>
        <w:t xml:space="preserve"> годов» на 1 января 202</w:t>
      </w:r>
      <w:r w:rsidR="00E058D7" w:rsidRPr="00C62EA7">
        <w:rPr>
          <w:sz w:val="28"/>
          <w:szCs w:val="28"/>
        </w:rPr>
        <w:t>5</w:t>
      </w:r>
      <w:r w:rsidRPr="00C62EA7">
        <w:rPr>
          <w:sz w:val="28"/>
          <w:szCs w:val="28"/>
        </w:rPr>
        <w:t xml:space="preserve"> года </w:t>
      </w:r>
      <w:r w:rsidR="00E058D7" w:rsidRPr="00C62EA7">
        <w:rPr>
          <w:sz w:val="28"/>
          <w:szCs w:val="28"/>
        </w:rPr>
        <w:t>предусматривалось всего 136 109,9 тыс. рублей, в том числе 80 997,0 тыс. рублей за счет средств федерального бюджета и 55 112,9 тыс. рублей за счет средств республиканского бюджета Кабардино-Балкарской Республики. 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увеличение бюджетных ассигнований на реализацию госпрограммы (по состоянию на 31 декабря 2024 года) до 210 466,1 тыс. рублей, в том числе 154 692,6тыс. рублей за счет финансирования из федерального бюджета и 55 773,5 тыс. рублей за счет республиканского бюджета Кабардино-Балкарской Республики.</w:t>
      </w:r>
    </w:p>
    <w:p w14:paraId="22183C05" w14:textId="77777777" w:rsidR="001533B0" w:rsidRPr="00C62EA7" w:rsidRDefault="001533B0" w:rsidP="001533B0">
      <w:pPr>
        <w:ind w:firstLine="709"/>
        <w:jc w:val="both"/>
        <w:rPr>
          <w:sz w:val="28"/>
          <w:szCs w:val="28"/>
        </w:rPr>
      </w:pPr>
      <w:r w:rsidRPr="00C62EA7">
        <w:rPr>
          <w:sz w:val="28"/>
          <w:szCs w:val="28"/>
        </w:rPr>
        <w:t xml:space="preserve">Фактическое финансирование госпрограммы составило </w:t>
      </w:r>
      <w:r w:rsidR="00E058D7" w:rsidRPr="00C62EA7">
        <w:rPr>
          <w:sz w:val="28"/>
          <w:szCs w:val="28"/>
        </w:rPr>
        <w:t>210</w:t>
      </w:r>
      <w:r w:rsidRPr="00C62EA7">
        <w:rPr>
          <w:sz w:val="28"/>
          <w:szCs w:val="28"/>
        </w:rPr>
        <w:t> </w:t>
      </w:r>
      <w:r w:rsidR="00E058D7" w:rsidRPr="00C62EA7">
        <w:rPr>
          <w:sz w:val="28"/>
          <w:szCs w:val="28"/>
        </w:rPr>
        <w:t>044</w:t>
      </w:r>
      <w:r w:rsidRPr="00C62EA7">
        <w:rPr>
          <w:sz w:val="28"/>
          <w:szCs w:val="28"/>
        </w:rPr>
        <w:t>,</w:t>
      </w:r>
      <w:r w:rsidR="00E058D7" w:rsidRPr="00C62EA7">
        <w:rPr>
          <w:sz w:val="28"/>
          <w:szCs w:val="28"/>
        </w:rPr>
        <w:t>9</w:t>
      </w:r>
      <w:r w:rsidRPr="00C62EA7">
        <w:rPr>
          <w:sz w:val="28"/>
          <w:szCs w:val="28"/>
        </w:rPr>
        <w:t xml:space="preserve"> тыс. рублей (99,</w:t>
      </w:r>
      <w:r w:rsidR="00E058D7" w:rsidRPr="00C62EA7">
        <w:rPr>
          <w:sz w:val="28"/>
          <w:szCs w:val="28"/>
        </w:rPr>
        <w:t>8</w:t>
      </w:r>
      <w:r w:rsidRPr="00C62EA7">
        <w:rPr>
          <w:sz w:val="28"/>
          <w:szCs w:val="28"/>
        </w:rPr>
        <w:t xml:space="preserve">% от планового объема финансирования), в том числе </w:t>
      </w:r>
      <w:r w:rsidR="00E058D7" w:rsidRPr="00C62EA7">
        <w:rPr>
          <w:sz w:val="28"/>
          <w:szCs w:val="28"/>
        </w:rPr>
        <w:t>154</w:t>
      </w:r>
      <w:r w:rsidRPr="00C62EA7">
        <w:rPr>
          <w:sz w:val="28"/>
          <w:szCs w:val="28"/>
        </w:rPr>
        <w:t> </w:t>
      </w:r>
      <w:r w:rsidR="00E058D7" w:rsidRPr="00C62EA7">
        <w:rPr>
          <w:sz w:val="28"/>
          <w:szCs w:val="28"/>
        </w:rPr>
        <w:t>692</w:t>
      </w:r>
      <w:r w:rsidRPr="00C62EA7">
        <w:rPr>
          <w:sz w:val="28"/>
          <w:szCs w:val="28"/>
        </w:rPr>
        <w:t>,6 тыс. рублей за счет средств федерального бюджета (100%) и 5</w:t>
      </w:r>
      <w:r w:rsidR="00E058D7" w:rsidRPr="00C62EA7">
        <w:rPr>
          <w:sz w:val="28"/>
          <w:szCs w:val="28"/>
        </w:rPr>
        <w:t>5</w:t>
      </w:r>
      <w:r w:rsidRPr="00C62EA7">
        <w:rPr>
          <w:sz w:val="28"/>
          <w:szCs w:val="28"/>
        </w:rPr>
        <w:t> 35</w:t>
      </w:r>
      <w:r w:rsidR="00E058D7" w:rsidRPr="00C62EA7">
        <w:rPr>
          <w:sz w:val="28"/>
          <w:szCs w:val="28"/>
        </w:rPr>
        <w:t>2</w:t>
      </w:r>
      <w:r w:rsidRPr="00C62EA7">
        <w:rPr>
          <w:sz w:val="28"/>
          <w:szCs w:val="28"/>
        </w:rPr>
        <w:t>,</w:t>
      </w:r>
      <w:r w:rsidR="00E058D7" w:rsidRPr="00C62EA7">
        <w:rPr>
          <w:sz w:val="28"/>
          <w:szCs w:val="28"/>
        </w:rPr>
        <w:t>3</w:t>
      </w:r>
      <w:r w:rsidRPr="00C62EA7">
        <w:rPr>
          <w:sz w:val="28"/>
          <w:szCs w:val="28"/>
        </w:rPr>
        <w:t xml:space="preserve"> тыс. рублей за счет средств республиканского бюджета (9</w:t>
      </w:r>
      <w:r w:rsidR="00E058D7" w:rsidRPr="00C62EA7">
        <w:rPr>
          <w:sz w:val="28"/>
          <w:szCs w:val="28"/>
        </w:rPr>
        <w:t>9</w:t>
      </w:r>
      <w:r w:rsidRPr="00C62EA7">
        <w:rPr>
          <w:sz w:val="28"/>
          <w:szCs w:val="28"/>
        </w:rPr>
        <w:t>,</w:t>
      </w:r>
      <w:r w:rsidR="00E058D7" w:rsidRPr="00C62EA7">
        <w:rPr>
          <w:sz w:val="28"/>
          <w:szCs w:val="28"/>
        </w:rPr>
        <w:t>2</w:t>
      </w:r>
      <w:r w:rsidRPr="00C62EA7">
        <w:rPr>
          <w:sz w:val="28"/>
          <w:szCs w:val="28"/>
        </w:rPr>
        <w:t>%).</w:t>
      </w:r>
    </w:p>
    <w:p w14:paraId="16C3582C" w14:textId="77777777" w:rsidR="001533B0" w:rsidRPr="00C62EA7" w:rsidRDefault="001533B0" w:rsidP="001533B0">
      <w:pPr>
        <w:ind w:firstLine="720"/>
        <w:jc w:val="both"/>
        <w:rPr>
          <w:sz w:val="28"/>
          <w:szCs w:val="28"/>
        </w:rPr>
      </w:pPr>
      <w:r w:rsidRPr="00C62EA7">
        <w:rPr>
          <w:sz w:val="28"/>
          <w:szCs w:val="28"/>
        </w:rPr>
        <w:t>Госпрограммой в 202</w:t>
      </w:r>
      <w:r w:rsidR="00E058D7" w:rsidRPr="00C62EA7">
        <w:rPr>
          <w:sz w:val="28"/>
          <w:szCs w:val="28"/>
        </w:rPr>
        <w:t>5</w:t>
      </w:r>
      <w:r w:rsidRPr="00C62EA7">
        <w:rPr>
          <w:sz w:val="28"/>
          <w:szCs w:val="28"/>
        </w:rPr>
        <w:t xml:space="preserve"> году предусмотрено достижение целевых значений по </w:t>
      </w:r>
      <w:r w:rsidR="00E058D7" w:rsidRPr="00C62EA7">
        <w:rPr>
          <w:sz w:val="28"/>
          <w:szCs w:val="28"/>
        </w:rPr>
        <w:t>5</w:t>
      </w:r>
      <w:r w:rsidRPr="00C62EA7">
        <w:rPr>
          <w:sz w:val="28"/>
          <w:szCs w:val="28"/>
        </w:rPr>
        <w:t xml:space="preserve"> показателям результативности. Согласно отчету ответственного исполнителя плановые значения по всем показателям достигнуты.</w:t>
      </w:r>
    </w:p>
    <w:p w14:paraId="5F1A46FB" w14:textId="77777777" w:rsidR="00E058D7" w:rsidRPr="00C62EA7" w:rsidRDefault="00E058D7" w:rsidP="00E058D7">
      <w:pPr>
        <w:ind w:firstLine="720"/>
        <w:jc w:val="both"/>
        <w:rPr>
          <w:sz w:val="28"/>
          <w:szCs w:val="28"/>
        </w:rPr>
      </w:pPr>
      <w:r w:rsidRPr="00C62EA7">
        <w:rPr>
          <w:sz w:val="28"/>
          <w:szCs w:val="28"/>
        </w:rPr>
        <w:t>В структуру госпрограммы входят региональный проект «Создание номерного фонда, инфраструктуры и новых точек притяжения (Кабардино-Балкарская Республика)», региональный проект «Повышение доступности туристических продуктов и совершенствование управления в сфере туризма (Кабардино-Балкарская Республика)», комплекс процессных мероприятий «Обеспечение деятельности Министерства курортов и туризма Кабардино-Балкарской Республики», в рамках которых в 2025 году предусматривалась реализация  3 мероприятий (результатов) и достижение целевых значений по 3 показателям, которые по итогам года выполнены в полном объеме, или на 100%. В представленном отчете проблем при реализации мероприятий (результатов) и достижении показателей не возникало.</w:t>
      </w:r>
    </w:p>
    <w:p w14:paraId="0E21F177" w14:textId="77777777" w:rsidR="001533B0" w:rsidRPr="00C62EA7" w:rsidRDefault="00E058D7" w:rsidP="00E058D7">
      <w:pPr>
        <w:ind w:firstLine="709"/>
        <w:jc w:val="both"/>
        <w:rPr>
          <w:sz w:val="26"/>
          <w:szCs w:val="26"/>
        </w:rPr>
      </w:pPr>
      <w:r w:rsidRPr="00C62EA7">
        <w:rPr>
          <w:sz w:val="28"/>
          <w:szCs w:val="28"/>
        </w:rPr>
        <w:t>Согласно оценке ответственного исполнителя госпрограммы эффективность реализации госпрограммы составила 99,9. Госпрограмма признана реализованной с высокой степенью эффективности.</w:t>
      </w:r>
    </w:p>
    <w:p w14:paraId="47391362" w14:textId="77777777" w:rsidR="00FA7584" w:rsidRPr="00C62EA7" w:rsidRDefault="00E058D7" w:rsidP="00FA7584">
      <w:pPr>
        <w:ind w:firstLine="720"/>
        <w:jc w:val="both"/>
        <w:rPr>
          <w:sz w:val="28"/>
          <w:szCs w:val="28"/>
        </w:rPr>
      </w:pPr>
      <w:r w:rsidRPr="00C62EA7">
        <w:rPr>
          <w:sz w:val="28"/>
          <w:szCs w:val="28"/>
        </w:rPr>
        <w:t>В рамках национального проекта «Туризм и гостеприимство» Министерством экономического развития Российской Федерации проведен конкурсный отбор субъектов Российской Федерации для предоставления единой субсидии на реализацию туристических проектов из федерального бюджета субъектам Российской Федерации на 2025 год. По итогам конкурсного отбора регионов на предоставление единой субсидии на создание туристической инфраструктуры, Кабардино-Балкарская Республика получила субсидию в размере - 69 476,9 тыс. рублей.</w:t>
      </w:r>
    </w:p>
    <w:p w14:paraId="73A9766F" w14:textId="77777777" w:rsidR="00E058D7" w:rsidRPr="00C62EA7" w:rsidRDefault="00E058D7" w:rsidP="00E058D7">
      <w:pPr>
        <w:kinsoku w:val="0"/>
        <w:overflowPunct w:val="0"/>
        <w:autoSpaceDE w:val="0"/>
        <w:autoSpaceDN w:val="0"/>
        <w:adjustRightInd w:val="0"/>
        <w:ind w:firstLine="708"/>
        <w:jc w:val="both"/>
        <w:rPr>
          <w:sz w:val="28"/>
          <w:szCs w:val="28"/>
        </w:rPr>
      </w:pPr>
      <w:r w:rsidRPr="00C62EA7">
        <w:rPr>
          <w:sz w:val="28"/>
          <w:szCs w:val="28"/>
        </w:rPr>
        <w:t xml:space="preserve">В целях реализации программы единой субсидии Министерством курортов и туризма Кабардино-Балкарской Республики заключено дополнительное соглашение  от 4 августа 2025г. № 139-09-2025-135/1 к Соглашению о предоставлении единой субсидии из федерального бюджета бюджету субъекта Российской Федерации от 18 декабря 2024 г. </w:t>
      </w:r>
      <w:r w:rsidRPr="00C62EA7">
        <w:rPr>
          <w:sz w:val="28"/>
          <w:szCs w:val="28"/>
        </w:rPr>
        <w:br/>
        <w:t xml:space="preserve">№ 139-09-2025-135 на основании распоряжения Правительства Российской Федерации от 18 июля 2025 г. № 1938-р. Общий объем бюджетных ассигнований с учетом </w:t>
      </w:r>
      <w:proofErr w:type="spellStart"/>
      <w:r w:rsidRPr="00C62EA7">
        <w:rPr>
          <w:sz w:val="28"/>
          <w:szCs w:val="28"/>
        </w:rPr>
        <w:t>софинансирования</w:t>
      </w:r>
      <w:proofErr w:type="spellEnd"/>
      <w:r w:rsidRPr="00C62EA7">
        <w:rPr>
          <w:sz w:val="28"/>
          <w:szCs w:val="28"/>
        </w:rPr>
        <w:t xml:space="preserve"> региона составил 70 178,7 тыс. рублей.</w:t>
      </w:r>
    </w:p>
    <w:p w14:paraId="47316660" w14:textId="77777777" w:rsidR="00E058D7" w:rsidRPr="00C62EA7" w:rsidRDefault="00E058D7" w:rsidP="00E058D7">
      <w:pPr>
        <w:ind w:firstLine="709"/>
        <w:jc w:val="both"/>
        <w:rPr>
          <w:sz w:val="28"/>
          <w:szCs w:val="28"/>
        </w:rPr>
      </w:pPr>
      <w:r w:rsidRPr="00C62EA7">
        <w:rPr>
          <w:sz w:val="28"/>
          <w:szCs w:val="28"/>
        </w:rPr>
        <w:t xml:space="preserve">Министерством курортов и туризма Кабардино-Балкарской Республики проведен региональный конкурсный отбор проектов направленных на развитие туризма в Кабардино-Балкарской Республике в 2025 году. С победителями конкурсного отбора проектов заключены соглашения. Срок реализации проектов – 1 апреля 2026 года. Поддержаны следующие проекты: </w:t>
      </w:r>
    </w:p>
    <w:p w14:paraId="4D315A00" w14:textId="77777777" w:rsidR="00E058D7" w:rsidRPr="00C62EA7" w:rsidRDefault="00E058D7" w:rsidP="00E058D7">
      <w:pPr>
        <w:pStyle w:val="ab"/>
        <w:ind w:left="0" w:firstLine="672"/>
        <w:rPr>
          <w:rFonts w:eastAsia="Times New Roman"/>
          <w:lang w:eastAsia="ru-RU"/>
        </w:rPr>
      </w:pPr>
      <w:r w:rsidRPr="00C62EA7">
        <w:rPr>
          <w:rFonts w:eastAsia="Times New Roman"/>
          <w:lang w:eastAsia="ru-RU"/>
        </w:rPr>
        <w:t>проект по благоустройству территории «</w:t>
      </w:r>
      <w:proofErr w:type="spellStart"/>
      <w:r w:rsidRPr="00C62EA7">
        <w:rPr>
          <w:rFonts w:eastAsia="Times New Roman"/>
          <w:lang w:eastAsia="ru-RU"/>
        </w:rPr>
        <w:t>Теренкур</w:t>
      </w:r>
      <w:proofErr w:type="spellEnd"/>
      <w:r w:rsidRPr="00C62EA7">
        <w:rPr>
          <w:rFonts w:eastAsia="Times New Roman"/>
          <w:lang w:eastAsia="ru-RU"/>
        </w:rPr>
        <w:t xml:space="preserve">», реализатор проекта </w:t>
      </w:r>
      <w:r w:rsidRPr="00C62EA7">
        <w:rPr>
          <w:rFonts w:eastAsia="Times New Roman"/>
          <w:lang w:eastAsia="ru-RU"/>
        </w:rPr>
        <w:br/>
        <w:t xml:space="preserve">АО «НТК ГРУПП», объем финансирования – 52 020,7 тыс. рублей; </w:t>
      </w:r>
    </w:p>
    <w:p w14:paraId="795685C4" w14:textId="77777777" w:rsidR="00E058D7" w:rsidRPr="00C62EA7" w:rsidRDefault="00E058D7" w:rsidP="00E058D7">
      <w:pPr>
        <w:ind w:firstLine="720"/>
        <w:jc w:val="both"/>
        <w:rPr>
          <w:sz w:val="28"/>
          <w:szCs w:val="28"/>
        </w:rPr>
      </w:pPr>
      <w:r w:rsidRPr="00C62EA7">
        <w:rPr>
          <w:sz w:val="28"/>
          <w:szCs w:val="28"/>
        </w:rPr>
        <w:t xml:space="preserve">2 проекта направленных на создание круглогодичных бассейнов </w:t>
      </w:r>
      <w:r w:rsidRPr="00C62EA7">
        <w:rPr>
          <w:sz w:val="28"/>
          <w:szCs w:val="28"/>
        </w:rPr>
        <w:br/>
        <w:t>на территории г. Нальчик и Эльбрусского района, объем финансирования – 18 157,9 тыс. рублей.</w:t>
      </w:r>
    </w:p>
    <w:p w14:paraId="0756B342" w14:textId="77777777" w:rsidR="00E058D7" w:rsidRPr="00C62EA7" w:rsidRDefault="00E058D7" w:rsidP="00E058D7">
      <w:pPr>
        <w:ind w:firstLine="720"/>
        <w:jc w:val="both"/>
        <w:rPr>
          <w:sz w:val="28"/>
          <w:szCs w:val="28"/>
        </w:rPr>
      </w:pPr>
      <w:r w:rsidRPr="00C62EA7">
        <w:rPr>
          <w:sz w:val="28"/>
          <w:szCs w:val="28"/>
        </w:rPr>
        <w:t xml:space="preserve">В рамках реализации национального проекта «Туризм </w:t>
      </w:r>
      <w:r w:rsidRPr="00C62EA7">
        <w:rPr>
          <w:sz w:val="28"/>
          <w:szCs w:val="28"/>
        </w:rPr>
        <w:br/>
        <w:t>и гостеприимство» по направлению создание модульных некапитальных средств размещения Министерством экономического развития Российской Федерации проведен конкурсный отбор инвестиционных проектов по программе государственной поддержки инвестиционных проектов по созданию модульных некапитальных средств размещения на период 2025-2027 гг. По итогам конкурсного отбора поддержано 35 инвестиционных проектов.</w:t>
      </w:r>
    </w:p>
    <w:p w14:paraId="2427929E" w14:textId="77777777" w:rsidR="00E058D7" w:rsidRPr="00C62EA7" w:rsidRDefault="00E058D7" w:rsidP="00E058D7">
      <w:pPr>
        <w:pStyle w:val="ab"/>
        <w:ind w:left="0"/>
        <w:rPr>
          <w:rFonts w:eastAsia="Times New Roman"/>
          <w:lang w:eastAsia="ru-RU"/>
        </w:rPr>
      </w:pPr>
      <w:r w:rsidRPr="00C62EA7">
        <w:rPr>
          <w:rFonts w:eastAsia="Times New Roman"/>
          <w:lang w:eastAsia="ru-RU"/>
        </w:rPr>
        <w:t xml:space="preserve">В целях реализации инвестиционных проектов между Министерством экономического развития Российской Федерации и Правительством </w:t>
      </w:r>
      <w:r w:rsidRPr="00C62EA7">
        <w:rPr>
          <w:rFonts w:eastAsia="Times New Roman"/>
          <w:lang w:eastAsia="ru-RU"/>
        </w:rPr>
        <w:br/>
        <w:t xml:space="preserve">Кабардино-Балкарской Республики (в лице Министерства курортов и туризма </w:t>
      </w:r>
      <w:r w:rsidRPr="00C62EA7">
        <w:rPr>
          <w:rFonts w:eastAsia="Times New Roman"/>
          <w:lang w:eastAsia="ru-RU"/>
        </w:rPr>
        <w:br/>
        <w:t>Кабардино-Балкарской Республики) заключено соглашение о предоставлении субсидии из федерального бюджета бюджету субъекта Российской Федерации на поддержку инвестиционных проектов по созданию модульных некапитальных средств размещения.</w:t>
      </w:r>
    </w:p>
    <w:p w14:paraId="1D306E40" w14:textId="77777777" w:rsidR="00E058D7" w:rsidRPr="00C62EA7" w:rsidRDefault="00E058D7" w:rsidP="00E058D7">
      <w:pPr>
        <w:pStyle w:val="ab"/>
        <w:ind w:left="0"/>
        <w:rPr>
          <w:rFonts w:eastAsia="Times New Roman"/>
          <w:lang w:eastAsia="ru-RU"/>
        </w:rPr>
      </w:pPr>
      <w:r w:rsidRPr="00C62EA7">
        <w:rPr>
          <w:rFonts w:eastAsia="Times New Roman"/>
          <w:lang w:eastAsia="ru-RU"/>
        </w:rPr>
        <w:t xml:space="preserve">Министерство курортов и туризма Кабардино-Балкарской Республики </w:t>
      </w:r>
      <w:r w:rsidRPr="00C62EA7">
        <w:rPr>
          <w:rFonts w:eastAsia="Times New Roman"/>
          <w:lang w:eastAsia="ru-RU"/>
        </w:rPr>
        <w:br/>
        <w:t xml:space="preserve">в соответствии с требованиями действующего законодательства провело конкурсный отбор проектов для распределения субсидий. Отбор проведен на портале предоставления мер финансовой государственной поддержки в системе ГИИС «Электронный бюджет» (далее – региональный отбор). </w:t>
      </w:r>
    </w:p>
    <w:p w14:paraId="66023F3A" w14:textId="77777777" w:rsidR="00E058D7" w:rsidRPr="00C62EA7" w:rsidRDefault="00E058D7" w:rsidP="00E058D7">
      <w:pPr>
        <w:ind w:firstLine="709"/>
        <w:jc w:val="both"/>
        <w:rPr>
          <w:sz w:val="28"/>
          <w:szCs w:val="28"/>
        </w:rPr>
      </w:pPr>
      <w:r w:rsidRPr="00C62EA7">
        <w:rPr>
          <w:sz w:val="28"/>
          <w:szCs w:val="28"/>
        </w:rPr>
        <w:t>По итогам регионального отбора проектов на 2025 год Министерством курортов и туризма Кабардино-Балкарской Республики поддержаны 7 инвестиционных проектов, направленных на создание 58 модульных номеров. Общая сумма предоставленной субсидии до реализаторов инвестиционных проектов составила 86 076,5 тыс. рублей, из них средства федерального бюджета составляют 85 215,7 тыс. рублей. Срок реализации проектов – 1 апреля 2026 года. Уровень освоения средств субсидии по направлению создание модульных некапитальных средств размещения составляет 100% от доведенных средств.</w:t>
      </w:r>
    </w:p>
    <w:p w14:paraId="7F4073D3" w14:textId="77777777" w:rsidR="00E058D7" w:rsidRPr="00C62EA7" w:rsidRDefault="00E058D7" w:rsidP="00E058D7">
      <w:pPr>
        <w:tabs>
          <w:tab w:val="left" w:pos="709"/>
          <w:tab w:val="left" w:pos="993"/>
        </w:tabs>
        <w:ind w:firstLine="720"/>
        <w:contextualSpacing/>
        <w:jc w:val="both"/>
        <w:rPr>
          <w:sz w:val="28"/>
          <w:szCs w:val="28"/>
        </w:rPr>
      </w:pPr>
      <w:r w:rsidRPr="00C62EA7">
        <w:rPr>
          <w:sz w:val="28"/>
          <w:szCs w:val="28"/>
        </w:rPr>
        <w:t xml:space="preserve">По итогам 2025 года республика готова единовременно разместить 22 093 туристов и отдыхающих. В республике отдохнуло 2 031 тыс. человек, </w:t>
      </w:r>
      <w:r w:rsidRPr="00C62EA7">
        <w:rPr>
          <w:sz w:val="28"/>
          <w:szCs w:val="28"/>
        </w:rPr>
        <w:br/>
        <w:t xml:space="preserve">из них 37,9 тыс. человек – иностранцы. Количество туристов и отдыхающих </w:t>
      </w:r>
      <w:r w:rsidRPr="00C62EA7">
        <w:rPr>
          <w:sz w:val="28"/>
          <w:szCs w:val="28"/>
        </w:rPr>
        <w:br/>
        <w:t xml:space="preserve">в Приэльбрусье составило 1 211 тыс. чел. На курорте </w:t>
      </w:r>
      <w:proofErr w:type="spellStart"/>
      <w:r w:rsidRPr="00C62EA7">
        <w:rPr>
          <w:sz w:val="28"/>
          <w:szCs w:val="28"/>
        </w:rPr>
        <w:t>г.о</w:t>
      </w:r>
      <w:proofErr w:type="spellEnd"/>
      <w:r w:rsidRPr="00C62EA7">
        <w:rPr>
          <w:sz w:val="28"/>
          <w:szCs w:val="28"/>
        </w:rPr>
        <w:t>. Нальчик за отчетный период отдохнуло 156,4 тыс. человек, из них в санаторно-курортном комплексе 63 тыс. человек. Среднесписочная численность работников в сфере туризма 5,8 тыс. человек.</w:t>
      </w:r>
    </w:p>
    <w:p w14:paraId="66A86B19" w14:textId="77777777" w:rsidR="00E058D7" w:rsidRPr="00C62EA7" w:rsidRDefault="00E058D7" w:rsidP="00E058D7">
      <w:pPr>
        <w:ind w:firstLine="709"/>
        <w:jc w:val="both"/>
        <w:rPr>
          <w:sz w:val="28"/>
          <w:szCs w:val="28"/>
        </w:rPr>
      </w:pPr>
      <w:r w:rsidRPr="00C62EA7">
        <w:rPr>
          <w:sz w:val="28"/>
          <w:szCs w:val="28"/>
        </w:rPr>
        <w:t>В 2025 году регион был представлен на 4 крупных выставочных мероприятиях. Масштабная работа была проведена с 18 по 20 марта на Международной выставке туризма и гостеприимства МИТТ (г. Москва). Впервые туристический потенциал и особенности региона презентованы в Республике Беларусь на Международной весенней ярмарке туристских услуг «Отдых-2025» с 27 по 29 марта (г. Минск). С 3 по 4 апреля делегация Министерства курортов и туризма Кабардино-Балкарской Республики представила туристические возможности субъекта на 29-й Международной туристической выставке «ЛЕТО-2025» (г. Екатеринбург). Одним из самых ярких и важных в календаре мероприятий стал Международный туристический форум «Путешествуй!» (ВДНХ, г. Москва), где совместные усилия органа власти и бизнеса позволили разнопланово рассказать о Кабардино-Балкарии, как о территории, комфортной для отдыха и оздоровления. Также приняли участие в межрегиональном форуме «Открытый Дагестан» и Кавказском инвестиционном форуме.</w:t>
      </w:r>
    </w:p>
    <w:p w14:paraId="66218B40" w14:textId="77777777" w:rsidR="00E058D7" w:rsidRPr="00C62EA7" w:rsidRDefault="00E058D7" w:rsidP="00E058D7">
      <w:pPr>
        <w:tabs>
          <w:tab w:val="left" w:pos="0"/>
        </w:tabs>
        <w:ind w:firstLine="709"/>
        <w:contextualSpacing/>
        <w:jc w:val="both"/>
        <w:rPr>
          <w:sz w:val="28"/>
          <w:szCs w:val="28"/>
        </w:rPr>
      </w:pPr>
      <w:r w:rsidRPr="00C62EA7">
        <w:rPr>
          <w:sz w:val="28"/>
          <w:szCs w:val="28"/>
        </w:rPr>
        <w:t>Важную роль играют межрегиональные связи, поддерживаемые как в рамках выставочных мероприятий, так и на уровне деловых встреч, визитов. С участием делегации республики, в состав которой вошли представители Министерства курортов и туризма Кабардино-Балкарской Республики и туристического бизнеса, состоялись мероприятия в г. Минске и г. Москве. При организационной поддержке Министерства курортов и туризма Кабардино-Балкарской Республики была осуществлена поездка представителя республиканского туристического бизнеса в г. Минск в рамках информационно-ознакомительного тура для фирм, предприятий и органов исполнительной власти по туризму СКФО, организованного белорусской стороной вместе с КАВКАЗ.РФ.</w:t>
      </w:r>
    </w:p>
    <w:p w14:paraId="2FE8090B" w14:textId="77777777" w:rsidR="00E058D7" w:rsidRPr="00C62EA7" w:rsidRDefault="00E058D7" w:rsidP="00E058D7">
      <w:pPr>
        <w:ind w:firstLine="709"/>
        <w:contextualSpacing/>
        <w:jc w:val="both"/>
        <w:rPr>
          <w:sz w:val="28"/>
          <w:szCs w:val="28"/>
        </w:rPr>
      </w:pPr>
      <w:r w:rsidRPr="00C62EA7">
        <w:rPr>
          <w:sz w:val="28"/>
          <w:szCs w:val="28"/>
        </w:rPr>
        <w:t xml:space="preserve">Разработан новый туристический бренд Кабардино-Балкарской Республики и коммуникационная стратегия, с учетом которой планируется его продвижение. </w:t>
      </w:r>
    </w:p>
    <w:p w14:paraId="73AFA8F5" w14:textId="77777777" w:rsidR="00E058D7" w:rsidRPr="00C62EA7" w:rsidRDefault="00E058D7" w:rsidP="00E058D7">
      <w:pPr>
        <w:ind w:firstLine="709"/>
        <w:jc w:val="both"/>
        <w:rPr>
          <w:sz w:val="28"/>
          <w:szCs w:val="28"/>
        </w:rPr>
      </w:pPr>
      <w:r w:rsidRPr="00C62EA7">
        <w:rPr>
          <w:sz w:val="28"/>
          <w:szCs w:val="28"/>
        </w:rPr>
        <w:t xml:space="preserve">Силами Министерства курортов и туризма Кабардино-Балкарской Республики организована региональная отраслевая встреча «Туризм. Люди. Достижения», в рамках которой состоялись: презентация нового бренда, подписание соглашения о намерениях между Министерством курортов и туризма Кабардино-Балкарской Республики и Институтом гастрономии г. Красноярска, награждение представителей отрасли, внесших существенный вклад в развитие туристско-рекреационного комплекса республики. Также в декабре 2025 года прошло награждение ветеранов отрасли и отличившихся сотрудников по итогам года. </w:t>
      </w:r>
    </w:p>
    <w:p w14:paraId="34F1C786" w14:textId="77777777" w:rsidR="00E058D7" w:rsidRPr="00C62EA7" w:rsidRDefault="00E058D7" w:rsidP="00E058D7">
      <w:pPr>
        <w:ind w:firstLine="709"/>
        <w:jc w:val="both"/>
        <w:rPr>
          <w:sz w:val="28"/>
          <w:szCs w:val="28"/>
        </w:rPr>
      </w:pPr>
      <w:r w:rsidRPr="00C62EA7">
        <w:rPr>
          <w:sz w:val="28"/>
          <w:szCs w:val="28"/>
        </w:rPr>
        <w:t xml:space="preserve">Регион успешно участвует в проекте круизного туристического поезда «Жемчужина Кавказа» – это эксклюзивное семидневное путешествие на комфортабельном круизном поезде холдинга «РЖД», удостоенное премии «Сделано в России» за выдающийся вклад в развитие отечественного туризма. В рамках проекта в 2025 году в республике побывали более 2000 человек. </w:t>
      </w:r>
    </w:p>
    <w:p w14:paraId="3A8037B9" w14:textId="77777777" w:rsidR="00E058D7" w:rsidRPr="00C62EA7" w:rsidRDefault="00E058D7" w:rsidP="00E058D7">
      <w:pPr>
        <w:tabs>
          <w:tab w:val="left" w:pos="0"/>
        </w:tabs>
        <w:ind w:firstLine="709"/>
        <w:contextualSpacing/>
        <w:jc w:val="both"/>
        <w:rPr>
          <w:sz w:val="28"/>
          <w:szCs w:val="28"/>
        </w:rPr>
      </w:pPr>
      <w:r w:rsidRPr="00C62EA7">
        <w:rPr>
          <w:sz w:val="28"/>
          <w:szCs w:val="28"/>
        </w:rPr>
        <w:t xml:space="preserve">При участии органов исполнительной власти республики проходят спортивные и событийные мероприятия, организуются съемки </w:t>
      </w:r>
      <w:proofErr w:type="spellStart"/>
      <w:r w:rsidRPr="00C62EA7">
        <w:rPr>
          <w:sz w:val="28"/>
          <w:szCs w:val="28"/>
        </w:rPr>
        <w:t>тревел</w:t>
      </w:r>
      <w:proofErr w:type="spellEnd"/>
      <w:r w:rsidRPr="00C62EA7">
        <w:rPr>
          <w:sz w:val="28"/>
          <w:szCs w:val="28"/>
        </w:rPr>
        <w:t xml:space="preserve">-программ, особую важность имеют передачи, транслируемые на зарубежную аудиторию. </w:t>
      </w:r>
    </w:p>
    <w:p w14:paraId="63E67817" w14:textId="77777777" w:rsidR="00E058D7" w:rsidRPr="00C62EA7" w:rsidRDefault="00E058D7" w:rsidP="00E058D7">
      <w:pPr>
        <w:ind w:firstLine="709"/>
        <w:jc w:val="both"/>
        <w:rPr>
          <w:sz w:val="28"/>
          <w:szCs w:val="28"/>
        </w:rPr>
      </w:pPr>
      <w:r w:rsidRPr="00C62EA7">
        <w:rPr>
          <w:sz w:val="28"/>
          <w:szCs w:val="28"/>
        </w:rPr>
        <w:t xml:space="preserve">Министерством курортов и туризма Кабардино-Балкарской Республики поддержаны три крупных событийных мероприятий: Чемпионат по </w:t>
      </w:r>
      <w:proofErr w:type="spellStart"/>
      <w:r w:rsidRPr="00C62EA7">
        <w:rPr>
          <w:sz w:val="28"/>
          <w:szCs w:val="28"/>
        </w:rPr>
        <w:t>хычынам</w:t>
      </w:r>
      <w:proofErr w:type="spellEnd"/>
      <w:r w:rsidRPr="00C62EA7">
        <w:rPr>
          <w:sz w:val="28"/>
          <w:szCs w:val="28"/>
        </w:rPr>
        <w:t xml:space="preserve">, </w:t>
      </w:r>
      <w:proofErr w:type="spellStart"/>
      <w:r w:rsidRPr="00C62EA7">
        <w:rPr>
          <w:sz w:val="28"/>
          <w:szCs w:val="28"/>
        </w:rPr>
        <w:t>экоакция</w:t>
      </w:r>
      <w:proofErr w:type="spellEnd"/>
      <w:r w:rsidRPr="00C62EA7">
        <w:rPr>
          <w:sz w:val="28"/>
          <w:szCs w:val="28"/>
        </w:rPr>
        <w:t xml:space="preserve"> «Чистая гора», Открытие всероссийского горнолыжного сезона. </w:t>
      </w:r>
    </w:p>
    <w:p w14:paraId="1B99F9ED" w14:textId="77777777" w:rsidR="00E058D7" w:rsidRPr="00C62EA7" w:rsidRDefault="00E058D7" w:rsidP="00E058D7">
      <w:pPr>
        <w:ind w:firstLine="709"/>
        <w:contextualSpacing/>
        <w:jc w:val="both"/>
        <w:rPr>
          <w:sz w:val="28"/>
          <w:szCs w:val="28"/>
        </w:rPr>
      </w:pPr>
      <w:r w:rsidRPr="00C62EA7">
        <w:rPr>
          <w:sz w:val="28"/>
          <w:szCs w:val="28"/>
        </w:rPr>
        <w:t xml:space="preserve">Проводится активное взаимодействие с региональным отделением Русского Географического общества и молодежным клубом «Альтаир», реализовано свыше 10 совместных проектов.   </w:t>
      </w:r>
    </w:p>
    <w:p w14:paraId="7D15BE54" w14:textId="77777777" w:rsidR="00E058D7" w:rsidRPr="00C62EA7" w:rsidRDefault="00E058D7" w:rsidP="00E058D7">
      <w:pPr>
        <w:ind w:firstLine="709"/>
        <w:jc w:val="both"/>
        <w:rPr>
          <w:sz w:val="28"/>
          <w:szCs w:val="28"/>
        </w:rPr>
      </w:pPr>
      <w:r w:rsidRPr="00C62EA7">
        <w:rPr>
          <w:sz w:val="28"/>
          <w:szCs w:val="28"/>
        </w:rPr>
        <w:t xml:space="preserve">В 2025 году подписано соглашение о </w:t>
      </w:r>
      <w:proofErr w:type="spellStart"/>
      <w:r w:rsidRPr="00C62EA7">
        <w:rPr>
          <w:sz w:val="28"/>
          <w:szCs w:val="28"/>
        </w:rPr>
        <w:t>кобрендинге</w:t>
      </w:r>
      <w:proofErr w:type="spellEnd"/>
      <w:r w:rsidRPr="00C62EA7">
        <w:rPr>
          <w:sz w:val="28"/>
          <w:szCs w:val="28"/>
        </w:rPr>
        <w:t xml:space="preserve"> региона </w:t>
      </w:r>
      <w:r w:rsidRPr="00C62EA7">
        <w:rPr>
          <w:sz w:val="28"/>
          <w:szCs w:val="28"/>
        </w:rPr>
        <w:br/>
        <w:t xml:space="preserve">с национальным брендом </w:t>
      </w:r>
      <w:proofErr w:type="spellStart"/>
      <w:r w:rsidRPr="00C62EA7">
        <w:rPr>
          <w:sz w:val="28"/>
          <w:szCs w:val="28"/>
        </w:rPr>
        <w:t>Discover</w:t>
      </w:r>
      <w:proofErr w:type="spellEnd"/>
      <w:r w:rsidRPr="00C62EA7">
        <w:rPr>
          <w:sz w:val="28"/>
          <w:szCs w:val="28"/>
        </w:rPr>
        <w:t xml:space="preserve"> Russia, благодаря чему появилась возможность продвигать свой туристический потенциал под единым национальным брендом.</w:t>
      </w:r>
    </w:p>
    <w:p w14:paraId="4633966D" w14:textId="77777777" w:rsidR="00E058D7" w:rsidRPr="00C62EA7" w:rsidRDefault="00E058D7" w:rsidP="00E058D7">
      <w:pPr>
        <w:ind w:firstLine="709"/>
        <w:contextualSpacing/>
        <w:jc w:val="both"/>
        <w:rPr>
          <w:sz w:val="28"/>
          <w:szCs w:val="28"/>
        </w:rPr>
      </w:pPr>
      <w:r w:rsidRPr="00C62EA7">
        <w:rPr>
          <w:sz w:val="28"/>
          <w:szCs w:val="28"/>
        </w:rPr>
        <w:t xml:space="preserve">Функционируют интернет-ресурсы министерства – за год </w:t>
      </w:r>
      <w:r w:rsidRPr="00C62EA7">
        <w:rPr>
          <w:sz w:val="28"/>
          <w:szCs w:val="28"/>
        </w:rPr>
        <w:br/>
        <w:t>в совокупности (</w:t>
      </w:r>
      <w:proofErr w:type="spellStart"/>
      <w:r w:rsidRPr="00C62EA7">
        <w:rPr>
          <w:sz w:val="28"/>
          <w:szCs w:val="28"/>
        </w:rPr>
        <w:t>Телеграм</w:t>
      </w:r>
      <w:proofErr w:type="spellEnd"/>
      <w:r w:rsidRPr="00C62EA7">
        <w:rPr>
          <w:sz w:val="28"/>
          <w:szCs w:val="28"/>
        </w:rPr>
        <w:t>-канал, ВКонтакте, Мах и Одноклассники) опубликовано свыше 3000 информационных сообщений различной направленности: деловой, развлекательной, познавательной и др.</w:t>
      </w:r>
    </w:p>
    <w:p w14:paraId="441E9B74" w14:textId="77777777" w:rsidR="00E058D7" w:rsidRPr="00C62EA7" w:rsidRDefault="00E058D7" w:rsidP="00E058D7">
      <w:pPr>
        <w:tabs>
          <w:tab w:val="left" w:pos="0"/>
          <w:tab w:val="left" w:pos="993"/>
        </w:tabs>
        <w:ind w:firstLine="720"/>
        <w:contextualSpacing/>
        <w:jc w:val="both"/>
        <w:rPr>
          <w:sz w:val="28"/>
          <w:szCs w:val="28"/>
        </w:rPr>
      </w:pPr>
      <w:r w:rsidRPr="00C62EA7">
        <w:rPr>
          <w:sz w:val="28"/>
          <w:szCs w:val="28"/>
        </w:rPr>
        <w:t xml:space="preserve">Курорт Нальчик - одно из немногих мест в мире, где вместе собраны 4 вида минеральной воды разного типа: йодобромная, </w:t>
      </w:r>
      <w:proofErr w:type="spellStart"/>
      <w:r w:rsidRPr="00C62EA7">
        <w:rPr>
          <w:sz w:val="28"/>
          <w:szCs w:val="28"/>
        </w:rPr>
        <w:t>азотнотермальная</w:t>
      </w:r>
      <w:proofErr w:type="spellEnd"/>
      <w:r w:rsidRPr="00C62EA7">
        <w:rPr>
          <w:sz w:val="28"/>
          <w:szCs w:val="28"/>
        </w:rPr>
        <w:t>, сероводородная, гидрокарбонатно-натриевая. Уникальные климатические условия, наличие большого количества эффективных природных лечебных факторов ставят курорт Нальчик на один уровень с известными курортными центрами России.</w:t>
      </w:r>
    </w:p>
    <w:p w14:paraId="653E9265" w14:textId="77777777" w:rsidR="00E058D7" w:rsidRPr="00C62EA7" w:rsidRDefault="00E058D7" w:rsidP="00E058D7">
      <w:pPr>
        <w:tabs>
          <w:tab w:val="left" w:pos="0"/>
          <w:tab w:val="left" w:pos="993"/>
        </w:tabs>
        <w:ind w:firstLine="720"/>
        <w:contextualSpacing/>
        <w:jc w:val="both"/>
        <w:rPr>
          <w:sz w:val="28"/>
          <w:szCs w:val="28"/>
        </w:rPr>
      </w:pPr>
      <w:r w:rsidRPr="00C62EA7">
        <w:rPr>
          <w:sz w:val="28"/>
          <w:szCs w:val="28"/>
        </w:rPr>
        <w:t xml:space="preserve">На сегодняшний день в курорт входят 21 санаторно-курортное учреждение (из них 6 частных и 3 в федеральном ведомственном подчинении), в том числе Водолечебница, предоставляющая большую часть санаторных услуг без размещения, что особенно удобно для жителей республики. Совокупный коечный фонд санаториев составляет 4706 мест, что соответствует 22 % от общего числа мест в средствах размещения КБР. </w:t>
      </w:r>
    </w:p>
    <w:p w14:paraId="2C83240E" w14:textId="77777777" w:rsidR="00E058D7" w:rsidRPr="00C62EA7" w:rsidRDefault="00E058D7" w:rsidP="00E058D7">
      <w:pPr>
        <w:tabs>
          <w:tab w:val="left" w:pos="0"/>
          <w:tab w:val="left" w:pos="993"/>
        </w:tabs>
        <w:ind w:firstLine="720"/>
        <w:contextualSpacing/>
        <w:jc w:val="both"/>
        <w:rPr>
          <w:sz w:val="28"/>
          <w:szCs w:val="28"/>
        </w:rPr>
      </w:pPr>
      <w:r w:rsidRPr="00C62EA7">
        <w:rPr>
          <w:sz w:val="28"/>
          <w:szCs w:val="28"/>
        </w:rPr>
        <w:t>Курорт Нальчик специализируется на лечении и профилактике болезней системы кровообращения и нервной системы, костно-мышечной системы и соединительной ткани, органов пищеварения, мочеполовой системы, болезней эндокринной системы, расстройств питания и нарушений обмена веществ, а также болезней кожи и подкожной клетчатки.</w:t>
      </w:r>
    </w:p>
    <w:p w14:paraId="3E0AEE20" w14:textId="77777777" w:rsidR="00E058D7" w:rsidRPr="00C62EA7" w:rsidRDefault="00E058D7" w:rsidP="00E058D7">
      <w:pPr>
        <w:tabs>
          <w:tab w:val="left" w:pos="0"/>
          <w:tab w:val="left" w:pos="993"/>
        </w:tabs>
        <w:ind w:firstLine="720"/>
        <w:contextualSpacing/>
        <w:jc w:val="both"/>
        <w:rPr>
          <w:sz w:val="28"/>
          <w:szCs w:val="28"/>
        </w:rPr>
      </w:pPr>
      <w:r w:rsidRPr="00C62EA7">
        <w:rPr>
          <w:sz w:val="28"/>
          <w:szCs w:val="28"/>
        </w:rPr>
        <w:t xml:space="preserve">Основные средства лечения на курорте: климатотерапия, бальнеотерапия (более 10 минеральных источников и скважин: </w:t>
      </w:r>
      <w:proofErr w:type="spellStart"/>
      <w:r w:rsidRPr="00C62EA7">
        <w:rPr>
          <w:sz w:val="28"/>
          <w:szCs w:val="28"/>
        </w:rPr>
        <w:t>йодо</w:t>
      </w:r>
      <w:proofErr w:type="spellEnd"/>
      <w:r w:rsidRPr="00C62EA7">
        <w:rPr>
          <w:sz w:val="28"/>
          <w:szCs w:val="28"/>
        </w:rPr>
        <w:t>-бромные, азотно-термальные, сероводородные наружного применения, гидрокарбонатно-натриевая питьевая), грязелечение (</w:t>
      </w:r>
      <w:proofErr w:type="spellStart"/>
      <w:r w:rsidRPr="00C62EA7">
        <w:rPr>
          <w:sz w:val="28"/>
          <w:szCs w:val="28"/>
        </w:rPr>
        <w:t>пелоидотерапия</w:t>
      </w:r>
      <w:proofErr w:type="spellEnd"/>
      <w:r w:rsidRPr="00C62EA7">
        <w:rPr>
          <w:sz w:val="28"/>
          <w:szCs w:val="28"/>
        </w:rPr>
        <w:t xml:space="preserve">) с использованием всемирно известной иловой грязи </w:t>
      </w:r>
      <w:proofErr w:type="spellStart"/>
      <w:r w:rsidRPr="00C62EA7">
        <w:rPr>
          <w:sz w:val="28"/>
          <w:szCs w:val="28"/>
        </w:rPr>
        <w:t>Тамбуканского</w:t>
      </w:r>
      <w:proofErr w:type="spellEnd"/>
      <w:r w:rsidRPr="00C62EA7">
        <w:rPr>
          <w:sz w:val="28"/>
          <w:szCs w:val="28"/>
        </w:rPr>
        <w:t xml:space="preserve"> озера, </w:t>
      </w:r>
      <w:proofErr w:type="spellStart"/>
      <w:r w:rsidRPr="00C62EA7">
        <w:rPr>
          <w:sz w:val="28"/>
          <w:szCs w:val="28"/>
        </w:rPr>
        <w:t>парафино-нафталановое</w:t>
      </w:r>
      <w:proofErr w:type="spellEnd"/>
      <w:r w:rsidRPr="00C62EA7">
        <w:rPr>
          <w:sz w:val="28"/>
          <w:szCs w:val="28"/>
        </w:rPr>
        <w:t xml:space="preserve"> лечение, </w:t>
      </w:r>
      <w:proofErr w:type="spellStart"/>
      <w:r w:rsidRPr="00C62EA7">
        <w:rPr>
          <w:sz w:val="28"/>
          <w:szCs w:val="28"/>
        </w:rPr>
        <w:t>гидрокинезотерапия</w:t>
      </w:r>
      <w:proofErr w:type="spellEnd"/>
      <w:r w:rsidRPr="00C62EA7">
        <w:rPr>
          <w:sz w:val="28"/>
          <w:szCs w:val="28"/>
        </w:rPr>
        <w:t xml:space="preserve"> (комплекс физических упражнений на минеральной воде), терренкур (дозированная ходьба по оборудованному маршруту), также на территории курорта функционирует питьевая галерея «Источник «Нальчик».</w:t>
      </w:r>
    </w:p>
    <w:p w14:paraId="445E0E94" w14:textId="77777777" w:rsidR="00E058D7" w:rsidRPr="00C62EA7" w:rsidRDefault="00E058D7" w:rsidP="00E058D7">
      <w:pPr>
        <w:tabs>
          <w:tab w:val="left" w:pos="0"/>
          <w:tab w:val="left" w:pos="993"/>
        </w:tabs>
        <w:ind w:firstLine="720"/>
        <w:contextualSpacing/>
        <w:jc w:val="both"/>
        <w:rPr>
          <w:sz w:val="28"/>
          <w:szCs w:val="28"/>
        </w:rPr>
      </w:pPr>
      <w:r w:rsidRPr="00C62EA7">
        <w:rPr>
          <w:sz w:val="28"/>
          <w:szCs w:val="28"/>
        </w:rPr>
        <w:t>Организации санаторно-курортного комплекса республики за счет собственных средств (порядка 50-80 млн рублей) ежегодно проводят работу для предоставления качественных санаторно-курортных услуг, а именно:</w:t>
      </w:r>
    </w:p>
    <w:p w14:paraId="67620C25" w14:textId="77777777" w:rsidR="00E058D7" w:rsidRPr="00C62EA7" w:rsidRDefault="00E058D7" w:rsidP="00E058D7">
      <w:pPr>
        <w:tabs>
          <w:tab w:val="left" w:pos="0"/>
          <w:tab w:val="left" w:pos="993"/>
        </w:tabs>
        <w:ind w:firstLine="720"/>
        <w:contextualSpacing/>
        <w:jc w:val="both"/>
        <w:rPr>
          <w:sz w:val="28"/>
          <w:szCs w:val="28"/>
        </w:rPr>
      </w:pPr>
      <w:r w:rsidRPr="00C62EA7">
        <w:rPr>
          <w:sz w:val="28"/>
          <w:szCs w:val="28"/>
        </w:rPr>
        <w:t>закупка нового медицинского оборудования, мягкий инвентарь, хоз. инвентарь и т.д.;</w:t>
      </w:r>
    </w:p>
    <w:p w14:paraId="3778D31D" w14:textId="77777777" w:rsidR="00E058D7" w:rsidRPr="00C62EA7" w:rsidRDefault="00E058D7" w:rsidP="00E058D7">
      <w:pPr>
        <w:tabs>
          <w:tab w:val="left" w:pos="0"/>
          <w:tab w:val="left" w:pos="993"/>
        </w:tabs>
        <w:ind w:firstLine="720"/>
        <w:contextualSpacing/>
        <w:jc w:val="both"/>
        <w:rPr>
          <w:sz w:val="28"/>
          <w:szCs w:val="28"/>
        </w:rPr>
      </w:pPr>
      <w:r w:rsidRPr="00C62EA7">
        <w:rPr>
          <w:sz w:val="28"/>
          <w:szCs w:val="28"/>
        </w:rPr>
        <w:t>проведение ремонтных работ корпусов (фасадные работы, реконструкции объектов, кровельные работы, установка систем отопления);</w:t>
      </w:r>
    </w:p>
    <w:p w14:paraId="3147DA0D" w14:textId="77777777" w:rsidR="00E058D7" w:rsidRPr="00C62EA7" w:rsidRDefault="00E058D7" w:rsidP="00E058D7">
      <w:pPr>
        <w:tabs>
          <w:tab w:val="left" w:pos="0"/>
          <w:tab w:val="left" w:pos="993"/>
        </w:tabs>
        <w:ind w:firstLine="720"/>
        <w:contextualSpacing/>
        <w:jc w:val="both"/>
        <w:rPr>
          <w:sz w:val="28"/>
          <w:szCs w:val="28"/>
        </w:rPr>
      </w:pPr>
      <w:r w:rsidRPr="00C62EA7">
        <w:rPr>
          <w:sz w:val="28"/>
          <w:szCs w:val="28"/>
        </w:rPr>
        <w:t>прокладка новой системы водоснабжения, электроснабжения, канализации;</w:t>
      </w:r>
    </w:p>
    <w:p w14:paraId="2C84E862" w14:textId="77777777" w:rsidR="00E058D7" w:rsidRPr="00C62EA7" w:rsidRDefault="00E058D7" w:rsidP="00E058D7">
      <w:pPr>
        <w:tabs>
          <w:tab w:val="left" w:pos="0"/>
          <w:tab w:val="left" w:pos="993"/>
        </w:tabs>
        <w:ind w:firstLine="720"/>
        <w:contextualSpacing/>
        <w:jc w:val="both"/>
        <w:rPr>
          <w:sz w:val="28"/>
          <w:szCs w:val="28"/>
        </w:rPr>
      </w:pPr>
      <w:r w:rsidRPr="00C62EA7">
        <w:rPr>
          <w:sz w:val="28"/>
          <w:szCs w:val="28"/>
        </w:rPr>
        <w:t xml:space="preserve">строительство бассейна; </w:t>
      </w:r>
    </w:p>
    <w:p w14:paraId="01D3D245" w14:textId="77777777" w:rsidR="00E058D7" w:rsidRPr="00C62EA7" w:rsidRDefault="00E058D7" w:rsidP="00E058D7">
      <w:pPr>
        <w:tabs>
          <w:tab w:val="left" w:pos="0"/>
          <w:tab w:val="left" w:pos="993"/>
        </w:tabs>
        <w:ind w:firstLine="720"/>
        <w:contextualSpacing/>
        <w:jc w:val="both"/>
        <w:rPr>
          <w:sz w:val="28"/>
          <w:szCs w:val="28"/>
        </w:rPr>
      </w:pPr>
      <w:r w:rsidRPr="00C62EA7">
        <w:rPr>
          <w:sz w:val="28"/>
          <w:szCs w:val="28"/>
        </w:rPr>
        <w:t>обустройство спортивных площадок, беседок.</w:t>
      </w:r>
    </w:p>
    <w:p w14:paraId="36364C4D" w14:textId="77777777" w:rsidR="00E058D7" w:rsidRPr="00C62EA7" w:rsidRDefault="00E058D7" w:rsidP="00E058D7">
      <w:pPr>
        <w:tabs>
          <w:tab w:val="left" w:pos="0"/>
          <w:tab w:val="left" w:pos="993"/>
        </w:tabs>
        <w:ind w:firstLine="720"/>
        <w:contextualSpacing/>
        <w:jc w:val="both"/>
        <w:rPr>
          <w:sz w:val="28"/>
          <w:szCs w:val="28"/>
        </w:rPr>
      </w:pPr>
      <w:r w:rsidRPr="00C62EA7">
        <w:rPr>
          <w:sz w:val="28"/>
          <w:szCs w:val="28"/>
        </w:rPr>
        <w:t xml:space="preserve">В настоящее время актуализирована информация по схеме </w:t>
      </w:r>
      <w:proofErr w:type="spellStart"/>
      <w:r w:rsidRPr="00C62EA7">
        <w:rPr>
          <w:sz w:val="28"/>
          <w:szCs w:val="28"/>
        </w:rPr>
        <w:t>минералопровода</w:t>
      </w:r>
      <w:proofErr w:type="spellEnd"/>
      <w:r w:rsidRPr="00C62EA7">
        <w:rPr>
          <w:sz w:val="28"/>
          <w:szCs w:val="28"/>
        </w:rPr>
        <w:t xml:space="preserve">, протяженности сетей, ориентировочной стоимости материалов и работ по замене и прокладке новых сетей </w:t>
      </w:r>
      <w:proofErr w:type="spellStart"/>
      <w:r w:rsidRPr="00C62EA7">
        <w:rPr>
          <w:sz w:val="28"/>
          <w:szCs w:val="28"/>
        </w:rPr>
        <w:t>минералопровода</w:t>
      </w:r>
      <w:proofErr w:type="spellEnd"/>
      <w:r w:rsidRPr="00C62EA7">
        <w:rPr>
          <w:sz w:val="28"/>
          <w:szCs w:val="28"/>
        </w:rPr>
        <w:t xml:space="preserve">. </w:t>
      </w:r>
    </w:p>
    <w:p w14:paraId="5C19F865" w14:textId="77777777" w:rsidR="00E058D7" w:rsidRPr="00C62EA7" w:rsidRDefault="00E058D7" w:rsidP="00E058D7">
      <w:pPr>
        <w:ind w:firstLine="709"/>
        <w:jc w:val="both"/>
      </w:pPr>
    </w:p>
    <w:p w14:paraId="6B5B240A" w14:textId="77777777" w:rsidR="00E058D7" w:rsidRPr="00C62EA7" w:rsidRDefault="00E058D7" w:rsidP="00E058D7">
      <w:pPr>
        <w:ind w:firstLine="709"/>
        <w:jc w:val="both"/>
      </w:pPr>
    </w:p>
    <w:p w14:paraId="22827C4F" w14:textId="77777777" w:rsidR="00E058D7" w:rsidRPr="00C62EA7" w:rsidRDefault="00E058D7" w:rsidP="00E058D7">
      <w:pPr>
        <w:ind w:firstLine="709"/>
        <w:jc w:val="both"/>
      </w:pPr>
    </w:p>
    <w:p w14:paraId="02E7B31A" w14:textId="77777777" w:rsidR="00E058D7" w:rsidRPr="00C62EA7" w:rsidRDefault="00E058D7" w:rsidP="00E058D7">
      <w:pPr>
        <w:tabs>
          <w:tab w:val="left" w:pos="0"/>
          <w:tab w:val="left" w:pos="993"/>
        </w:tabs>
        <w:ind w:firstLine="720"/>
        <w:contextualSpacing/>
        <w:jc w:val="both"/>
        <w:rPr>
          <w:sz w:val="28"/>
          <w:szCs w:val="28"/>
        </w:rPr>
      </w:pPr>
      <w:r w:rsidRPr="00C62EA7">
        <w:rPr>
          <w:sz w:val="28"/>
          <w:szCs w:val="28"/>
        </w:rPr>
        <w:t xml:space="preserve">В рамках приказа Министерства курортов и туризма Кабардино-Балкарской Республики от 14 февраля 2025 г. № 16-ОД «О порядке предоставления субсидий на возмещение части затрат, связанных с оказанием услуг в сфере социального туризма на территории Кабардино-Балкарской Республики, в 2025 году» реализуется программа социального туризма. </w:t>
      </w:r>
    </w:p>
    <w:p w14:paraId="0DCE9C1A" w14:textId="77777777" w:rsidR="00E058D7" w:rsidRPr="00C62EA7" w:rsidRDefault="00E058D7" w:rsidP="00E058D7">
      <w:pPr>
        <w:tabs>
          <w:tab w:val="left" w:pos="0"/>
          <w:tab w:val="left" w:pos="993"/>
        </w:tabs>
        <w:ind w:firstLine="720"/>
        <w:contextualSpacing/>
        <w:jc w:val="both"/>
        <w:rPr>
          <w:sz w:val="28"/>
          <w:szCs w:val="28"/>
        </w:rPr>
      </w:pPr>
      <w:r w:rsidRPr="00C62EA7">
        <w:rPr>
          <w:sz w:val="28"/>
          <w:szCs w:val="28"/>
        </w:rPr>
        <w:t xml:space="preserve">В 2025 году в бюджете Министерства курортов и туризма Кабардино-Балкарской Республики на программу социального туризма предусмотрено 500,0 тыс. рублей. В настоящее время организованы и проведены конкурсные отборы заявок для предоставления за счет средств республиканского бюджета Кабардино-Балкарской Республики субсидий на частичное возмещение затрат, связанных с оказанием </w:t>
      </w:r>
      <w:proofErr w:type="spellStart"/>
      <w:r w:rsidRPr="00C62EA7">
        <w:rPr>
          <w:sz w:val="28"/>
          <w:szCs w:val="28"/>
        </w:rPr>
        <w:t>услугв</w:t>
      </w:r>
      <w:proofErr w:type="spellEnd"/>
      <w:r w:rsidRPr="00C62EA7">
        <w:rPr>
          <w:sz w:val="28"/>
          <w:szCs w:val="28"/>
        </w:rPr>
        <w:t xml:space="preserve"> сфере социального туризма (затраты на услуги по обеспечению транспортом (трансфером), проживанию, питанию, экскурсионному обслуживанию, предоставлению раздаточных и полиграфических материалов, страхованию, сопровождению организованных групп отдельных категорий граждан). </w:t>
      </w:r>
    </w:p>
    <w:p w14:paraId="4A475901" w14:textId="77777777" w:rsidR="00E936E5" w:rsidRPr="00C62EA7" w:rsidRDefault="00E058D7" w:rsidP="00E058D7">
      <w:pPr>
        <w:tabs>
          <w:tab w:val="left" w:pos="0"/>
          <w:tab w:val="left" w:pos="993"/>
        </w:tabs>
        <w:ind w:firstLine="720"/>
        <w:contextualSpacing/>
        <w:jc w:val="both"/>
        <w:rPr>
          <w:sz w:val="28"/>
          <w:szCs w:val="28"/>
        </w:rPr>
        <w:sectPr w:rsidR="00E936E5" w:rsidRPr="00C62EA7">
          <w:pgSz w:w="11906" w:h="16838"/>
          <w:pgMar w:top="1134" w:right="850" w:bottom="1134" w:left="1701" w:header="708" w:footer="708" w:gutter="0"/>
          <w:cols w:space="708"/>
          <w:docGrid w:linePitch="360"/>
        </w:sectPr>
      </w:pPr>
      <w:r w:rsidRPr="00C62EA7">
        <w:rPr>
          <w:sz w:val="28"/>
          <w:szCs w:val="28"/>
        </w:rPr>
        <w:t>С организацией – победителем заключено соглашение на возмещение понесенных затрат в части организации социального туризма. Выделенные из республиканского бюджета субсидии освоены в полном объеме. Победителем конкурсного отбора в 2025 году проведено 9 туров выходного дня, в которых приняли участие 161 несовершеннолетний в возрасте от 7 до 16 лет, находящихся в трудной жизненной ситуации (состоящих на профилактическом учете в комиссии по делам несовершеннолетних; детей-сирот и детей, оставшихся без попечения родителей; проживающих в семьях, находящихся в социально опасном положении).</w:t>
      </w:r>
    </w:p>
    <w:p w14:paraId="2E2E57C0" w14:textId="77777777" w:rsidR="00FA7584" w:rsidRPr="00C62EA7" w:rsidRDefault="00FA7584" w:rsidP="00BA009E">
      <w:pPr>
        <w:pStyle w:val="2"/>
        <w:jc w:val="center"/>
      </w:pPr>
      <w:bookmarkStart w:id="121" w:name="_Отчет_о_достигнутых_18"/>
      <w:bookmarkEnd w:id="121"/>
      <w:r w:rsidRPr="00C62EA7">
        <w:t>Отчет о достигнутых значениях показателей государственной программы</w:t>
      </w:r>
    </w:p>
    <w:p w14:paraId="42E9392A" w14:textId="77777777" w:rsidR="002370DF" w:rsidRPr="00C62EA7" w:rsidRDefault="00FA7584" w:rsidP="00BA009E">
      <w:pPr>
        <w:pStyle w:val="2"/>
        <w:jc w:val="center"/>
      </w:pPr>
      <w:r w:rsidRPr="00C62EA7">
        <w:t>Кабардино-Балкарской Республики</w:t>
      </w:r>
      <w:r w:rsidR="00852B09" w:rsidRPr="00C62EA7">
        <w:rPr>
          <w:sz w:val="26"/>
          <w:szCs w:val="26"/>
        </w:rPr>
        <w:t xml:space="preserve"> </w:t>
      </w:r>
      <w:r w:rsidR="00852B09" w:rsidRPr="00C62EA7">
        <w:t>«</w:t>
      </w:r>
      <w:r w:rsidR="002370DF" w:rsidRPr="00C62EA7">
        <w:t>Развитие туристско-рекреационного комплекса Кабардино-Балкарской Республики</w:t>
      </w:r>
      <w:r w:rsidR="000F3468" w:rsidRPr="00C62EA7">
        <w:t>»</w:t>
      </w:r>
      <w:r w:rsidR="006B12FE" w:rsidRPr="00C62EA7">
        <w:t xml:space="preserve"> за </w:t>
      </w:r>
      <w:r w:rsidR="00AC1C76" w:rsidRPr="00C62EA7">
        <w:t>202</w:t>
      </w:r>
      <w:r w:rsidR="006D02A4" w:rsidRPr="00C62EA7">
        <w:t>5</w:t>
      </w:r>
      <w:r w:rsidR="00242C74" w:rsidRPr="00C62EA7">
        <w:t xml:space="preserve"> год</w:t>
      </w:r>
    </w:p>
    <w:p w14:paraId="0842E6FD" w14:textId="77777777" w:rsidR="007A5E90" w:rsidRPr="00C62EA7" w:rsidRDefault="007A5E90" w:rsidP="00326ECD">
      <w:pPr>
        <w:autoSpaceDE w:val="0"/>
        <w:autoSpaceDN w:val="0"/>
        <w:adjustRightInd w:val="0"/>
        <w:jc w:val="both"/>
        <w:rPr>
          <w:sz w:val="20"/>
          <w:szCs w:val="20"/>
        </w:rPr>
      </w:pPr>
    </w:p>
    <w:p w14:paraId="09A42C83" w14:textId="77777777" w:rsidR="007A5E90" w:rsidRPr="00C62EA7" w:rsidRDefault="007A5E90" w:rsidP="00326ECD">
      <w:pPr>
        <w:widowControl w:val="0"/>
        <w:autoSpaceDE w:val="0"/>
        <w:autoSpaceDN w:val="0"/>
        <w:jc w:val="center"/>
        <w:rPr>
          <w:sz w:val="22"/>
          <w:szCs w:val="22"/>
        </w:rPr>
      </w:pPr>
    </w:p>
    <w:p w14:paraId="7A4C64B2" w14:textId="77777777" w:rsidR="007A5E90" w:rsidRPr="00C62EA7" w:rsidRDefault="007A5E90" w:rsidP="00326ECD">
      <w:pPr>
        <w:autoSpaceDE w:val="0"/>
        <w:autoSpaceDN w:val="0"/>
        <w:adjustRightInd w:val="0"/>
        <w:jc w:val="both"/>
        <w:rPr>
          <w:sz w:val="20"/>
          <w:szCs w:val="20"/>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9826F3" w:rsidRPr="00C62EA7" w14:paraId="696C4725" w14:textId="77777777" w:rsidTr="009826F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FBFE8F6" w14:textId="77777777" w:rsidR="009826F3" w:rsidRPr="00C62EA7" w:rsidRDefault="009826F3" w:rsidP="009826F3">
            <w:pPr>
              <w:widowControl w:val="0"/>
              <w:autoSpaceDE w:val="0"/>
              <w:autoSpaceDN w:val="0"/>
              <w:jc w:val="center"/>
              <w:rPr>
                <w:sz w:val="22"/>
                <w:szCs w:val="22"/>
              </w:rPr>
            </w:pPr>
            <w:r w:rsidRPr="00C62EA7">
              <w:rPr>
                <w:sz w:val="22"/>
                <w:szCs w:val="22"/>
              </w:rPr>
              <w:t>№</w:t>
            </w:r>
          </w:p>
          <w:p w14:paraId="60591F93" w14:textId="77777777" w:rsidR="009826F3" w:rsidRPr="00C62EA7" w:rsidRDefault="009826F3" w:rsidP="009826F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561D2E0E" w14:textId="77777777" w:rsidR="009826F3" w:rsidRPr="00C62EA7" w:rsidRDefault="009826F3" w:rsidP="009826F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87CBF41" w14:textId="77777777" w:rsidR="009826F3" w:rsidRPr="00C62EA7" w:rsidRDefault="009826F3" w:rsidP="009826F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4C1F73B" w14:textId="77777777" w:rsidR="009826F3" w:rsidRPr="00C62EA7" w:rsidRDefault="009826F3" w:rsidP="009826F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40366B60" w14:textId="77777777" w:rsidR="009826F3" w:rsidRPr="00C62EA7" w:rsidRDefault="009826F3" w:rsidP="009826F3">
            <w:pPr>
              <w:widowControl w:val="0"/>
              <w:autoSpaceDE w:val="0"/>
              <w:autoSpaceDN w:val="0"/>
              <w:jc w:val="center"/>
              <w:rPr>
                <w:sz w:val="22"/>
                <w:szCs w:val="22"/>
              </w:rPr>
            </w:pPr>
            <w:r w:rsidRPr="00C62EA7">
              <w:rPr>
                <w:sz w:val="22"/>
                <w:szCs w:val="22"/>
              </w:rPr>
              <w:t>Обоснование отклонений значений показателя</w:t>
            </w:r>
          </w:p>
          <w:p w14:paraId="02C20CA8" w14:textId="77777777" w:rsidR="009826F3" w:rsidRPr="00C62EA7" w:rsidRDefault="009826F3" w:rsidP="009826F3">
            <w:pPr>
              <w:widowControl w:val="0"/>
              <w:autoSpaceDE w:val="0"/>
              <w:autoSpaceDN w:val="0"/>
              <w:jc w:val="center"/>
              <w:rPr>
                <w:sz w:val="22"/>
                <w:szCs w:val="22"/>
              </w:rPr>
            </w:pPr>
            <w:r w:rsidRPr="00C62EA7">
              <w:rPr>
                <w:sz w:val="22"/>
                <w:szCs w:val="22"/>
              </w:rPr>
              <w:t>на конец отчетного года (при наличии)</w:t>
            </w:r>
          </w:p>
        </w:tc>
      </w:tr>
      <w:tr w:rsidR="009826F3" w:rsidRPr="00C62EA7" w14:paraId="2F160D90" w14:textId="77777777" w:rsidTr="009826F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79F24689"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5E88DC6B"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7CEF61" w14:textId="77777777" w:rsidR="009826F3" w:rsidRPr="00C62EA7" w:rsidRDefault="009826F3" w:rsidP="009826F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AF83568" w14:textId="77777777" w:rsidR="009826F3" w:rsidRPr="00C62EA7" w:rsidRDefault="009826F3" w:rsidP="006D02A4">
            <w:pPr>
              <w:widowControl w:val="0"/>
              <w:autoSpaceDE w:val="0"/>
              <w:autoSpaceDN w:val="0"/>
              <w:jc w:val="center"/>
              <w:rPr>
                <w:sz w:val="22"/>
                <w:szCs w:val="22"/>
              </w:rPr>
            </w:pPr>
            <w:r w:rsidRPr="00C62EA7">
              <w:rPr>
                <w:sz w:val="22"/>
                <w:szCs w:val="22"/>
              </w:rPr>
              <w:t>202</w:t>
            </w:r>
            <w:r w:rsidR="006D02A4" w:rsidRPr="00C62EA7">
              <w:rPr>
                <w:sz w:val="22"/>
                <w:szCs w:val="22"/>
              </w:rPr>
              <w:t xml:space="preserve">5 </w:t>
            </w:r>
            <w:r w:rsidRPr="00C62EA7">
              <w:rPr>
                <w:sz w:val="22"/>
                <w:szCs w:val="22"/>
              </w:rPr>
              <w:t>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0F25901B" w14:textId="77777777" w:rsidR="009826F3" w:rsidRPr="00C62EA7" w:rsidRDefault="009826F3" w:rsidP="009826F3">
            <w:pPr>
              <w:rPr>
                <w:sz w:val="22"/>
                <w:szCs w:val="22"/>
              </w:rPr>
            </w:pPr>
          </w:p>
        </w:tc>
      </w:tr>
      <w:tr w:rsidR="009826F3" w:rsidRPr="00C62EA7" w14:paraId="29D01AE7" w14:textId="77777777" w:rsidTr="009826F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7C13182A"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0392EEB6"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DC5B83" w14:textId="77777777" w:rsidR="009826F3" w:rsidRPr="00C62EA7" w:rsidRDefault="009826F3" w:rsidP="009826F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3EAF8E8D" w14:textId="77777777" w:rsidR="009826F3" w:rsidRPr="00C62EA7" w:rsidRDefault="009826F3" w:rsidP="009826F3">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6FFC8884" w14:textId="77777777" w:rsidR="009826F3" w:rsidRPr="00C62EA7" w:rsidRDefault="009826F3" w:rsidP="009826F3">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460E333A" w14:textId="77777777" w:rsidR="009826F3" w:rsidRPr="00C62EA7" w:rsidRDefault="009826F3" w:rsidP="009826F3">
            <w:pPr>
              <w:rPr>
                <w:sz w:val="22"/>
                <w:szCs w:val="22"/>
              </w:rPr>
            </w:pPr>
          </w:p>
        </w:tc>
      </w:tr>
      <w:tr w:rsidR="009826F3" w:rsidRPr="00C62EA7" w14:paraId="60A8052E" w14:textId="77777777" w:rsidTr="009826F3">
        <w:tc>
          <w:tcPr>
            <w:tcW w:w="852" w:type="dxa"/>
            <w:tcBorders>
              <w:top w:val="single" w:sz="4" w:space="0" w:color="auto"/>
              <w:left w:val="single" w:sz="4" w:space="0" w:color="auto"/>
              <w:bottom w:val="single" w:sz="4" w:space="0" w:color="auto"/>
              <w:right w:val="single" w:sz="4" w:space="0" w:color="auto"/>
            </w:tcBorders>
            <w:vAlign w:val="center"/>
            <w:hideMark/>
          </w:tcPr>
          <w:p w14:paraId="2FA4D9CC"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624444B1"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C357B"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1F6CA134" w14:textId="77777777" w:rsidR="009826F3" w:rsidRPr="00C62EA7" w:rsidRDefault="009826F3" w:rsidP="009826F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25710290" w14:textId="77777777" w:rsidR="009826F3" w:rsidRPr="00C62EA7" w:rsidRDefault="009826F3" w:rsidP="009826F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7B7C0A67" w14:textId="77777777" w:rsidR="009826F3" w:rsidRPr="00C62EA7" w:rsidRDefault="009826F3" w:rsidP="009826F3">
            <w:pPr>
              <w:widowControl w:val="0"/>
              <w:autoSpaceDE w:val="0"/>
              <w:autoSpaceDN w:val="0"/>
              <w:jc w:val="center"/>
              <w:rPr>
                <w:sz w:val="22"/>
                <w:szCs w:val="22"/>
              </w:rPr>
            </w:pPr>
            <w:r w:rsidRPr="00C62EA7">
              <w:rPr>
                <w:sz w:val="22"/>
                <w:szCs w:val="22"/>
              </w:rPr>
              <w:t>6</w:t>
            </w:r>
          </w:p>
        </w:tc>
      </w:tr>
      <w:tr w:rsidR="009826F3" w:rsidRPr="00C62EA7" w14:paraId="3A944F5E"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28DBA7FA"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0DC7FBBD" w14:textId="77777777" w:rsidR="009826F3" w:rsidRPr="00C62EA7" w:rsidRDefault="00FA7584" w:rsidP="00FA7584">
            <w:pPr>
              <w:autoSpaceDE w:val="0"/>
              <w:autoSpaceDN w:val="0"/>
              <w:adjustRightInd w:val="0"/>
              <w:rPr>
                <w:rFonts w:eastAsiaTheme="minorHAnsi"/>
                <w:sz w:val="22"/>
                <w:szCs w:val="28"/>
                <w:lang w:eastAsia="en-US"/>
              </w:rPr>
            </w:pPr>
            <w:r w:rsidRPr="00C62EA7">
              <w:rPr>
                <w:rFonts w:eastAsiaTheme="minorHAnsi"/>
                <w:sz w:val="22"/>
                <w:szCs w:val="28"/>
                <w:lang w:eastAsia="en-US"/>
              </w:rPr>
              <w:t>Туристический поток в Кабардино-Балкарскую Республику</w:t>
            </w:r>
          </w:p>
        </w:tc>
        <w:tc>
          <w:tcPr>
            <w:tcW w:w="1418" w:type="dxa"/>
            <w:tcBorders>
              <w:top w:val="single" w:sz="4" w:space="0" w:color="auto"/>
              <w:left w:val="single" w:sz="4" w:space="0" w:color="auto"/>
              <w:bottom w:val="single" w:sz="4" w:space="0" w:color="auto"/>
              <w:right w:val="single" w:sz="4" w:space="0" w:color="auto"/>
            </w:tcBorders>
          </w:tcPr>
          <w:p w14:paraId="4C1133F0" w14:textId="77777777" w:rsidR="009826F3" w:rsidRPr="00C62EA7" w:rsidRDefault="00FA7584" w:rsidP="009826F3">
            <w:pPr>
              <w:autoSpaceDE w:val="0"/>
              <w:autoSpaceDN w:val="0"/>
              <w:adjustRightInd w:val="0"/>
              <w:jc w:val="center"/>
              <w:rPr>
                <w:rFonts w:eastAsiaTheme="minorHAnsi"/>
                <w:sz w:val="22"/>
                <w:lang w:eastAsia="en-US"/>
              </w:rPr>
            </w:pPr>
            <w:r w:rsidRPr="00C62EA7">
              <w:rPr>
                <w:rFonts w:eastAsiaTheme="minorHAnsi"/>
                <w:sz w:val="22"/>
                <w:lang w:eastAsia="en-US"/>
              </w:rPr>
              <w:t>тыс. человек</w:t>
            </w:r>
          </w:p>
        </w:tc>
        <w:tc>
          <w:tcPr>
            <w:tcW w:w="1917" w:type="dxa"/>
            <w:tcBorders>
              <w:top w:val="single" w:sz="4" w:space="0" w:color="auto"/>
              <w:left w:val="single" w:sz="4" w:space="0" w:color="auto"/>
              <w:bottom w:val="single" w:sz="4" w:space="0" w:color="auto"/>
              <w:right w:val="single" w:sz="4" w:space="0" w:color="auto"/>
            </w:tcBorders>
          </w:tcPr>
          <w:p w14:paraId="4B025375" w14:textId="77777777" w:rsidR="009826F3" w:rsidRPr="00C62EA7" w:rsidRDefault="006D02A4"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2026</w:t>
            </w:r>
          </w:p>
        </w:tc>
        <w:tc>
          <w:tcPr>
            <w:tcW w:w="1769" w:type="dxa"/>
            <w:tcBorders>
              <w:top w:val="single" w:sz="4" w:space="0" w:color="auto"/>
              <w:left w:val="single" w:sz="4" w:space="0" w:color="auto"/>
              <w:bottom w:val="single" w:sz="4" w:space="0" w:color="auto"/>
              <w:right w:val="single" w:sz="4" w:space="0" w:color="auto"/>
            </w:tcBorders>
          </w:tcPr>
          <w:p w14:paraId="33487E1B" w14:textId="77777777" w:rsidR="009826F3" w:rsidRPr="00C62EA7" w:rsidRDefault="006D02A4" w:rsidP="009826F3">
            <w:pPr>
              <w:widowControl w:val="0"/>
              <w:autoSpaceDE w:val="0"/>
              <w:autoSpaceDN w:val="0"/>
              <w:jc w:val="center"/>
              <w:rPr>
                <w:sz w:val="22"/>
                <w:szCs w:val="22"/>
              </w:rPr>
            </w:pPr>
            <w:r w:rsidRPr="00C62EA7">
              <w:rPr>
                <w:sz w:val="22"/>
                <w:szCs w:val="22"/>
              </w:rPr>
              <w:t>2031</w:t>
            </w:r>
          </w:p>
        </w:tc>
        <w:tc>
          <w:tcPr>
            <w:tcW w:w="4819" w:type="dxa"/>
            <w:tcBorders>
              <w:top w:val="single" w:sz="4" w:space="0" w:color="auto"/>
              <w:left w:val="single" w:sz="4" w:space="0" w:color="auto"/>
              <w:bottom w:val="single" w:sz="4" w:space="0" w:color="auto"/>
              <w:right w:val="single" w:sz="4" w:space="0" w:color="auto"/>
            </w:tcBorders>
          </w:tcPr>
          <w:p w14:paraId="7F1A9A09"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FA7584" w:rsidRPr="00C62EA7" w14:paraId="432B755C"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66B5ABFA" w14:textId="77777777" w:rsidR="00FA7584" w:rsidRPr="00C62EA7" w:rsidRDefault="00FA7584" w:rsidP="00FA7584">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62938610" w14:textId="77777777" w:rsidR="00FA7584" w:rsidRPr="00C62EA7" w:rsidRDefault="00FA7584" w:rsidP="00FA7584">
            <w:pPr>
              <w:autoSpaceDE w:val="0"/>
              <w:autoSpaceDN w:val="0"/>
              <w:adjustRightInd w:val="0"/>
              <w:rPr>
                <w:rFonts w:eastAsiaTheme="minorHAnsi"/>
                <w:sz w:val="22"/>
                <w:szCs w:val="22"/>
                <w:lang w:eastAsia="en-US"/>
              </w:rPr>
            </w:pPr>
            <w:r w:rsidRPr="00C62EA7">
              <w:rPr>
                <w:rFonts w:eastAsiaTheme="minorHAnsi"/>
                <w:sz w:val="22"/>
                <w:szCs w:val="22"/>
                <w:lang w:eastAsia="en-US"/>
              </w:rPr>
              <w:t>Численность иностранных граждан, прибывших в Кабардино-Балкарскую Республику</w:t>
            </w:r>
          </w:p>
        </w:tc>
        <w:tc>
          <w:tcPr>
            <w:tcW w:w="1418" w:type="dxa"/>
            <w:tcBorders>
              <w:top w:val="single" w:sz="4" w:space="0" w:color="auto"/>
              <w:left w:val="single" w:sz="4" w:space="0" w:color="auto"/>
              <w:bottom w:val="single" w:sz="4" w:space="0" w:color="auto"/>
              <w:right w:val="single" w:sz="4" w:space="0" w:color="auto"/>
            </w:tcBorders>
          </w:tcPr>
          <w:p w14:paraId="508AF166" w14:textId="77777777" w:rsidR="00FA7584" w:rsidRPr="00C62EA7" w:rsidRDefault="00FA7584" w:rsidP="00FA7584">
            <w:pPr>
              <w:autoSpaceDE w:val="0"/>
              <w:autoSpaceDN w:val="0"/>
              <w:adjustRightInd w:val="0"/>
              <w:jc w:val="center"/>
              <w:rPr>
                <w:rFonts w:eastAsiaTheme="minorHAnsi"/>
                <w:sz w:val="22"/>
                <w:lang w:eastAsia="en-US"/>
              </w:rPr>
            </w:pPr>
            <w:r w:rsidRPr="00C62EA7">
              <w:rPr>
                <w:rFonts w:eastAsiaTheme="minorHAnsi"/>
                <w:sz w:val="22"/>
                <w:lang w:eastAsia="en-US"/>
              </w:rPr>
              <w:t>тыс. человек</w:t>
            </w:r>
          </w:p>
        </w:tc>
        <w:tc>
          <w:tcPr>
            <w:tcW w:w="1917" w:type="dxa"/>
            <w:tcBorders>
              <w:top w:val="single" w:sz="4" w:space="0" w:color="auto"/>
              <w:left w:val="single" w:sz="4" w:space="0" w:color="auto"/>
              <w:bottom w:val="single" w:sz="4" w:space="0" w:color="auto"/>
              <w:right w:val="single" w:sz="4" w:space="0" w:color="auto"/>
            </w:tcBorders>
          </w:tcPr>
          <w:p w14:paraId="7D5BAADF" w14:textId="77777777" w:rsidR="00FA7584" w:rsidRPr="00C62EA7" w:rsidRDefault="006D02A4" w:rsidP="00FA7584">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29,5</w:t>
            </w:r>
          </w:p>
        </w:tc>
        <w:tc>
          <w:tcPr>
            <w:tcW w:w="1769" w:type="dxa"/>
          </w:tcPr>
          <w:p w14:paraId="40B71E87" w14:textId="77777777" w:rsidR="00FA7584" w:rsidRPr="00C62EA7" w:rsidRDefault="006D02A4" w:rsidP="00FA7584">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37,9</w:t>
            </w:r>
          </w:p>
        </w:tc>
        <w:tc>
          <w:tcPr>
            <w:tcW w:w="4819" w:type="dxa"/>
            <w:tcBorders>
              <w:top w:val="single" w:sz="4" w:space="0" w:color="auto"/>
              <w:left w:val="single" w:sz="4" w:space="0" w:color="auto"/>
              <w:bottom w:val="single" w:sz="4" w:space="0" w:color="auto"/>
              <w:right w:val="single" w:sz="4" w:space="0" w:color="auto"/>
            </w:tcBorders>
          </w:tcPr>
          <w:p w14:paraId="4C1B0213" w14:textId="77777777" w:rsidR="00FA7584" w:rsidRPr="00C62EA7" w:rsidRDefault="00FA7584" w:rsidP="00FA7584">
            <w:pPr>
              <w:rPr>
                <w:sz w:val="22"/>
                <w:szCs w:val="22"/>
              </w:rPr>
            </w:pPr>
          </w:p>
        </w:tc>
      </w:tr>
      <w:tr w:rsidR="00FA7584" w:rsidRPr="00C62EA7" w14:paraId="11E3B2AB" w14:textId="77777777" w:rsidTr="009826F3">
        <w:tc>
          <w:tcPr>
            <w:tcW w:w="852" w:type="dxa"/>
            <w:tcBorders>
              <w:top w:val="single" w:sz="4" w:space="0" w:color="auto"/>
              <w:left w:val="single" w:sz="4" w:space="0" w:color="auto"/>
              <w:bottom w:val="single" w:sz="4" w:space="0" w:color="auto"/>
              <w:right w:val="single" w:sz="4" w:space="0" w:color="auto"/>
            </w:tcBorders>
          </w:tcPr>
          <w:p w14:paraId="754217D2" w14:textId="77777777" w:rsidR="00FA7584" w:rsidRPr="00C62EA7" w:rsidRDefault="006D02A4" w:rsidP="00FA7584">
            <w:pPr>
              <w:widowControl w:val="0"/>
              <w:autoSpaceDE w:val="0"/>
              <w:autoSpaceDN w:val="0"/>
              <w:jc w:val="center"/>
              <w:rPr>
                <w:sz w:val="22"/>
                <w:szCs w:val="22"/>
              </w:rPr>
            </w:pPr>
            <w:r w:rsidRPr="00C62EA7">
              <w:rPr>
                <w:sz w:val="22"/>
                <w:szCs w:val="22"/>
              </w:rPr>
              <w:t>3</w:t>
            </w:r>
            <w:r w:rsidR="00FA7584"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0398C57C" w14:textId="77777777" w:rsidR="00FA7584" w:rsidRPr="00C62EA7" w:rsidRDefault="00FA7584" w:rsidP="00FA7584">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коллективных средств размещения</w:t>
            </w:r>
          </w:p>
          <w:p w14:paraId="16DCD2A2" w14:textId="77777777" w:rsidR="00FA7584" w:rsidRPr="00C62EA7" w:rsidRDefault="00FA7584" w:rsidP="00FA7584">
            <w:pPr>
              <w:autoSpaceDE w:val="0"/>
              <w:autoSpaceDN w:val="0"/>
              <w:adjustRightInd w:val="0"/>
              <w:rPr>
                <w:rFonts w:eastAsiaTheme="minorHAns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Pr>
          <w:p w14:paraId="30894740" w14:textId="77777777" w:rsidR="00FA7584" w:rsidRPr="00C62EA7" w:rsidRDefault="00FA7584" w:rsidP="00FA7584">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1D7F3725" w14:textId="77777777" w:rsidR="00FA7584" w:rsidRPr="00C62EA7" w:rsidRDefault="006D02A4" w:rsidP="00FA7584">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425</w:t>
            </w:r>
          </w:p>
        </w:tc>
        <w:tc>
          <w:tcPr>
            <w:tcW w:w="1769" w:type="dxa"/>
            <w:tcBorders>
              <w:top w:val="single" w:sz="4" w:space="0" w:color="auto"/>
              <w:left w:val="single" w:sz="4" w:space="0" w:color="auto"/>
              <w:bottom w:val="single" w:sz="4" w:space="0" w:color="auto"/>
              <w:right w:val="single" w:sz="4" w:space="0" w:color="auto"/>
            </w:tcBorders>
          </w:tcPr>
          <w:p w14:paraId="34735890" w14:textId="77777777" w:rsidR="00FA7584" w:rsidRPr="00C62EA7" w:rsidRDefault="006D02A4" w:rsidP="00FA7584">
            <w:pPr>
              <w:jc w:val="center"/>
              <w:rPr>
                <w:sz w:val="22"/>
                <w:szCs w:val="22"/>
              </w:rPr>
            </w:pPr>
            <w:r w:rsidRPr="00C62EA7">
              <w:rPr>
                <w:sz w:val="22"/>
                <w:szCs w:val="22"/>
              </w:rPr>
              <w:t>627</w:t>
            </w:r>
          </w:p>
        </w:tc>
        <w:tc>
          <w:tcPr>
            <w:tcW w:w="4819" w:type="dxa"/>
            <w:tcBorders>
              <w:top w:val="single" w:sz="4" w:space="0" w:color="auto"/>
              <w:left w:val="single" w:sz="4" w:space="0" w:color="auto"/>
              <w:bottom w:val="single" w:sz="4" w:space="0" w:color="auto"/>
              <w:right w:val="single" w:sz="4" w:space="0" w:color="auto"/>
            </w:tcBorders>
          </w:tcPr>
          <w:p w14:paraId="48196926" w14:textId="77777777" w:rsidR="00FA7584" w:rsidRPr="00C62EA7" w:rsidRDefault="00FA7584" w:rsidP="00FA7584">
            <w:pPr>
              <w:autoSpaceDE w:val="0"/>
              <w:autoSpaceDN w:val="0"/>
              <w:adjustRightInd w:val="0"/>
              <w:jc w:val="both"/>
              <w:rPr>
                <w:rFonts w:eastAsiaTheme="minorHAnsi"/>
                <w:sz w:val="22"/>
                <w:szCs w:val="28"/>
                <w:lang w:eastAsia="en-US"/>
              </w:rPr>
            </w:pPr>
          </w:p>
        </w:tc>
      </w:tr>
      <w:tr w:rsidR="00FA7584" w:rsidRPr="00C62EA7" w14:paraId="3F47D2DD" w14:textId="77777777" w:rsidTr="009826F3">
        <w:tc>
          <w:tcPr>
            <w:tcW w:w="852" w:type="dxa"/>
            <w:tcBorders>
              <w:top w:val="single" w:sz="4" w:space="0" w:color="auto"/>
              <w:left w:val="single" w:sz="4" w:space="0" w:color="auto"/>
              <w:bottom w:val="single" w:sz="4" w:space="0" w:color="auto"/>
              <w:right w:val="single" w:sz="4" w:space="0" w:color="auto"/>
            </w:tcBorders>
          </w:tcPr>
          <w:p w14:paraId="674A181F" w14:textId="77777777" w:rsidR="00FA7584" w:rsidRPr="00C62EA7" w:rsidRDefault="006D02A4" w:rsidP="00FA7584">
            <w:pPr>
              <w:widowControl w:val="0"/>
              <w:autoSpaceDE w:val="0"/>
              <w:autoSpaceDN w:val="0"/>
              <w:jc w:val="center"/>
              <w:rPr>
                <w:sz w:val="22"/>
                <w:szCs w:val="22"/>
              </w:rPr>
            </w:pPr>
            <w:r w:rsidRPr="00C62EA7">
              <w:rPr>
                <w:sz w:val="22"/>
                <w:szCs w:val="22"/>
              </w:rPr>
              <w:t>4</w:t>
            </w:r>
            <w:r w:rsidR="00FA7584"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208C3A7A" w14:textId="77777777" w:rsidR="00FA7584" w:rsidRPr="00C62EA7" w:rsidRDefault="00FA7584" w:rsidP="00FA7584">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койко-мест в коллективных средствах размещения</w:t>
            </w:r>
          </w:p>
        </w:tc>
        <w:tc>
          <w:tcPr>
            <w:tcW w:w="1418" w:type="dxa"/>
            <w:tcBorders>
              <w:top w:val="single" w:sz="4" w:space="0" w:color="auto"/>
              <w:left w:val="single" w:sz="4" w:space="0" w:color="auto"/>
              <w:bottom w:val="single" w:sz="4" w:space="0" w:color="auto"/>
              <w:right w:val="single" w:sz="4" w:space="0" w:color="auto"/>
            </w:tcBorders>
          </w:tcPr>
          <w:p w14:paraId="3EAC0C4C" w14:textId="77777777" w:rsidR="00FA7584" w:rsidRPr="00C62EA7" w:rsidRDefault="00FA7584" w:rsidP="00FA7584">
            <w:pPr>
              <w:widowControl w:val="0"/>
              <w:autoSpaceDE w:val="0"/>
              <w:autoSpaceDN w:val="0"/>
              <w:jc w:val="center"/>
              <w:rPr>
                <w:sz w:val="22"/>
                <w:szCs w:val="22"/>
              </w:rPr>
            </w:pPr>
            <w:r w:rsidRPr="00C62EA7">
              <w:rPr>
                <w:rFonts w:eastAsiaTheme="minorHAnsi"/>
                <w:sz w:val="22"/>
                <w:lang w:eastAsia="en-US"/>
              </w:rPr>
              <w:t>тыс. человек</w:t>
            </w:r>
          </w:p>
        </w:tc>
        <w:tc>
          <w:tcPr>
            <w:tcW w:w="1917" w:type="dxa"/>
            <w:tcBorders>
              <w:top w:val="single" w:sz="4" w:space="0" w:color="auto"/>
              <w:left w:val="single" w:sz="4" w:space="0" w:color="auto"/>
              <w:bottom w:val="single" w:sz="4" w:space="0" w:color="auto"/>
              <w:right w:val="single" w:sz="4" w:space="0" w:color="auto"/>
            </w:tcBorders>
          </w:tcPr>
          <w:p w14:paraId="69609F5E" w14:textId="77777777" w:rsidR="00FA7584" w:rsidRPr="00C62EA7" w:rsidRDefault="00FA7584" w:rsidP="006D02A4">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w:t>
            </w:r>
            <w:r w:rsidR="006D02A4" w:rsidRPr="00C62EA7">
              <w:rPr>
                <w:rFonts w:ascii="Times New Roman" w:hAnsi="Times New Roman" w:cs="Times New Roman"/>
                <w:sz w:val="22"/>
                <w:szCs w:val="22"/>
              </w:rPr>
              <w:t>9</w:t>
            </w:r>
            <w:r w:rsidRPr="00C62EA7">
              <w:rPr>
                <w:rFonts w:ascii="Times New Roman" w:hAnsi="Times New Roman" w:cs="Times New Roman"/>
                <w:sz w:val="22"/>
                <w:szCs w:val="22"/>
              </w:rPr>
              <w:t>,5</w:t>
            </w:r>
          </w:p>
        </w:tc>
        <w:tc>
          <w:tcPr>
            <w:tcW w:w="1769" w:type="dxa"/>
            <w:tcBorders>
              <w:top w:val="single" w:sz="4" w:space="0" w:color="auto"/>
              <w:left w:val="single" w:sz="4" w:space="0" w:color="auto"/>
              <w:bottom w:val="single" w:sz="4" w:space="0" w:color="auto"/>
              <w:right w:val="single" w:sz="4" w:space="0" w:color="auto"/>
            </w:tcBorders>
          </w:tcPr>
          <w:p w14:paraId="3ACEB83C" w14:textId="77777777" w:rsidR="00FA7584" w:rsidRPr="00C62EA7" w:rsidRDefault="006D02A4" w:rsidP="00FA7584">
            <w:pPr>
              <w:jc w:val="center"/>
              <w:rPr>
                <w:sz w:val="22"/>
                <w:szCs w:val="22"/>
              </w:rPr>
            </w:pPr>
            <w:r w:rsidRPr="00C62EA7">
              <w:rPr>
                <w:sz w:val="22"/>
                <w:szCs w:val="22"/>
              </w:rPr>
              <w:t>22,1</w:t>
            </w:r>
          </w:p>
        </w:tc>
        <w:tc>
          <w:tcPr>
            <w:tcW w:w="4819" w:type="dxa"/>
            <w:tcBorders>
              <w:top w:val="single" w:sz="4" w:space="0" w:color="auto"/>
              <w:left w:val="single" w:sz="4" w:space="0" w:color="auto"/>
              <w:bottom w:val="single" w:sz="4" w:space="0" w:color="auto"/>
              <w:right w:val="single" w:sz="4" w:space="0" w:color="auto"/>
            </w:tcBorders>
          </w:tcPr>
          <w:p w14:paraId="277E9C88" w14:textId="77777777" w:rsidR="00FA7584" w:rsidRPr="00C62EA7" w:rsidRDefault="00FA7584" w:rsidP="00FA7584">
            <w:pPr>
              <w:autoSpaceDE w:val="0"/>
              <w:autoSpaceDN w:val="0"/>
              <w:adjustRightInd w:val="0"/>
              <w:jc w:val="both"/>
              <w:rPr>
                <w:rFonts w:eastAsiaTheme="minorHAnsi"/>
                <w:sz w:val="22"/>
                <w:szCs w:val="28"/>
                <w:lang w:eastAsia="en-US"/>
              </w:rPr>
            </w:pPr>
          </w:p>
        </w:tc>
      </w:tr>
      <w:tr w:rsidR="006D02A4" w:rsidRPr="00C62EA7" w14:paraId="310ADB91" w14:textId="77777777" w:rsidTr="009826F3">
        <w:tc>
          <w:tcPr>
            <w:tcW w:w="852" w:type="dxa"/>
            <w:tcBorders>
              <w:top w:val="single" w:sz="4" w:space="0" w:color="auto"/>
              <w:left w:val="single" w:sz="4" w:space="0" w:color="auto"/>
              <w:bottom w:val="single" w:sz="4" w:space="0" w:color="auto"/>
              <w:right w:val="single" w:sz="4" w:space="0" w:color="auto"/>
            </w:tcBorders>
          </w:tcPr>
          <w:p w14:paraId="417150BC" w14:textId="77777777" w:rsidR="006D02A4" w:rsidRPr="00C62EA7" w:rsidRDefault="006D02A4" w:rsidP="00FA7584">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33331E14" w14:textId="77777777" w:rsidR="006D02A4" w:rsidRPr="00C62EA7" w:rsidRDefault="006D02A4" w:rsidP="00FA7584">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туристических поездок</w:t>
            </w:r>
          </w:p>
        </w:tc>
        <w:tc>
          <w:tcPr>
            <w:tcW w:w="1418" w:type="dxa"/>
            <w:tcBorders>
              <w:top w:val="single" w:sz="4" w:space="0" w:color="auto"/>
              <w:left w:val="single" w:sz="4" w:space="0" w:color="auto"/>
              <w:bottom w:val="single" w:sz="4" w:space="0" w:color="auto"/>
              <w:right w:val="single" w:sz="4" w:space="0" w:color="auto"/>
            </w:tcBorders>
          </w:tcPr>
          <w:p w14:paraId="4B15C0AE" w14:textId="77777777" w:rsidR="006D02A4" w:rsidRPr="00C62EA7" w:rsidRDefault="006D02A4" w:rsidP="00FA7584">
            <w:pPr>
              <w:widowControl w:val="0"/>
              <w:autoSpaceDE w:val="0"/>
              <w:autoSpaceDN w:val="0"/>
              <w:jc w:val="center"/>
              <w:rPr>
                <w:rFonts w:eastAsiaTheme="minorHAnsi"/>
                <w:sz w:val="22"/>
                <w:lang w:eastAsia="en-US"/>
              </w:rPr>
            </w:pPr>
            <w:r w:rsidRPr="00C62EA7">
              <w:rPr>
                <w:rFonts w:eastAsiaTheme="minorHAnsi"/>
                <w:sz w:val="22"/>
                <w:lang w:eastAsia="en-US"/>
              </w:rPr>
              <w:t>млн штук</w:t>
            </w:r>
          </w:p>
        </w:tc>
        <w:tc>
          <w:tcPr>
            <w:tcW w:w="1917" w:type="dxa"/>
            <w:tcBorders>
              <w:top w:val="single" w:sz="4" w:space="0" w:color="auto"/>
              <w:left w:val="single" w:sz="4" w:space="0" w:color="auto"/>
              <w:bottom w:val="single" w:sz="4" w:space="0" w:color="auto"/>
              <w:right w:val="single" w:sz="4" w:space="0" w:color="auto"/>
            </w:tcBorders>
          </w:tcPr>
          <w:p w14:paraId="1C8D9DC4" w14:textId="77777777" w:rsidR="006D02A4" w:rsidRPr="00C62EA7" w:rsidRDefault="006D02A4" w:rsidP="006D02A4">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0,3</w:t>
            </w:r>
          </w:p>
        </w:tc>
        <w:tc>
          <w:tcPr>
            <w:tcW w:w="1769" w:type="dxa"/>
            <w:tcBorders>
              <w:top w:val="single" w:sz="4" w:space="0" w:color="auto"/>
              <w:left w:val="single" w:sz="4" w:space="0" w:color="auto"/>
              <w:bottom w:val="single" w:sz="4" w:space="0" w:color="auto"/>
              <w:right w:val="single" w:sz="4" w:space="0" w:color="auto"/>
            </w:tcBorders>
          </w:tcPr>
          <w:p w14:paraId="7FEA37C6" w14:textId="77777777" w:rsidR="006D02A4" w:rsidRPr="00C62EA7" w:rsidRDefault="006D02A4" w:rsidP="00FA7584">
            <w:pPr>
              <w:jc w:val="center"/>
              <w:rPr>
                <w:sz w:val="22"/>
                <w:szCs w:val="22"/>
              </w:rPr>
            </w:pPr>
            <w:r w:rsidRPr="00C62EA7">
              <w:rPr>
                <w:sz w:val="22"/>
                <w:szCs w:val="22"/>
              </w:rPr>
              <w:t>0,3179</w:t>
            </w:r>
          </w:p>
        </w:tc>
        <w:tc>
          <w:tcPr>
            <w:tcW w:w="4819" w:type="dxa"/>
            <w:tcBorders>
              <w:top w:val="single" w:sz="4" w:space="0" w:color="auto"/>
              <w:left w:val="single" w:sz="4" w:space="0" w:color="auto"/>
              <w:bottom w:val="single" w:sz="4" w:space="0" w:color="auto"/>
              <w:right w:val="single" w:sz="4" w:space="0" w:color="auto"/>
            </w:tcBorders>
          </w:tcPr>
          <w:p w14:paraId="576AA362" w14:textId="77777777" w:rsidR="006D02A4" w:rsidRPr="00C62EA7" w:rsidRDefault="006D02A4" w:rsidP="00FA7584">
            <w:pPr>
              <w:autoSpaceDE w:val="0"/>
              <w:autoSpaceDN w:val="0"/>
              <w:adjustRightInd w:val="0"/>
              <w:jc w:val="both"/>
              <w:rPr>
                <w:rFonts w:eastAsiaTheme="minorHAnsi"/>
                <w:sz w:val="22"/>
                <w:szCs w:val="28"/>
                <w:lang w:eastAsia="en-US"/>
              </w:rPr>
            </w:pPr>
          </w:p>
        </w:tc>
      </w:tr>
    </w:tbl>
    <w:p w14:paraId="089611E9" w14:textId="77777777" w:rsidR="008365BE" w:rsidRPr="00C62EA7" w:rsidRDefault="008365BE" w:rsidP="00326ECD">
      <w:pPr>
        <w:sectPr w:rsidR="008365BE" w:rsidRPr="00C62EA7" w:rsidSect="00242C74">
          <w:pgSz w:w="16838" w:h="11906" w:orient="landscape"/>
          <w:pgMar w:top="1701" w:right="1134" w:bottom="850" w:left="1134" w:header="708" w:footer="708" w:gutter="0"/>
          <w:cols w:space="708"/>
          <w:docGrid w:linePitch="360"/>
        </w:sectPr>
      </w:pPr>
    </w:p>
    <w:p w14:paraId="0039CF05" w14:textId="77777777" w:rsidR="008712C3" w:rsidRPr="00C62EA7" w:rsidRDefault="00E3434A" w:rsidP="00BA009E">
      <w:pPr>
        <w:pStyle w:val="2"/>
        <w:jc w:val="center"/>
        <w:rPr>
          <w:b/>
        </w:rPr>
      </w:pPr>
      <w:bookmarkStart w:id="122" w:name="_Информация_о_реализации_21"/>
      <w:bookmarkEnd w:id="122"/>
      <w:r w:rsidRPr="00C62EA7">
        <w:rPr>
          <w:b/>
        </w:rPr>
        <w:t>Информация о реализации государственной программы</w:t>
      </w:r>
    </w:p>
    <w:p w14:paraId="44C7AF35" w14:textId="77777777" w:rsidR="002421C2" w:rsidRPr="00C62EA7" w:rsidRDefault="00E3434A" w:rsidP="00BA009E">
      <w:pPr>
        <w:pStyle w:val="2"/>
        <w:jc w:val="center"/>
        <w:rPr>
          <w:b/>
        </w:rPr>
      </w:pPr>
      <w:r w:rsidRPr="00C62EA7">
        <w:rPr>
          <w:b/>
        </w:rPr>
        <w:t xml:space="preserve">Кабардино-Балкарской Республики </w:t>
      </w:r>
      <w:r w:rsidR="000F3468" w:rsidRPr="00C62EA7">
        <w:rPr>
          <w:b/>
        </w:rPr>
        <w:t>«</w:t>
      </w:r>
      <w:r w:rsidR="00904DEA" w:rsidRPr="00C62EA7">
        <w:rPr>
          <w:b/>
        </w:rPr>
        <w:t xml:space="preserve">Реализация государственной национальной политики и общественных проектов в Кабардино-Балкарской Республике» </w:t>
      </w:r>
      <w:r w:rsidR="002421C2" w:rsidRPr="00C62EA7">
        <w:rPr>
          <w:b/>
        </w:rPr>
        <w:t xml:space="preserve">за </w:t>
      </w:r>
      <w:r w:rsidR="00AC1C76" w:rsidRPr="00C62EA7">
        <w:rPr>
          <w:b/>
        </w:rPr>
        <w:t>202</w:t>
      </w:r>
      <w:r w:rsidR="00D07530" w:rsidRPr="00C62EA7">
        <w:rPr>
          <w:b/>
        </w:rPr>
        <w:t>5</w:t>
      </w:r>
      <w:r w:rsidR="002421C2" w:rsidRPr="00C62EA7">
        <w:rPr>
          <w:b/>
        </w:rPr>
        <w:t xml:space="preserve"> год</w:t>
      </w:r>
    </w:p>
    <w:p w14:paraId="3B996D88" w14:textId="77777777" w:rsidR="008712C3" w:rsidRPr="00C62EA7" w:rsidRDefault="00834CB6" w:rsidP="00F65F69">
      <w:pPr>
        <w:widowControl w:val="0"/>
        <w:jc w:val="center"/>
        <w:rPr>
          <w:szCs w:val="26"/>
        </w:rPr>
      </w:pPr>
      <w:r w:rsidRPr="00C62EA7">
        <w:rPr>
          <w:szCs w:val="26"/>
        </w:rPr>
        <w:t xml:space="preserve">(по данным </w:t>
      </w:r>
      <w:r w:rsidR="00F508C1" w:rsidRPr="00C62EA7">
        <w:rPr>
          <w:szCs w:val="26"/>
        </w:rPr>
        <w:t>ответственного исполнителя</w:t>
      </w:r>
      <w:r w:rsidR="00C62D64" w:rsidRPr="00C62EA7">
        <w:rPr>
          <w:szCs w:val="26"/>
        </w:rPr>
        <w:t xml:space="preserve"> - </w:t>
      </w:r>
      <w:r w:rsidR="007C1550" w:rsidRPr="00C62EA7">
        <w:rPr>
          <w:szCs w:val="26"/>
        </w:rPr>
        <w:t>Министерств</w:t>
      </w:r>
      <w:r w:rsidR="00F508C1" w:rsidRPr="00C62EA7">
        <w:rPr>
          <w:szCs w:val="26"/>
        </w:rPr>
        <w:t>а</w:t>
      </w:r>
      <w:r w:rsidR="007C1550" w:rsidRPr="00C62EA7">
        <w:rPr>
          <w:szCs w:val="26"/>
        </w:rPr>
        <w:t xml:space="preserve"> по делам национальностей</w:t>
      </w:r>
    </w:p>
    <w:p w14:paraId="080BC424" w14:textId="77777777" w:rsidR="002421C2" w:rsidRPr="00C62EA7" w:rsidRDefault="007C1550" w:rsidP="00F65F69">
      <w:pPr>
        <w:widowControl w:val="0"/>
        <w:jc w:val="center"/>
        <w:rPr>
          <w:szCs w:val="26"/>
        </w:rPr>
      </w:pPr>
      <w:r w:rsidRPr="00C62EA7">
        <w:rPr>
          <w:szCs w:val="26"/>
        </w:rPr>
        <w:t>и общественным проектам К</w:t>
      </w:r>
      <w:r w:rsidR="008712C3" w:rsidRPr="00C62EA7">
        <w:rPr>
          <w:szCs w:val="26"/>
        </w:rPr>
        <w:t>абардино-</w:t>
      </w:r>
      <w:r w:rsidRPr="00C62EA7">
        <w:rPr>
          <w:szCs w:val="26"/>
        </w:rPr>
        <w:t>Б</w:t>
      </w:r>
      <w:r w:rsidR="008712C3" w:rsidRPr="00C62EA7">
        <w:rPr>
          <w:szCs w:val="26"/>
        </w:rPr>
        <w:t xml:space="preserve">алкарской </w:t>
      </w:r>
      <w:r w:rsidRPr="00C62EA7">
        <w:rPr>
          <w:szCs w:val="26"/>
        </w:rPr>
        <w:t>Р</w:t>
      </w:r>
      <w:r w:rsidR="008712C3" w:rsidRPr="00C62EA7">
        <w:rPr>
          <w:szCs w:val="26"/>
        </w:rPr>
        <w:t>еспублики</w:t>
      </w:r>
      <w:r w:rsidR="00834CB6" w:rsidRPr="00C62EA7">
        <w:rPr>
          <w:szCs w:val="26"/>
        </w:rPr>
        <w:t>)</w:t>
      </w:r>
    </w:p>
    <w:p w14:paraId="4670425D" w14:textId="77777777" w:rsidR="00834CB6" w:rsidRPr="00C62EA7" w:rsidRDefault="00834CB6" w:rsidP="00326ECD">
      <w:pPr>
        <w:widowControl w:val="0"/>
        <w:ind w:firstLine="709"/>
        <w:jc w:val="center"/>
        <w:rPr>
          <w:sz w:val="26"/>
          <w:szCs w:val="26"/>
        </w:rPr>
      </w:pPr>
    </w:p>
    <w:p w14:paraId="5BAEC6D8" w14:textId="77777777" w:rsidR="00904DEA" w:rsidRPr="00C62EA7" w:rsidRDefault="00904DEA" w:rsidP="00904DEA">
      <w:pPr>
        <w:autoSpaceDE w:val="0"/>
        <w:autoSpaceDN w:val="0"/>
        <w:adjustRightInd w:val="0"/>
        <w:ind w:firstLine="709"/>
        <w:jc w:val="both"/>
        <w:rPr>
          <w:sz w:val="28"/>
          <w:szCs w:val="26"/>
        </w:rPr>
      </w:pPr>
      <w:r w:rsidRPr="00C62EA7">
        <w:rPr>
          <w:sz w:val="28"/>
          <w:szCs w:val="26"/>
        </w:rPr>
        <w:t>Государственная программа Кабардино-Балкарской Республики «</w:t>
      </w:r>
      <w:r w:rsidRPr="00C62EA7">
        <w:rPr>
          <w:rFonts w:eastAsiaTheme="minorHAnsi"/>
          <w:sz w:val="28"/>
          <w:szCs w:val="28"/>
          <w:lang w:eastAsia="en-US"/>
        </w:rPr>
        <w:t>Реализация государственной национальной политики и общественных проектов в Кабардино-Балкарской Республике</w:t>
      </w:r>
      <w:r w:rsidRPr="00C62EA7">
        <w:rPr>
          <w:sz w:val="28"/>
          <w:szCs w:val="26"/>
        </w:rPr>
        <w:t>» утверждена постановлением Правительства КБР от 23 сентября 2019 г. № 167-ПП (далее – госпрограмма).</w:t>
      </w:r>
    </w:p>
    <w:p w14:paraId="5B0F3D3C" w14:textId="77777777" w:rsidR="00904DEA" w:rsidRPr="00C62EA7" w:rsidRDefault="00904DEA" w:rsidP="00904DEA">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22 января 2024 г. № 18-рп.</w:t>
      </w:r>
    </w:p>
    <w:p w14:paraId="72AD0ECB" w14:textId="77777777" w:rsidR="00904DEA" w:rsidRPr="00C62EA7" w:rsidRDefault="00904DEA" w:rsidP="00904DEA">
      <w:pPr>
        <w:autoSpaceDE w:val="0"/>
        <w:autoSpaceDN w:val="0"/>
        <w:adjustRightInd w:val="0"/>
        <w:ind w:firstLine="709"/>
        <w:jc w:val="both"/>
        <w:rPr>
          <w:sz w:val="28"/>
          <w:szCs w:val="26"/>
        </w:rPr>
      </w:pPr>
      <w:r w:rsidRPr="00C62EA7">
        <w:rPr>
          <w:sz w:val="28"/>
          <w:szCs w:val="26"/>
        </w:rPr>
        <w:t>Целями госпрограммы являются:</w:t>
      </w:r>
    </w:p>
    <w:p w14:paraId="741D8671" w14:textId="77777777" w:rsidR="00904DEA" w:rsidRPr="00C62EA7" w:rsidRDefault="00904DEA" w:rsidP="00904DEA">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укрепление общероссийской гражданской идентичности и единства многонационального народа Кабардино-Балкарской Республики и доведение уровня общероссийской гражданской идентичности до 90% к 2030 году;</w:t>
      </w:r>
    </w:p>
    <w:p w14:paraId="2BBB9144" w14:textId="77777777" w:rsidR="00904DEA" w:rsidRPr="00C62EA7" w:rsidRDefault="00904DEA" w:rsidP="00904DEA">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гармонизация межнациональных (межэтнических) отношений, сохранение и поддержка этнокультурного многообразия, русского языка как языка межнационального общения, а также государственных языков Кабардино-Балкарской Республики и доведение уровня общероссийской гражданской идентичности до 82% к 2030 году;</w:t>
      </w:r>
    </w:p>
    <w:p w14:paraId="55C0AD0D" w14:textId="77777777" w:rsidR="00904DEA" w:rsidRPr="00C62EA7" w:rsidRDefault="00904DEA" w:rsidP="00904DEA">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развитие активности в сферах международного гуманитарного сотрудничества и доведение уровня положительного отношения к Кабардино-Балкарской Республике и Российской Федерации у соотечественников, проживающих за рубежом и обучающихся в Кабардино-Балкарской Республике, принявших участие в мероприятиях государственной программы, до 80% к 2030 году;</w:t>
      </w:r>
    </w:p>
    <w:p w14:paraId="5BBBB346" w14:textId="77777777" w:rsidR="00904DEA" w:rsidRPr="00C62EA7" w:rsidRDefault="00904DEA" w:rsidP="00904DEA">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обеспечение успешной социокультурной адаптации и интеграции иностранных граждан в российское сообщество и увеличение доли граждан в Кабардино-Балкарской Республике, не испытывающих негативного отношения к иностранным гражданам, до 80% к 2030 году;</w:t>
      </w:r>
    </w:p>
    <w:p w14:paraId="4AD95F51" w14:textId="77777777" w:rsidR="00904DEA" w:rsidRPr="00C62EA7" w:rsidRDefault="00904DEA" w:rsidP="00904DEA">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обеспечение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 на территории Кабардино-Балкарской Республики, утвержденной Указом Президента Российской Федерации от 22 июня 2006 г. № 637;</w:t>
      </w:r>
    </w:p>
    <w:p w14:paraId="102A8CEE" w14:textId="77777777" w:rsidR="00904DEA" w:rsidRPr="00C62EA7" w:rsidRDefault="00904DEA" w:rsidP="00904DEA">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укрепление и развитие в Кабардино-Балкарской Республике гражданского общества, достижение гражданского согласия путем оказания государственной поддержки не менее 22 некоммерческим организациям ежегодно до 2030 года.</w:t>
      </w:r>
    </w:p>
    <w:p w14:paraId="4B6D4C85" w14:textId="77777777" w:rsidR="00904DEA" w:rsidRPr="00C62EA7" w:rsidRDefault="00904DEA" w:rsidP="00904DEA">
      <w:pPr>
        <w:autoSpaceDE w:val="0"/>
        <w:autoSpaceDN w:val="0"/>
        <w:adjustRightInd w:val="0"/>
        <w:ind w:firstLine="709"/>
        <w:jc w:val="both"/>
        <w:rPr>
          <w:rFonts w:eastAsiaTheme="minorHAnsi"/>
          <w:sz w:val="28"/>
          <w:szCs w:val="28"/>
          <w:lang w:eastAsia="en-US"/>
        </w:rPr>
      </w:pPr>
      <w:r w:rsidRPr="00C62EA7">
        <w:rPr>
          <w:sz w:val="28"/>
          <w:szCs w:val="26"/>
        </w:rPr>
        <w:t xml:space="preserve">В </w:t>
      </w:r>
      <w:r w:rsidRPr="00C62EA7">
        <w:rPr>
          <w:rFonts w:eastAsiaTheme="minorHAnsi"/>
          <w:sz w:val="28"/>
          <w:szCs w:val="28"/>
          <w:lang w:eastAsia="en-US"/>
        </w:rPr>
        <w:t>состав госпрограммы включены следующие направления (подпрограммы):</w:t>
      </w:r>
    </w:p>
    <w:p w14:paraId="3B1D5DCA" w14:textId="77777777" w:rsidR="00904DEA" w:rsidRPr="00C62EA7" w:rsidRDefault="00904DEA" w:rsidP="00904DEA">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«Общероссийская гражданская идентичность и этнокультурное развитие народов Кабардино-Балкарской Республики»;</w:t>
      </w:r>
    </w:p>
    <w:p w14:paraId="70A3CF31" w14:textId="77777777" w:rsidR="00904DEA" w:rsidRPr="00C62EA7" w:rsidRDefault="00904DEA" w:rsidP="00904DEA">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«Обеспечение международного гуманитарного сотрудничества с соотечественниками, проживающими за рубежом, и интеграция в российское сообщество иностранных граждан»;</w:t>
      </w:r>
    </w:p>
    <w:p w14:paraId="57508F93" w14:textId="77777777" w:rsidR="00D705B8" w:rsidRPr="00C62EA7" w:rsidRDefault="00904DEA" w:rsidP="00904DEA">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«Реализация мер в сфере государственно-общественного партнерства».</w:t>
      </w:r>
    </w:p>
    <w:p w14:paraId="48A0CF25" w14:textId="77777777" w:rsidR="00904DEA" w:rsidRPr="00C62EA7" w:rsidRDefault="00904DEA" w:rsidP="00904DEA">
      <w:pPr>
        <w:autoSpaceDE w:val="0"/>
        <w:autoSpaceDN w:val="0"/>
        <w:adjustRightInd w:val="0"/>
        <w:ind w:firstLine="709"/>
        <w:jc w:val="both"/>
        <w:rPr>
          <w:sz w:val="28"/>
          <w:szCs w:val="28"/>
        </w:rPr>
      </w:pPr>
      <w:r w:rsidRPr="00C62EA7">
        <w:rPr>
          <w:sz w:val="28"/>
          <w:szCs w:val="28"/>
        </w:rPr>
        <w:t>В Законе Кабардино-Балкарской Республики от 2</w:t>
      </w:r>
      <w:r w:rsidR="00D07530" w:rsidRPr="00C62EA7">
        <w:rPr>
          <w:sz w:val="28"/>
          <w:szCs w:val="28"/>
        </w:rPr>
        <w:t>8</w:t>
      </w:r>
      <w:r w:rsidRPr="00C62EA7">
        <w:rPr>
          <w:sz w:val="28"/>
          <w:szCs w:val="28"/>
        </w:rPr>
        <w:t xml:space="preserve"> декабря 202</w:t>
      </w:r>
      <w:r w:rsidR="00D07530" w:rsidRPr="00C62EA7">
        <w:rPr>
          <w:sz w:val="28"/>
          <w:szCs w:val="28"/>
        </w:rPr>
        <w:t>4</w:t>
      </w:r>
      <w:r w:rsidRPr="00C62EA7">
        <w:rPr>
          <w:sz w:val="28"/>
          <w:szCs w:val="28"/>
        </w:rPr>
        <w:t xml:space="preserve"> г. № </w:t>
      </w:r>
      <w:r w:rsidR="00D07530" w:rsidRPr="00C62EA7">
        <w:rPr>
          <w:sz w:val="28"/>
          <w:szCs w:val="28"/>
        </w:rPr>
        <w:t>5</w:t>
      </w:r>
      <w:r w:rsidRPr="00C62EA7">
        <w:rPr>
          <w:sz w:val="28"/>
          <w:szCs w:val="28"/>
        </w:rPr>
        <w:t>2-РЗ «О республиканском бюджете Кабардино-Балкарской Республики на 202</w:t>
      </w:r>
      <w:r w:rsidR="00D07530" w:rsidRPr="00C62EA7">
        <w:rPr>
          <w:sz w:val="28"/>
          <w:szCs w:val="28"/>
        </w:rPr>
        <w:t>5</w:t>
      </w:r>
      <w:r w:rsidRPr="00C62EA7">
        <w:rPr>
          <w:sz w:val="28"/>
          <w:szCs w:val="28"/>
        </w:rPr>
        <w:t xml:space="preserve"> год и на плановый период 202</w:t>
      </w:r>
      <w:r w:rsidR="00D07530" w:rsidRPr="00C62EA7">
        <w:rPr>
          <w:sz w:val="28"/>
          <w:szCs w:val="28"/>
        </w:rPr>
        <w:t>6</w:t>
      </w:r>
      <w:r w:rsidRPr="00C62EA7">
        <w:rPr>
          <w:sz w:val="28"/>
          <w:szCs w:val="28"/>
        </w:rPr>
        <w:t xml:space="preserve"> и 202</w:t>
      </w:r>
      <w:r w:rsidR="00D07530" w:rsidRPr="00C62EA7">
        <w:rPr>
          <w:sz w:val="28"/>
          <w:szCs w:val="28"/>
        </w:rPr>
        <w:t>7</w:t>
      </w:r>
      <w:r w:rsidRPr="00C62EA7">
        <w:rPr>
          <w:sz w:val="28"/>
          <w:szCs w:val="28"/>
        </w:rPr>
        <w:t xml:space="preserve"> годов» на реализацию госпрограммы</w:t>
      </w:r>
      <w:r w:rsidRPr="00C62EA7">
        <w:rPr>
          <w:sz w:val="28"/>
          <w:szCs w:val="28"/>
        </w:rPr>
        <w:br/>
        <w:t>в 202</w:t>
      </w:r>
      <w:r w:rsidR="00D07530" w:rsidRPr="00C62EA7">
        <w:rPr>
          <w:sz w:val="28"/>
          <w:szCs w:val="28"/>
        </w:rPr>
        <w:t>5</w:t>
      </w:r>
      <w:r w:rsidRPr="00C62EA7">
        <w:rPr>
          <w:sz w:val="28"/>
          <w:szCs w:val="28"/>
        </w:rPr>
        <w:t xml:space="preserve"> году предусматривалось </w:t>
      </w:r>
      <w:r w:rsidR="00D07530" w:rsidRPr="00C62EA7">
        <w:rPr>
          <w:sz w:val="28"/>
          <w:szCs w:val="28"/>
        </w:rPr>
        <w:t>70</w:t>
      </w:r>
      <w:r w:rsidRPr="00C62EA7">
        <w:rPr>
          <w:sz w:val="28"/>
          <w:szCs w:val="28"/>
        </w:rPr>
        <w:t xml:space="preserve"> </w:t>
      </w:r>
      <w:r w:rsidR="00D07530" w:rsidRPr="00C62EA7">
        <w:rPr>
          <w:sz w:val="28"/>
          <w:szCs w:val="28"/>
        </w:rPr>
        <w:t>239</w:t>
      </w:r>
      <w:r w:rsidRPr="00C62EA7">
        <w:rPr>
          <w:sz w:val="28"/>
          <w:szCs w:val="28"/>
        </w:rPr>
        <w:t>,</w:t>
      </w:r>
      <w:r w:rsidR="00D07530" w:rsidRPr="00C62EA7">
        <w:rPr>
          <w:sz w:val="28"/>
          <w:szCs w:val="28"/>
        </w:rPr>
        <w:t>1</w:t>
      </w:r>
      <w:r w:rsidRPr="00C62EA7">
        <w:rPr>
          <w:sz w:val="28"/>
          <w:szCs w:val="28"/>
        </w:rPr>
        <w:t xml:space="preserve"> тыс. рублей, в том числе 1</w:t>
      </w:r>
      <w:r w:rsidR="00D07530" w:rsidRPr="00C62EA7">
        <w:rPr>
          <w:sz w:val="28"/>
          <w:szCs w:val="28"/>
        </w:rPr>
        <w:t>0</w:t>
      </w:r>
      <w:r w:rsidRPr="00C62EA7">
        <w:rPr>
          <w:sz w:val="28"/>
          <w:szCs w:val="28"/>
        </w:rPr>
        <w:t xml:space="preserve"> 3</w:t>
      </w:r>
      <w:r w:rsidR="00D07530" w:rsidRPr="00C62EA7">
        <w:rPr>
          <w:sz w:val="28"/>
          <w:szCs w:val="28"/>
        </w:rPr>
        <w:t>80</w:t>
      </w:r>
      <w:r w:rsidRPr="00C62EA7">
        <w:rPr>
          <w:sz w:val="28"/>
          <w:szCs w:val="28"/>
        </w:rPr>
        <w:t>,</w:t>
      </w:r>
      <w:r w:rsidR="00D07530" w:rsidRPr="00C62EA7">
        <w:rPr>
          <w:sz w:val="28"/>
          <w:szCs w:val="28"/>
        </w:rPr>
        <w:t>0</w:t>
      </w:r>
      <w:r w:rsidRPr="00C62EA7">
        <w:rPr>
          <w:sz w:val="28"/>
          <w:szCs w:val="28"/>
        </w:rPr>
        <w:t xml:space="preserve"> тыс. рублей за счет средств федерального бюджета, 5</w:t>
      </w:r>
      <w:r w:rsidR="00D07530" w:rsidRPr="00C62EA7">
        <w:rPr>
          <w:sz w:val="28"/>
          <w:szCs w:val="28"/>
        </w:rPr>
        <w:t>9</w:t>
      </w:r>
      <w:r w:rsidRPr="00C62EA7">
        <w:rPr>
          <w:sz w:val="28"/>
          <w:szCs w:val="28"/>
        </w:rPr>
        <w:t xml:space="preserve"> </w:t>
      </w:r>
      <w:r w:rsidR="00D07530" w:rsidRPr="00C62EA7">
        <w:rPr>
          <w:sz w:val="28"/>
          <w:szCs w:val="28"/>
        </w:rPr>
        <w:t>85</w:t>
      </w:r>
      <w:r w:rsidRPr="00C62EA7">
        <w:rPr>
          <w:sz w:val="28"/>
          <w:szCs w:val="28"/>
        </w:rPr>
        <w:t>9,</w:t>
      </w:r>
      <w:r w:rsidR="00D07530" w:rsidRPr="00C62EA7">
        <w:rPr>
          <w:sz w:val="28"/>
          <w:szCs w:val="28"/>
        </w:rPr>
        <w:t>1</w:t>
      </w:r>
      <w:r w:rsidRPr="00C62EA7">
        <w:rPr>
          <w:sz w:val="28"/>
          <w:szCs w:val="28"/>
        </w:rPr>
        <w:t xml:space="preserve"> тыс. рублей за счет средств республиканского бюджета К</w:t>
      </w:r>
      <w:r w:rsidR="00D07530" w:rsidRPr="00C62EA7">
        <w:rPr>
          <w:sz w:val="28"/>
          <w:szCs w:val="28"/>
        </w:rPr>
        <w:t>абардино-</w:t>
      </w:r>
      <w:r w:rsidRPr="00C62EA7">
        <w:rPr>
          <w:sz w:val="28"/>
          <w:szCs w:val="28"/>
        </w:rPr>
        <w:t>Б</w:t>
      </w:r>
      <w:r w:rsidR="00D07530" w:rsidRPr="00C62EA7">
        <w:rPr>
          <w:sz w:val="28"/>
          <w:szCs w:val="28"/>
        </w:rPr>
        <w:t xml:space="preserve">алкарской </w:t>
      </w:r>
      <w:r w:rsidRPr="00C62EA7">
        <w:rPr>
          <w:sz w:val="28"/>
          <w:szCs w:val="28"/>
        </w:rPr>
        <w:t>Р</w:t>
      </w:r>
      <w:r w:rsidR="00D07530" w:rsidRPr="00C62EA7">
        <w:rPr>
          <w:sz w:val="28"/>
          <w:szCs w:val="28"/>
        </w:rPr>
        <w:t>еспублики</w:t>
      </w:r>
      <w:r w:rsidRPr="00C62EA7">
        <w:rPr>
          <w:sz w:val="28"/>
          <w:szCs w:val="28"/>
        </w:rPr>
        <w:t xml:space="preserve">. </w:t>
      </w:r>
    </w:p>
    <w:p w14:paraId="5C37A8FD" w14:textId="77777777" w:rsidR="00D07530" w:rsidRPr="00C62EA7" w:rsidRDefault="00D07530" w:rsidP="00D07530">
      <w:pPr>
        <w:autoSpaceDE w:val="0"/>
        <w:autoSpaceDN w:val="0"/>
        <w:adjustRightInd w:val="0"/>
        <w:ind w:firstLine="709"/>
        <w:jc w:val="both"/>
        <w:rPr>
          <w:sz w:val="26"/>
          <w:szCs w:val="26"/>
        </w:rPr>
      </w:pPr>
      <w:r w:rsidRPr="00C62EA7">
        <w:rPr>
          <w:sz w:val="26"/>
          <w:szCs w:val="26"/>
        </w:rPr>
        <w:t xml:space="preserve">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увеличение бюджетных ассигнований на реализацию госпрограммы (по состоянию на 31.12.2025) до 75 619,0 тыс. рублей, в том числе 16 141,8 тыс. рублей за счет средств федерального бюджета и 59 477,2 тыс. рублей за счет средств республиканского бюджета Кабардино-Балкарской Республики. </w:t>
      </w:r>
    </w:p>
    <w:p w14:paraId="5E5AD6FD" w14:textId="77777777" w:rsidR="00904DEA" w:rsidRPr="00C62EA7" w:rsidRDefault="00D07530" w:rsidP="00D07530">
      <w:pPr>
        <w:autoSpaceDE w:val="0"/>
        <w:autoSpaceDN w:val="0"/>
        <w:adjustRightInd w:val="0"/>
        <w:ind w:firstLine="709"/>
        <w:jc w:val="both"/>
        <w:rPr>
          <w:sz w:val="28"/>
          <w:szCs w:val="28"/>
        </w:rPr>
      </w:pPr>
      <w:r w:rsidRPr="00C62EA7">
        <w:rPr>
          <w:sz w:val="26"/>
          <w:szCs w:val="26"/>
        </w:rPr>
        <w:t>Фактическое финансирование госпрограммы составило 75 102,3 тыс. рублей (99,3% от планового объема финансирования), в том числе 16 105,3 тыс. рублей (99,8%) за счет средств федерального бюджета, 58 996,9 тыс. рублей (99,2%) за счет средств республиканского бюджета Кабардино-Балкарской Республики.</w:t>
      </w:r>
    </w:p>
    <w:p w14:paraId="5DF68305" w14:textId="77777777" w:rsidR="00904DEA" w:rsidRPr="00C62EA7" w:rsidRDefault="00904DEA" w:rsidP="00904DEA">
      <w:pPr>
        <w:autoSpaceDE w:val="0"/>
        <w:autoSpaceDN w:val="0"/>
        <w:adjustRightInd w:val="0"/>
        <w:ind w:firstLine="709"/>
        <w:jc w:val="both"/>
        <w:rPr>
          <w:sz w:val="28"/>
          <w:szCs w:val="28"/>
        </w:rPr>
      </w:pPr>
      <w:r w:rsidRPr="00C62EA7">
        <w:rPr>
          <w:sz w:val="28"/>
          <w:szCs w:val="28"/>
        </w:rPr>
        <w:t xml:space="preserve">Паспортом госпрограммы в 2024 году предусматривалось достижение целевых значений 5 показателей. </w:t>
      </w:r>
    </w:p>
    <w:p w14:paraId="550D5239" w14:textId="77777777" w:rsidR="00D07530" w:rsidRPr="00C62EA7" w:rsidRDefault="00904DEA" w:rsidP="00904DEA">
      <w:pPr>
        <w:autoSpaceDE w:val="0"/>
        <w:autoSpaceDN w:val="0"/>
        <w:adjustRightInd w:val="0"/>
        <w:ind w:firstLine="709"/>
        <w:jc w:val="both"/>
        <w:rPr>
          <w:sz w:val="28"/>
          <w:szCs w:val="28"/>
        </w:rPr>
      </w:pPr>
      <w:r w:rsidRPr="00C62EA7">
        <w:rPr>
          <w:sz w:val="28"/>
          <w:szCs w:val="28"/>
        </w:rPr>
        <w:t>По итогам года плановые значения по всем показателям достигнуты.</w:t>
      </w:r>
    </w:p>
    <w:p w14:paraId="7B1834C3" w14:textId="77777777" w:rsidR="00904DEA" w:rsidRPr="00C62EA7" w:rsidRDefault="00904DEA" w:rsidP="00904DEA">
      <w:pPr>
        <w:autoSpaceDE w:val="0"/>
        <w:autoSpaceDN w:val="0"/>
        <w:adjustRightInd w:val="0"/>
        <w:ind w:firstLine="709"/>
        <w:jc w:val="both"/>
        <w:rPr>
          <w:sz w:val="28"/>
          <w:szCs w:val="28"/>
        </w:rPr>
      </w:pPr>
      <w:r w:rsidRPr="00C62EA7">
        <w:rPr>
          <w:sz w:val="28"/>
          <w:szCs w:val="28"/>
        </w:rPr>
        <w:t>Структура государственной программы содержит:</w:t>
      </w:r>
    </w:p>
    <w:p w14:paraId="6AAD17CB" w14:textId="77777777" w:rsidR="00904DEA" w:rsidRPr="00C62EA7" w:rsidRDefault="00D07530" w:rsidP="00904DEA">
      <w:pPr>
        <w:autoSpaceDE w:val="0"/>
        <w:autoSpaceDN w:val="0"/>
        <w:adjustRightInd w:val="0"/>
        <w:ind w:firstLine="709"/>
        <w:jc w:val="both"/>
        <w:rPr>
          <w:sz w:val="28"/>
          <w:szCs w:val="28"/>
        </w:rPr>
      </w:pPr>
      <w:r w:rsidRPr="00C62EA7">
        <w:rPr>
          <w:sz w:val="28"/>
          <w:szCs w:val="28"/>
        </w:rPr>
        <w:t>р</w:t>
      </w:r>
      <w:r w:rsidR="00904DEA" w:rsidRPr="00C62EA7">
        <w:rPr>
          <w:sz w:val="28"/>
          <w:szCs w:val="28"/>
        </w:rPr>
        <w:t>егиональный проект «Совершенствование государственно-общественного партнерства в сфере национальной политики»;</w:t>
      </w:r>
    </w:p>
    <w:p w14:paraId="0D76C9CD" w14:textId="77777777" w:rsidR="00904DEA" w:rsidRPr="00C62EA7" w:rsidRDefault="00D07530" w:rsidP="00904DEA">
      <w:pPr>
        <w:autoSpaceDE w:val="0"/>
        <w:autoSpaceDN w:val="0"/>
        <w:adjustRightInd w:val="0"/>
        <w:ind w:firstLine="709"/>
        <w:jc w:val="both"/>
        <w:rPr>
          <w:sz w:val="28"/>
          <w:szCs w:val="28"/>
        </w:rPr>
      </w:pPr>
      <w:r w:rsidRPr="00C62EA7">
        <w:rPr>
          <w:sz w:val="28"/>
          <w:szCs w:val="28"/>
        </w:rPr>
        <w:t>в</w:t>
      </w:r>
      <w:r w:rsidR="00904DEA" w:rsidRPr="00C62EA7">
        <w:rPr>
          <w:sz w:val="28"/>
          <w:szCs w:val="28"/>
        </w:rPr>
        <w:t>едомственный проект «Совершенствование государственно-общественного партнерства в сфере национальной политики, духовно-просветительской деятельности и поддержки общественных проектов»;</w:t>
      </w:r>
    </w:p>
    <w:p w14:paraId="21286509" w14:textId="77777777" w:rsidR="00904DEA" w:rsidRPr="00C62EA7" w:rsidRDefault="00D07530" w:rsidP="00904DEA">
      <w:pPr>
        <w:autoSpaceDE w:val="0"/>
        <w:autoSpaceDN w:val="0"/>
        <w:adjustRightInd w:val="0"/>
        <w:ind w:firstLine="709"/>
        <w:jc w:val="both"/>
        <w:rPr>
          <w:sz w:val="28"/>
          <w:szCs w:val="28"/>
        </w:rPr>
      </w:pPr>
      <w:r w:rsidRPr="00C62EA7">
        <w:rPr>
          <w:sz w:val="28"/>
          <w:szCs w:val="28"/>
        </w:rPr>
        <w:t>к</w:t>
      </w:r>
      <w:r w:rsidR="00904DEA" w:rsidRPr="00C62EA7">
        <w:rPr>
          <w:sz w:val="28"/>
          <w:szCs w:val="28"/>
        </w:rPr>
        <w:t>омплекс процессных мероприятий «Укрепление единства российской нации, формирование общероссийской гражданской идентичности и этнокультурное развитие народов России»;</w:t>
      </w:r>
    </w:p>
    <w:p w14:paraId="25B8E084" w14:textId="77777777" w:rsidR="00904DEA" w:rsidRPr="00C62EA7" w:rsidRDefault="00D07530" w:rsidP="00904DEA">
      <w:pPr>
        <w:autoSpaceDE w:val="0"/>
        <w:autoSpaceDN w:val="0"/>
        <w:adjustRightInd w:val="0"/>
        <w:ind w:firstLine="709"/>
        <w:jc w:val="both"/>
        <w:rPr>
          <w:sz w:val="28"/>
          <w:szCs w:val="28"/>
        </w:rPr>
      </w:pPr>
      <w:r w:rsidRPr="00C62EA7">
        <w:rPr>
          <w:sz w:val="28"/>
          <w:szCs w:val="28"/>
        </w:rPr>
        <w:t>к</w:t>
      </w:r>
      <w:r w:rsidR="00904DEA" w:rsidRPr="00C62EA7">
        <w:rPr>
          <w:sz w:val="28"/>
          <w:szCs w:val="28"/>
        </w:rPr>
        <w:t>омплекс процессных мероприятий «Поддержка соотечественников, проживающих за рубежом»;</w:t>
      </w:r>
    </w:p>
    <w:p w14:paraId="4089DE0D" w14:textId="77777777" w:rsidR="00904DEA" w:rsidRPr="00C62EA7" w:rsidRDefault="00D07530" w:rsidP="00904DEA">
      <w:pPr>
        <w:autoSpaceDE w:val="0"/>
        <w:autoSpaceDN w:val="0"/>
        <w:adjustRightInd w:val="0"/>
        <w:ind w:firstLine="709"/>
        <w:jc w:val="both"/>
        <w:rPr>
          <w:sz w:val="28"/>
          <w:szCs w:val="28"/>
        </w:rPr>
      </w:pPr>
      <w:r w:rsidRPr="00C62EA7">
        <w:rPr>
          <w:sz w:val="28"/>
          <w:szCs w:val="28"/>
        </w:rPr>
        <w:t>к</w:t>
      </w:r>
      <w:r w:rsidR="00904DEA" w:rsidRPr="00C62EA7">
        <w:rPr>
          <w:sz w:val="28"/>
          <w:szCs w:val="28"/>
        </w:rPr>
        <w:t>омплекс процессных мероприятий «Обеспечение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w:t>
      </w:r>
    </w:p>
    <w:p w14:paraId="0418781C" w14:textId="77777777" w:rsidR="00D07530" w:rsidRPr="00C62EA7" w:rsidRDefault="00D07530" w:rsidP="00904DEA">
      <w:pPr>
        <w:autoSpaceDE w:val="0"/>
        <w:autoSpaceDN w:val="0"/>
        <w:adjustRightInd w:val="0"/>
        <w:ind w:firstLine="709"/>
        <w:jc w:val="both"/>
        <w:rPr>
          <w:sz w:val="28"/>
          <w:szCs w:val="28"/>
        </w:rPr>
      </w:pPr>
      <w:r w:rsidRPr="00C62EA7">
        <w:rPr>
          <w:sz w:val="28"/>
          <w:szCs w:val="28"/>
        </w:rPr>
        <w:t>к</w:t>
      </w:r>
      <w:r w:rsidR="00904DEA" w:rsidRPr="00C62EA7">
        <w:rPr>
          <w:sz w:val="28"/>
          <w:szCs w:val="28"/>
        </w:rPr>
        <w:t>омплекс процессных мероприятий «Обеспечение деятельности Министерства по делам национальностей и общественным проектам Кабардино-Балкарской Республики».</w:t>
      </w:r>
    </w:p>
    <w:p w14:paraId="39C4866A" w14:textId="77777777" w:rsidR="00D07530" w:rsidRPr="00C62EA7" w:rsidRDefault="00D07530" w:rsidP="00D07530">
      <w:pPr>
        <w:autoSpaceDE w:val="0"/>
        <w:autoSpaceDN w:val="0"/>
        <w:adjustRightInd w:val="0"/>
        <w:ind w:firstLine="709"/>
        <w:jc w:val="both"/>
        <w:rPr>
          <w:sz w:val="26"/>
          <w:szCs w:val="26"/>
        </w:rPr>
      </w:pPr>
      <w:r w:rsidRPr="00C62EA7">
        <w:rPr>
          <w:sz w:val="26"/>
          <w:szCs w:val="26"/>
        </w:rPr>
        <w:t>В рамках указанных комплексов процессных мероприятий достигнуты плановые значения по 5 показателям, реализовано 15 мероприятий (результатов), не выполнено 3 мероприятия, связанные с выплатами компенсаций расходов участников государственной программы и членов их семей на различные цели. Причиной невыполнения является отсутствие заявлений от участников государственной программы.</w:t>
      </w:r>
    </w:p>
    <w:p w14:paraId="43656BD8" w14:textId="77777777" w:rsidR="00D07530" w:rsidRPr="00C62EA7" w:rsidRDefault="00D07530" w:rsidP="00D07530">
      <w:pPr>
        <w:ind w:firstLine="709"/>
        <w:jc w:val="both"/>
        <w:rPr>
          <w:sz w:val="26"/>
          <w:szCs w:val="26"/>
        </w:rPr>
      </w:pPr>
      <w:r w:rsidRPr="00C62EA7">
        <w:rPr>
          <w:sz w:val="26"/>
          <w:szCs w:val="26"/>
        </w:rPr>
        <w:t xml:space="preserve">При этом региональный и ведомственный проекты, утверждение которых согласно постановлению Правительства Кабардино-Балкарской Республики </w:t>
      </w:r>
      <w:r w:rsidRPr="00C62EA7">
        <w:rPr>
          <w:sz w:val="26"/>
          <w:szCs w:val="26"/>
        </w:rPr>
        <w:br/>
        <w:t>от 1 августа 2022 г. № 179-ПП «Об организации проектной деятельности в Кабардино-Балкарской Республике» требовалось в государственной интегрированной информационной системе управления общественными финансами «Электронный бюджет», ответственным исполнителем госпрограммы не обеспечено. В связи с чем определение индекса эффективности реализации госпрограммы не представляется возможным.</w:t>
      </w:r>
    </w:p>
    <w:p w14:paraId="24E7276B" w14:textId="77777777" w:rsidR="00A37B6E" w:rsidRPr="00C62EA7" w:rsidRDefault="00A37B6E" w:rsidP="00A37B6E">
      <w:pPr>
        <w:widowControl w:val="0"/>
        <w:ind w:firstLine="709"/>
        <w:jc w:val="both"/>
        <w:rPr>
          <w:rFonts w:eastAsia="Calibri"/>
          <w:sz w:val="28"/>
          <w:szCs w:val="28"/>
          <w:lang w:eastAsia="en-US"/>
        </w:rPr>
      </w:pPr>
      <w:r w:rsidRPr="00C62EA7">
        <w:rPr>
          <w:rFonts w:eastAsia="Calibri"/>
          <w:sz w:val="28"/>
          <w:szCs w:val="28"/>
          <w:lang w:eastAsia="en-US"/>
        </w:rPr>
        <w:t xml:space="preserve">Вопросы межнациональных отношений находятся в зоне постоянного внимания и мониторинга органов государственной власти КБР, прежде всего, </w:t>
      </w:r>
      <w:r w:rsidRPr="00C62EA7">
        <w:rPr>
          <w:rFonts w:eastAsia="Calibri"/>
          <w:sz w:val="28"/>
          <w:szCs w:val="28"/>
          <w:lang w:eastAsia="en-US"/>
        </w:rPr>
        <w:br/>
        <w:t xml:space="preserve">в целях оказания позитивного влияния на эти процессы, предупреждения </w:t>
      </w:r>
      <w:r w:rsidRPr="00C62EA7">
        <w:rPr>
          <w:rFonts w:eastAsia="Calibri"/>
          <w:sz w:val="28"/>
          <w:szCs w:val="28"/>
          <w:lang w:eastAsia="en-US"/>
        </w:rPr>
        <w:br/>
        <w:t xml:space="preserve">их возможного перерастания в конфликтные ситуации и иные проявления экстремистского характера, которые могут дестабилизировать обстановку </w:t>
      </w:r>
      <w:r w:rsidRPr="00C62EA7">
        <w:rPr>
          <w:rFonts w:eastAsia="Calibri"/>
          <w:sz w:val="28"/>
          <w:szCs w:val="28"/>
          <w:lang w:eastAsia="en-US"/>
        </w:rPr>
        <w:br/>
        <w:t>в республике.</w:t>
      </w:r>
    </w:p>
    <w:p w14:paraId="52E00791" w14:textId="77777777" w:rsidR="00D07530" w:rsidRPr="00C62EA7" w:rsidRDefault="00D07530" w:rsidP="00A37B6E">
      <w:pPr>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 xml:space="preserve">В рамках госпрограммы </w:t>
      </w:r>
      <w:proofErr w:type="spellStart"/>
      <w:r w:rsidRPr="00C62EA7">
        <w:rPr>
          <w:rFonts w:eastAsia="Calibri"/>
          <w:color w:val="000000" w:themeColor="text1"/>
          <w:sz w:val="28"/>
          <w:szCs w:val="28"/>
          <w:lang w:eastAsia="en-US"/>
        </w:rPr>
        <w:t>Миннац</w:t>
      </w:r>
      <w:proofErr w:type="spellEnd"/>
      <w:r w:rsidRPr="00C62EA7">
        <w:rPr>
          <w:rFonts w:eastAsia="Calibri"/>
          <w:color w:val="000000" w:themeColor="text1"/>
          <w:sz w:val="28"/>
          <w:szCs w:val="28"/>
          <w:lang w:eastAsia="en-US"/>
        </w:rPr>
        <w:t xml:space="preserve"> КБР в ноябре-декабре 2025 г. проведено социологическое исследование по изучению состояния межнациональных отношений в республике.</w:t>
      </w:r>
    </w:p>
    <w:p w14:paraId="778F1B64"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Оценка социальной ситуации в Кабардино-Балкарской Республике показывает преимущественно положительное или нейтральное восприятие: 5,2% респондентов считают обстановку спокойной, 30,8% - благоприятной,                 а 11,3% ощущают напряженность. Критические оценки отсутствуют, а 2,7% затруднились с ответом.</w:t>
      </w:r>
    </w:p>
    <w:p w14:paraId="481AC3BD"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Национальная идентификация в КБР отражает этнокультурное разнообразие региона: 46% респондентов называют себя кабардинцами, 27,8% - русскими, 11,3% - балкарцами, меньшинство представлены осетинами, черкесами, турками и другими (все вместе менее 15%).</w:t>
      </w:r>
    </w:p>
    <w:p w14:paraId="45D3FF9A"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Межнациональные отношения в целом оцениваются положительно: 59,5% респондентов считают их нормальными, 27,7% - доброжелательными, лишь 11,2% отмечают напряженность, а «взрывоопасной» ситуацию считают 0,2%.</w:t>
      </w:r>
    </w:p>
    <w:p w14:paraId="71019DE5"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Национальные убеждения в Кабардино-Балкарской Республике не распространены: согласие с утверждением, что русские в России должны иметь больше прав, чем представители других национальностей, выразили лишь 14,7% опрошенных, что на 4,2% меньше, чем в 2024 году.</w:t>
      </w:r>
    </w:p>
    <w:p w14:paraId="66134A0F"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Согласие с предоставлением коренным народам большего числа прав выразили лишь 14,7% респондентов, что на 2,1% меньше, чем в 2024 году. Большинство населения демонстрирует толерантность: 48,7% скорее не испытывают неприязни к другим национальностям, 23,3% - вовсе не испытывают, тогда как 25,7% - скорее испытывают, 0,5% - безусловно испытывают (индикатор ФАДН - 72%). Большинство респондентов характеризуют религиозность как умеренную: 55,6% соблюдают нормы частично, 35,1% верят «в душе», только 5,6% строго следуют обрядам. По сравнению с прошлым годом уменьшилась доля глубоко верующих, увеличилась доля умеренно религиозных, что отражает смещение в сторону личной, менее обрядовой религиозности.</w:t>
      </w:r>
    </w:p>
    <w:p w14:paraId="0D0D02A2"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Межконфессиональные отношения оцениваются как устойчивые: 90,1% считают их нормальными, 3,7% - доброжелательными, 5,6% - напряженными, «взрывоопасных» оценок нет. Индикатор ФАДН - 93,8%. Вероятность межрелигиозных конфликтов оценивается как низкая: 59,3% считают их скорее невозможными, 4,3% - полностью исключенными, 27,2% - скорее возможными, 8% - вполне возможными. По сравнению с 2024 годом тревожность снизилась почти вдвое.</w:t>
      </w:r>
    </w:p>
    <w:p w14:paraId="472ACAE1"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Языковая ситуация в Кабардино-Балкарской Республике остается многоязычной, с доминированием русского языка: владеют им 97,7%, используют дома 36,7%, считают родным 29,7%. Кабардинским владеют 50,8%, используют дома 45%, считают родным 46,7%; балкарским - 13,8%, дома 8,7%, родным 10,7%.</w:t>
      </w:r>
    </w:p>
    <w:p w14:paraId="4FB60542"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 xml:space="preserve">Вопросы межнациональных отношений находятся в зоне постоянного внимания и мониторинга органов государственной власти КБР, прежде всего, </w:t>
      </w:r>
      <w:r w:rsidRPr="00C62EA7">
        <w:rPr>
          <w:rFonts w:eastAsia="Calibri"/>
          <w:color w:val="000000" w:themeColor="text1"/>
          <w:sz w:val="28"/>
          <w:szCs w:val="28"/>
          <w:lang w:eastAsia="en-US"/>
        </w:rPr>
        <w:br/>
        <w:t xml:space="preserve">в целях оказания позитивного влияния на эти процессы, предупреждения </w:t>
      </w:r>
      <w:r w:rsidRPr="00C62EA7">
        <w:rPr>
          <w:rFonts w:eastAsia="Calibri"/>
          <w:color w:val="000000" w:themeColor="text1"/>
          <w:sz w:val="28"/>
          <w:szCs w:val="28"/>
          <w:lang w:eastAsia="en-US"/>
        </w:rPr>
        <w:br/>
        <w:t xml:space="preserve">их возможного перерастания в конфликтные ситуации и иные проявления экстремистского характера, которые могут дестабилизировать обстановку </w:t>
      </w:r>
      <w:r w:rsidRPr="00C62EA7">
        <w:rPr>
          <w:rFonts w:eastAsia="Calibri"/>
          <w:color w:val="000000" w:themeColor="text1"/>
          <w:sz w:val="28"/>
          <w:szCs w:val="28"/>
          <w:lang w:eastAsia="en-US"/>
        </w:rPr>
        <w:br/>
        <w:t>в республике.</w:t>
      </w:r>
    </w:p>
    <w:p w14:paraId="14F4A7EB" w14:textId="77777777" w:rsidR="00D07530" w:rsidRPr="00C62EA7" w:rsidRDefault="00D07530" w:rsidP="00D07530">
      <w:pPr>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 xml:space="preserve">В республике запущена и функционирует Государственная система мониторинга состояния межнациональных и межконфессиональных отношений и раннего предупреждения конфликтных ситуаций, адаптированная под специфику деятельности органов исполнительной власти и органов местного самоуправления Кабардино-Балкарской Республики. Ежеквартально производится сбор и анализ информации. </w:t>
      </w:r>
    </w:p>
    <w:p w14:paraId="08DAAE47" w14:textId="77777777" w:rsidR="00D07530" w:rsidRPr="00C62EA7" w:rsidRDefault="00D07530" w:rsidP="00D07530">
      <w:pPr>
        <w:ind w:firstLine="709"/>
        <w:jc w:val="both"/>
        <w:rPr>
          <w:rFonts w:eastAsia="Calibri"/>
          <w:sz w:val="28"/>
          <w:szCs w:val="28"/>
          <w:lang w:eastAsia="en-US"/>
        </w:rPr>
      </w:pPr>
      <w:r w:rsidRPr="00C62EA7">
        <w:rPr>
          <w:rFonts w:eastAsia="Calibri"/>
          <w:color w:val="000000" w:themeColor="text1"/>
          <w:sz w:val="28"/>
          <w:szCs w:val="28"/>
          <w:lang w:eastAsia="en-US"/>
        </w:rPr>
        <w:t>Организован постоянный мониторинг интернет-пространства, в том числе сайтов общественных и религиозных организаций, с целью выявления негативных тенденций и информационному им противодействию в сфере межнациональных и межконфессиональных отношений.</w:t>
      </w:r>
    </w:p>
    <w:p w14:paraId="485C8D58" w14:textId="77777777" w:rsidR="00D07530" w:rsidRPr="00C62EA7" w:rsidRDefault="00D07530" w:rsidP="00D07530">
      <w:pPr>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 xml:space="preserve">В рамках межведомственного взаимодействия в 2025 году направлено 33 материала (Прокуратура КБР - 2 материала, МВД по КБР – 29 материалов, Роскомнадзор - 2 материала), выявленных в ходе мониторинга Интернет пространства.  </w:t>
      </w:r>
    </w:p>
    <w:p w14:paraId="21A7419C"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 xml:space="preserve">Кроме того, осуществляется взаимодействие с Ситуационным центром ФАДН России. Сотрудниками </w:t>
      </w:r>
      <w:proofErr w:type="spellStart"/>
      <w:r w:rsidRPr="00C62EA7">
        <w:rPr>
          <w:rFonts w:eastAsia="Calibri"/>
          <w:color w:val="000000" w:themeColor="text1"/>
          <w:sz w:val="28"/>
          <w:szCs w:val="28"/>
          <w:lang w:eastAsia="en-US"/>
        </w:rPr>
        <w:t>Миннаца</w:t>
      </w:r>
      <w:proofErr w:type="spellEnd"/>
      <w:r w:rsidRPr="00C62EA7">
        <w:rPr>
          <w:rFonts w:eastAsia="Calibri"/>
          <w:color w:val="000000" w:themeColor="text1"/>
          <w:sz w:val="28"/>
          <w:szCs w:val="28"/>
          <w:lang w:eastAsia="en-US"/>
        </w:rPr>
        <w:t xml:space="preserve"> КБР ежедневно обрабатывается информационная сводка, направляемая центром. При направлении информационного повода, требующего проверки и реагирования, он прорабатывается совместно с заинтересованными, и соответствующий ответ направляется в Ситуационный центр. </w:t>
      </w:r>
    </w:p>
    <w:p w14:paraId="288CD2F1"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В 2025 году в адрес Ситуационного центра направлено 9 ответов на информационные поводы, требующие проверки и реагирования. Также в адрес Ситуационного центра в 2025 году направлено 3 информационных повода, самостоятельно выявленных регионом, и требующих реагирования.</w:t>
      </w:r>
    </w:p>
    <w:p w14:paraId="3D853627"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 xml:space="preserve">За отчетный период </w:t>
      </w:r>
      <w:proofErr w:type="spellStart"/>
      <w:r w:rsidRPr="00C62EA7">
        <w:rPr>
          <w:rFonts w:eastAsia="Calibri"/>
          <w:color w:val="000000" w:themeColor="text1"/>
          <w:sz w:val="28"/>
          <w:szCs w:val="28"/>
          <w:lang w:eastAsia="en-US"/>
        </w:rPr>
        <w:t>Миннац</w:t>
      </w:r>
      <w:proofErr w:type="spellEnd"/>
      <w:r w:rsidRPr="00C62EA7">
        <w:rPr>
          <w:rFonts w:eastAsia="Calibri"/>
          <w:color w:val="000000" w:themeColor="text1"/>
          <w:sz w:val="28"/>
          <w:szCs w:val="28"/>
          <w:lang w:eastAsia="en-US"/>
        </w:rPr>
        <w:t xml:space="preserve"> КБР реализован широкий комплекс мероприятий, направленных на гармонизацию межнациональных </w:t>
      </w:r>
      <w:r w:rsidRPr="00C62EA7">
        <w:rPr>
          <w:rFonts w:eastAsia="Calibri"/>
          <w:color w:val="000000" w:themeColor="text1"/>
          <w:sz w:val="28"/>
          <w:szCs w:val="28"/>
          <w:lang w:eastAsia="en-US"/>
        </w:rPr>
        <w:br/>
        <w:t>и межконфессиональных отношений. Основные из них:</w:t>
      </w:r>
    </w:p>
    <w:p w14:paraId="3A7B3E66" w14:textId="77777777" w:rsidR="00D07530" w:rsidRPr="00C62EA7" w:rsidRDefault="00D07530" w:rsidP="00D07530">
      <w:pPr>
        <w:ind w:firstLine="709"/>
        <w:jc w:val="both"/>
        <w:rPr>
          <w:color w:val="000000" w:themeColor="text1"/>
          <w:sz w:val="28"/>
          <w:szCs w:val="28"/>
        </w:rPr>
      </w:pPr>
      <w:r w:rsidRPr="00C62EA7">
        <w:rPr>
          <w:color w:val="000000" w:themeColor="text1"/>
          <w:sz w:val="28"/>
          <w:szCs w:val="28"/>
        </w:rPr>
        <w:t>молодежный проект «Куначество - 2025»;</w:t>
      </w:r>
    </w:p>
    <w:p w14:paraId="2515ACCB" w14:textId="77777777" w:rsidR="00D07530" w:rsidRPr="00C62EA7" w:rsidRDefault="00D07530" w:rsidP="00D07530">
      <w:pPr>
        <w:ind w:firstLine="709"/>
        <w:jc w:val="both"/>
        <w:rPr>
          <w:color w:val="000000" w:themeColor="text1"/>
          <w:sz w:val="28"/>
          <w:szCs w:val="28"/>
        </w:rPr>
      </w:pPr>
      <w:r w:rsidRPr="00C62EA7">
        <w:rPr>
          <w:color w:val="000000" w:themeColor="text1"/>
          <w:sz w:val="28"/>
          <w:szCs w:val="28"/>
        </w:rPr>
        <w:t>межнациональный лагерь «Эльбрус - 2025»;</w:t>
      </w:r>
    </w:p>
    <w:p w14:paraId="4B92A423" w14:textId="77777777" w:rsidR="00D07530" w:rsidRPr="00C62EA7" w:rsidRDefault="00D07530" w:rsidP="00D07530">
      <w:pPr>
        <w:ind w:firstLine="709"/>
        <w:jc w:val="both"/>
        <w:rPr>
          <w:color w:val="000000" w:themeColor="text1"/>
          <w:sz w:val="28"/>
          <w:szCs w:val="28"/>
        </w:rPr>
      </w:pPr>
      <w:r w:rsidRPr="00C62EA7">
        <w:rPr>
          <w:color w:val="000000" w:themeColor="text1"/>
          <w:sz w:val="28"/>
          <w:szCs w:val="28"/>
        </w:rPr>
        <w:t>республиканский конкурс «Религия и уважение - 2025»;</w:t>
      </w:r>
    </w:p>
    <w:p w14:paraId="53AFBBFD" w14:textId="77777777" w:rsidR="00D07530" w:rsidRPr="00C62EA7" w:rsidRDefault="00D07530" w:rsidP="00D07530">
      <w:pPr>
        <w:tabs>
          <w:tab w:val="left" w:pos="0"/>
        </w:tabs>
        <w:ind w:firstLine="709"/>
        <w:jc w:val="both"/>
        <w:rPr>
          <w:color w:val="000000" w:themeColor="text1"/>
          <w:sz w:val="28"/>
          <w:szCs w:val="28"/>
        </w:rPr>
      </w:pPr>
      <w:r w:rsidRPr="00C62EA7">
        <w:rPr>
          <w:color w:val="000000" w:themeColor="text1"/>
          <w:sz w:val="28"/>
          <w:szCs w:val="28"/>
        </w:rPr>
        <w:t>акции, приуроченные к празднованию Дня России и Дню флага России;</w:t>
      </w:r>
    </w:p>
    <w:p w14:paraId="17CBBA9F" w14:textId="77777777" w:rsidR="00D07530" w:rsidRPr="00C62EA7" w:rsidRDefault="00D07530" w:rsidP="00D07530">
      <w:pPr>
        <w:tabs>
          <w:tab w:val="left" w:pos="0"/>
        </w:tabs>
        <w:ind w:firstLine="709"/>
        <w:jc w:val="both"/>
        <w:rPr>
          <w:color w:val="000000" w:themeColor="text1"/>
          <w:sz w:val="28"/>
          <w:szCs w:val="28"/>
        </w:rPr>
      </w:pPr>
      <w:r w:rsidRPr="00C62EA7">
        <w:rPr>
          <w:color w:val="000000" w:themeColor="text1"/>
          <w:sz w:val="28"/>
          <w:szCs w:val="28"/>
        </w:rPr>
        <w:t>просветительское мероприятие, посвященное Дню славянской письменности и культуры;</w:t>
      </w:r>
    </w:p>
    <w:p w14:paraId="7DC313D7" w14:textId="77777777" w:rsidR="00D07530" w:rsidRPr="00C62EA7" w:rsidRDefault="00D07530" w:rsidP="00D07530">
      <w:pPr>
        <w:ind w:firstLine="709"/>
        <w:jc w:val="both"/>
        <w:rPr>
          <w:color w:val="000000" w:themeColor="text1"/>
          <w:sz w:val="28"/>
          <w:szCs w:val="28"/>
          <w:lang w:bidi="ru-RU"/>
        </w:rPr>
      </w:pPr>
      <w:r w:rsidRPr="00C62EA7">
        <w:rPr>
          <w:color w:val="000000" w:themeColor="text1"/>
          <w:sz w:val="28"/>
          <w:szCs w:val="28"/>
          <w:lang w:bidi="ru-RU"/>
        </w:rPr>
        <w:t>межрайонный форум «Кабардино-Балкария – наш общий дом».</w:t>
      </w:r>
    </w:p>
    <w:p w14:paraId="3FDD1425" w14:textId="77777777" w:rsidR="00D07530" w:rsidRPr="00C62EA7" w:rsidRDefault="00D07530" w:rsidP="00D07530">
      <w:pPr>
        <w:ind w:firstLine="709"/>
        <w:jc w:val="both"/>
        <w:rPr>
          <w:color w:val="000000" w:themeColor="text1"/>
          <w:sz w:val="28"/>
          <w:szCs w:val="28"/>
        </w:rPr>
      </w:pPr>
      <w:r w:rsidRPr="00C62EA7">
        <w:rPr>
          <w:color w:val="000000" w:themeColor="text1"/>
          <w:sz w:val="28"/>
          <w:szCs w:val="28"/>
        </w:rPr>
        <w:t xml:space="preserve">На постоянной основе </w:t>
      </w:r>
      <w:proofErr w:type="spellStart"/>
      <w:r w:rsidRPr="00C62EA7">
        <w:rPr>
          <w:color w:val="000000" w:themeColor="text1"/>
          <w:sz w:val="28"/>
          <w:szCs w:val="28"/>
        </w:rPr>
        <w:t>Миннац</w:t>
      </w:r>
      <w:proofErr w:type="spellEnd"/>
      <w:r w:rsidRPr="00C62EA7">
        <w:rPr>
          <w:color w:val="000000" w:themeColor="text1"/>
          <w:sz w:val="28"/>
          <w:szCs w:val="28"/>
        </w:rPr>
        <w:t xml:space="preserve"> КБР оказывается поддержка некоммерческим организациям, в том числе национально-культурным центрам, этническим землячествам и диаспорам, религиозным организациям, реализующим проекты в сфере гармонизации межнациональных отношений и минимизации экстремистских проявлений, обеспечения единства российской нации, духовно-нравственного воспитания и формирования в обществе неприятия идеологии насилия.</w:t>
      </w:r>
    </w:p>
    <w:p w14:paraId="1F5A9ECB" w14:textId="77777777" w:rsidR="00D07530" w:rsidRPr="00C62EA7" w:rsidRDefault="00D07530" w:rsidP="00D07530">
      <w:pPr>
        <w:ind w:firstLine="709"/>
        <w:jc w:val="both"/>
        <w:rPr>
          <w:color w:val="000000" w:themeColor="text1"/>
          <w:sz w:val="28"/>
          <w:szCs w:val="28"/>
        </w:rPr>
      </w:pPr>
      <w:r w:rsidRPr="00C62EA7">
        <w:rPr>
          <w:color w:val="000000" w:themeColor="text1"/>
          <w:sz w:val="28"/>
          <w:szCs w:val="28"/>
        </w:rPr>
        <w:t xml:space="preserve">В 2025 году, в рамках реализации госпрограммы, проведены конкурсы: </w:t>
      </w:r>
    </w:p>
    <w:p w14:paraId="728A92EE" w14:textId="77777777" w:rsidR="00D07530" w:rsidRPr="00C62EA7" w:rsidRDefault="00D07530" w:rsidP="00D07530">
      <w:pPr>
        <w:ind w:firstLine="709"/>
        <w:jc w:val="both"/>
        <w:rPr>
          <w:color w:val="000000" w:themeColor="text1"/>
          <w:sz w:val="28"/>
          <w:szCs w:val="28"/>
        </w:rPr>
      </w:pPr>
      <w:r w:rsidRPr="00C62EA7">
        <w:rPr>
          <w:color w:val="000000" w:themeColor="text1"/>
          <w:sz w:val="28"/>
          <w:szCs w:val="28"/>
        </w:rPr>
        <w:t>в сфере реализации государственной национальной политики, укрепления и развития гражданского общества, демократических институтов (по итогам конкурсного отбора победителями признаны 9 некоммерческих организаций на сумму 3942,185).</w:t>
      </w:r>
    </w:p>
    <w:p w14:paraId="4933B5B6" w14:textId="77777777" w:rsidR="00D07530" w:rsidRPr="00C62EA7" w:rsidRDefault="00D07530" w:rsidP="00D07530">
      <w:pPr>
        <w:ind w:firstLine="709"/>
        <w:jc w:val="both"/>
        <w:rPr>
          <w:color w:val="000000" w:themeColor="text1"/>
          <w:sz w:val="28"/>
          <w:szCs w:val="28"/>
        </w:rPr>
      </w:pPr>
      <w:r w:rsidRPr="00C62EA7">
        <w:rPr>
          <w:color w:val="000000" w:themeColor="text1"/>
          <w:sz w:val="28"/>
          <w:szCs w:val="28"/>
        </w:rPr>
        <w:t>в сфере реализации духовно-просветительской деятельности (по итогам конкурсного отбора победителями признаны 2 религиозные организации на сумму 1196,507 тыс. руб.).</w:t>
      </w:r>
    </w:p>
    <w:p w14:paraId="5FCEEDB1"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iCs/>
          <w:color w:val="000000" w:themeColor="text1"/>
          <w:sz w:val="28"/>
          <w:szCs w:val="28"/>
          <w:lang w:eastAsia="en-US"/>
        </w:rPr>
        <w:t>Важным направлением остается повышение квалификации специалистов, работающих в сфере межнациональных</w:t>
      </w:r>
      <w:r w:rsidRPr="00C62EA7">
        <w:rPr>
          <w:rFonts w:eastAsia="Calibri"/>
          <w:iCs/>
          <w:color w:val="000000" w:themeColor="text1"/>
          <w:sz w:val="28"/>
          <w:szCs w:val="28"/>
          <w:lang w:eastAsia="en-US"/>
        </w:rPr>
        <w:br/>
        <w:t>и межконфессиональных отношений.</w:t>
      </w:r>
      <w:r w:rsidRPr="00C62EA7">
        <w:rPr>
          <w:rFonts w:eastAsia="Calibri"/>
          <w:color w:val="000000" w:themeColor="text1"/>
          <w:sz w:val="28"/>
          <w:szCs w:val="28"/>
          <w:lang w:eastAsia="en-US"/>
        </w:rPr>
        <w:t xml:space="preserve"> На системной основе проводятся курсы повышения квалификации для государственных и муниципальных служащих республики.</w:t>
      </w:r>
    </w:p>
    <w:p w14:paraId="208192B1"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Так, с 20 по 22 августа 2025 года в г. Магасе Федеральным агентством по делам национальностей совместно с МГУ им. М.В. Ломоносова проведены обучающие семинары по реализации государственной национальной политики в субъектах Российской Федерации.</w:t>
      </w:r>
    </w:p>
    <w:p w14:paraId="25E55FA7"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Программа семинаров включает в себя лекции, практические (интерактивные) занятия в малых группах, которые провели профессора МГУ им. М.В. Ломоносова.</w:t>
      </w:r>
    </w:p>
    <w:p w14:paraId="6B934ADA"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 xml:space="preserve">Кабардино-Балкарскую Республику представила делегация из 7 человек, сформированная </w:t>
      </w:r>
      <w:proofErr w:type="spellStart"/>
      <w:r w:rsidRPr="00C62EA7">
        <w:rPr>
          <w:rFonts w:eastAsia="Calibri"/>
          <w:color w:val="000000" w:themeColor="text1"/>
          <w:sz w:val="28"/>
          <w:szCs w:val="28"/>
          <w:lang w:eastAsia="en-US"/>
        </w:rPr>
        <w:t>Миннац</w:t>
      </w:r>
      <w:proofErr w:type="spellEnd"/>
      <w:r w:rsidRPr="00C62EA7">
        <w:rPr>
          <w:rFonts w:eastAsia="Calibri"/>
          <w:color w:val="000000" w:themeColor="text1"/>
          <w:sz w:val="28"/>
          <w:szCs w:val="28"/>
          <w:lang w:eastAsia="en-US"/>
        </w:rPr>
        <w:t xml:space="preserve"> КБР.</w:t>
      </w:r>
    </w:p>
    <w:p w14:paraId="0CAB8E73" w14:textId="77777777" w:rsidR="00D07530" w:rsidRPr="00C62EA7" w:rsidRDefault="00D07530" w:rsidP="00D07530">
      <w:pPr>
        <w:tabs>
          <w:tab w:val="left" w:pos="7890"/>
        </w:tabs>
        <w:ind w:firstLine="709"/>
        <w:jc w:val="both"/>
        <w:rPr>
          <w:rFonts w:eastAsiaTheme="minorHAnsi"/>
          <w:bCs/>
          <w:color w:val="000000" w:themeColor="text1"/>
          <w:sz w:val="28"/>
          <w:szCs w:val="28"/>
        </w:rPr>
      </w:pPr>
      <w:r w:rsidRPr="00C62EA7">
        <w:rPr>
          <w:rFonts w:eastAsia="Calibri"/>
          <w:color w:val="000000" w:themeColor="text1"/>
          <w:sz w:val="28"/>
          <w:szCs w:val="28"/>
          <w:lang w:eastAsia="en-US"/>
        </w:rPr>
        <w:t xml:space="preserve">Важным направлением деятельности </w:t>
      </w:r>
      <w:proofErr w:type="spellStart"/>
      <w:r w:rsidRPr="00C62EA7">
        <w:rPr>
          <w:rFonts w:eastAsia="Calibri"/>
          <w:color w:val="000000" w:themeColor="text1"/>
          <w:sz w:val="28"/>
          <w:szCs w:val="28"/>
          <w:lang w:eastAsia="en-US"/>
        </w:rPr>
        <w:t>Миннац</w:t>
      </w:r>
      <w:proofErr w:type="spellEnd"/>
      <w:r w:rsidRPr="00C62EA7">
        <w:rPr>
          <w:rFonts w:eastAsia="Calibri"/>
          <w:color w:val="000000" w:themeColor="text1"/>
          <w:sz w:val="28"/>
          <w:szCs w:val="28"/>
          <w:lang w:eastAsia="en-US"/>
        </w:rPr>
        <w:t xml:space="preserve"> КБР</w:t>
      </w:r>
      <w:r w:rsidRPr="00C62EA7">
        <w:rPr>
          <w:rFonts w:eastAsiaTheme="minorHAnsi"/>
          <w:bCs/>
          <w:color w:val="000000" w:themeColor="text1"/>
          <w:sz w:val="28"/>
          <w:szCs w:val="28"/>
        </w:rPr>
        <w:t xml:space="preserve"> является сохранение </w:t>
      </w:r>
      <w:r w:rsidRPr="00C62EA7">
        <w:rPr>
          <w:rFonts w:eastAsiaTheme="minorHAnsi"/>
          <w:bCs/>
          <w:color w:val="000000" w:themeColor="text1"/>
          <w:sz w:val="28"/>
          <w:szCs w:val="28"/>
        </w:rPr>
        <w:br/>
        <w:t>и развитие связей с соотечественниками, проживающими за рубежом, недопущение этнокультурной, языковой, оторванности между зарубежными диаспорами и исторической Родиной.</w:t>
      </w:r>
      <w:r w:rsidRPr="00C62EA7">
        <w:rPr>
          <w:rFonts w:eastAsiaTheme="minorHAnsi"/>
          <w:color w:val="000000" w:themeColor="text1"/>
          <w:sz w:val="28"/>
          <w:szCs w:val="28"/>
          <w:lang w:eastAsia="en-US"/>
        </w:rPr>
        <w:t xml:space="preserve"> </w:t>
      </w:r>
    </w:p>
    <w:p w14:paraId="2C8491FE" w14:textId="77777777" w:rsidR="00D07530" w:rsidRPr="00C62EA7" w:rsidRDefault="00D07530" w:rsidP="00D07530">
      <w:pPr>
        <w:ind w:firstLine="709"/>
        <w:jc w:val="both"/>
        <w:rPr>
          <w:rFonts w:eastAsia="Calibri"/>
          <w:color w:val="000000" w:themeColor="text1"/>
          <w:sz w:val="28"/>
          <w:szCs w:val="28"/>
        </w:rPr>
      </w:pPr>
      <w:r w:rsidRPr="00C62EA7">
        <w:rPr>
          <w:color w:val="000000" w:themeColor="text1"/>
          <w:sz w:val="28"/>
          <w:szCs w:val="28"/>
        </w:rPr>
        <w:t xml:space="preserve">Ведется работа, направленная на </w:t>
      </w:r>
      <w:r w:rsidRPr="00C62EA7">
        <w:rPr>
          <w:rFonts w:eastAsia="Calibri"/>
          <w:color w:val="000000" w:themeColor="text1"/>
          <w:sz w:val="28"/>
          <w:szCs w:val="28"/>
        </w:rPr>
        <w:t>формирование позитивного имиджа Кабардино-Балкарской Республики и Российской Федерации в целом</w:t>
      </w:r>
      <w:r w:rsidRPr="00C62EA7">
        <w:rPr>
          <w:color w:val="000000" w:themeColor="text1"/>
          <w:sz w:val="28"/>
          <w:szCs w:val="28"/>
        </w:rPr>
        <w:t xml:space="preserve">, </w:t>
      </w:r>
      <w:r w:rsidRPr="00C62EA7">
        <w:rPr>
          <w:color w:val="000000" w:themeColor="text1"/>
          <w:sz w:val="28"/>
          <w:szCs w:val="28"/>
        </w:rPr>
        <w:br/>
      </w:r>
      <w:r w:rsidRPr="00C62EA7">
        <w:rPr>
          <w:rFonts w:eastAsia="Calibri"/>
          <w:color w:val="000000" w:themeColor="text1"/>
          <w:sz w:val="28"/>
          <w:szCs w:val="28"/>
          <w:lang w:eastAsia="en-US"/>
        </w:rPr>
        <w:t>на</w:t>
      </w:r>
      <w:r w:rsidRPr="00C62EA7">
        <w:rPr>
          <w:color w:val="000000" w:themeColor="text1"/>
          <w:sz w:val="28"/>
          <w:szCs w:val="28"/>
        </w:rPr>
        <w:t xml:space="preserve"> сохранение родного языка, повышения уровня знаний об истории России, Кабардино-Балкарской Республики, </w:t>
      </w:r>
      <w:r w:rsidRPr="00C62EA7">
        <w:rPr>
          <w:rFonts w:eastAsiaTheme="minorHAnsi"/>
          <w:color w:val="000000" w:themeColor="text1"/>
          <w:sz w:val="28"/>
          <w:szCs w:val="28"/>
        </w:rPr>
        <w:t>развитие культурных и гуманитарных проектов и совершенствования механизмов возвращения на историческую Родину</w:t>
      </w:r>
      <w:r w:rsidRPr="00C62EA7">
        <w:rPr>
          <w:color w:val="000000" w:themeColor="text1"/>
          <w:sz w:val="28"/>
          <w:szCs w:val="28"/>
        </w:rPr>
        <w:t xml:space="preserve"> соотечественников, проживающих за рубежом</w:t>
      </w:r>
      <w:r w:rsidRPr="00C62EA7">
        <w:rPr>
          <w:rFonts w:eastAsiaTheme="minorHAnsi"/>
          <w:color w:val="000000" w:themeColor="text1"/>
          <w:sz w:val="28"/>
          <w:szCs w:val="28"/>
        </w:rPr>
        <w:t>.</w:t>
      </w:r>
    </w:p>
    <w:p w14:paraId="74E18A4C"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Calibri"/>
          <w:color w:val="000000" w:themeColor="text1"/>
          <w:sz w:val="28"/>
          <w:szCs w:val="28"/>
          <w:lang w:eastAsia="en-US"/>
        </w:rPr>
        <w:t xml:space="preserve">Обеспечение данной деятельности осуществляется в рамках реализации </w:t>
      </w:r>
      <w:r w:rsidRPr="00C62EA7">
        <w:rPr>
          <w:rFonts w:eastAsiaTheme="minorHAnsi"/>
          <w:color w:val="000000" w:themeColor="text1"/>
          <w:sz w:val="28"/>
          <w:szCs w:val="28"/>
          <w:lang w:eastAsia="en-US"/>
        </w:rPr>
        <w:t>комплекса процессных мероприятий «Поддержка соотечественников, проживающих за рубежом» государственной программы Кабардино-Балкарской Республики «Реализация государственной национальной политики и общественных проектов в Кабардино-Балкарской Республике».</w:t>
      </w:r>
    </w:p>
    <w:p w14:paraId="0B837B53" w14:textId="77777777" w:rsidR="00D07530" w:rsidRPr="00C62EA7" w:rsidRDefault="00D07530" w:rsidP="00D07530">
      <w:pPr>
        <w:tabs>
          <w:tab w:val="left" w:pos="7890"/>
        </w:tabs>
        <w:ind w:firstLine="709"/>
        <w:jc w:val="both"/>
        <w:rPr>
          <w:rFonts w:eastAsia="Calibri"/>
          <w:color w:val="000000" w:themeColor="text1"/>
          <w:sz w:val="28"/>
          <w:szCs w:val="28"/>
        </w:rPr>
      </w:pPr>
      <w:r w:rsidRPr="00C62EA7">
        <w:rPr>
          <w:rFonts w:eastAsiaTheme="minorHAnsi"/>
          <w:color w:val="000000" w:themeColor="text1"/>
          <w:sz w:val="28"/>
          <w:szCs w:val="28"/>
        </w:rPr>
        <w:t xml:space="preserve">На территории </w:t>
      </w:r>
      <w:r w:rsidRPr="00C62EA7">
        <w:rPr>
          <w:rFonts w:eastAsiaTheme="minorHAnsi"/>
          <w:sz w:val="28"/>
          <w:szCs w:val="28"/>
        </w:rPr>
        <w:t xml:space="preserve">Российской Федерации </w:t>
      </w:r>
      <w:r w:rsidRPr="00C62EA7">
        <w:rPr>
          <w:rFonts w:eastAsiaTheme="minorHAnsi"/>
          <w:color w:val="000000" w:themeColor="text1"/>
          <w:sz w:val="28"/>
          <w:szCs w:val="28"/>
        </w:rPr>
        <w:t xml:space="preserve">и за рубежом активно работают более </w:t>
      </w:r>
      <w:r w:rsidRPr="00C62EA7">
        <w:rPr>
          <w:rFonts w:eastAsiaTheme="minorHAnsi"/>
          <w:sz w:val="28"/>
          <w:szCs w:val="28"/>
        </w:rPr>
        <w:t>60</w:t>
      </w:r>
      <w:r w:rsidRPr="00C62EA7">
        <w:rPr>
          <w:rFonts w:eastAsiaTheme="minorHAnsi"/>
          <w:color w:val="000000" w:themeColor="text1"/>
          <w:sz w:val="28"/>
          <w:szCs w:val="28"/>
        </w:rPr>
        <w:t xml:space="preserve"> общественных объединений соотечественников, например, такие как:</w:t>
      </w:r>
    </w:p>
    <w:p w14:paraId="4E1EE06A" w14:textId="77777777" w:rsidR="00D07530" w:rsidRPr="00C62EA7" w:rsidRDefault="00D07530" w:rsidP="00D07530">
      <w:pPr>
        <w:tabs>
          <w:tab w:val="left" w:pos="7890"/>
        </w:tabs>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МЧА включает в себя 14 организаций, из них 6 функционируют </w:t>
      </w:r>
      <w:r w:rsidRPr="00C62EA7">
        <w:rPr>
          <w:rFonts w:eastAsiaTheme="minorHAnsi"/>
          <w:color w:val="000000" w:themeColor="text1"/>
          <w:sz w:val="28"/>
          <w:szCs w:val="28"/>
          <w:lang w:eastAsia="en-US"/>
        </w:rPr>
        <w:br/>
        <w:t xml:space="preserve">за рубежом (Турция, Иордания, Германия, Израиль, Сирия, Абхазия), </w:t>
      </w:r>
      <w:r w:rsidRPr="00C62EA7">
        <w:rPr>
          <w:rFonts w:eastAsiaTheme="minorHAnsi"/>
          <w:color w:val="000000" w:themeColor="text1"/>
          <w:sz w:val="28"/>
          <w:szCs w:val="28"/>
          <w:lang w:eastAsia="en-US"/>
        </w:rPr>
        <w:br/>
        <w:t xml:space="preserve">8 в субъектах Российской Федерации (КБР, КЧР, РА, Краснодарский край, Ставропольский Край, РСО-Алания). </w:t>
      </w:r>
    </w:p>
    <w:p w14:paraId="1194245E" w14:textId="77777777" w:rsidR="00D07530" w:rsidRPr="00C62EA7" w:rsidRDefault="00D07530" w:rsidP="00D07530">
      <w:pPr>
        <w:tabs>
          <w:tab w:val="left" w:pos="7890"/>
        </w:tabs>
        <w:ind w:firstLine="709"/>
        <w:jc w:val="both"/>
        <w:rPr>
          <w:color w:val="000000" w:themeColor="text1"/>
          <w:sz w:val="28"/>
          <w:szCs w:val="28"/>
        </w:rPr>
      </w:pPr>
      <w:r w:rsidRPr="00C62EA7">
        <w:rPr>
          <w:color w:val="000000" w:themeColor="text1"/>
          <w:sz w:val="28"/>
          <w:szCs w:val="28"/>
        </w:rPr>
        <w:t>Также, за рубежом функционируют 17 карачаево-балкарских общественных организаций, из них: в Турецкой Республике 13, Республике Казахстан 3,</w:t>
      </w:r>
      <w:r w:rsidRPr="00C62EA7">
        <w:rPr>
          <w:rFonts w:eastAsiaTheme="minorHAnsi"/>
          <w:color w:val="000000" w:themeColor="text1"/>
          <w:sz w:val="28"/>
          <w:szCs w:val="28"/>
          <w:lang w:eastAsia="en-US"/>
        </w:rPr>
        <w:t xml:space="preserve"> Киргизкой Республике 1. </w:t>
      </w:r>
    </w:p>
    <w:p w14:paraId="7B43E62A" w14:textId="77777777" w:rsidR="00D07530" w:rsidRPr="00C62EA7" w:rsidRDefault="00D07530" w:rsidP="00D07530">
      <w:pPr>
        <w:autoSpaceDE w:val="0"/>
        <w:autoSpaceDN w:val="0"/>
        <w:adjustRightInd w:val="0"/>
        <w:ind w:firstLine="709"/>
        <w:jc w:val="both"/>
        <w:rPr>
          <w:rFonts w:eastAsiaTheme="minorHAnsi"/>
          <w:color w:val="000000" w:themeColor="text1"/>
          <w:sz w:val="28"/>
          <w:szCs w:val="28"/>
          <w:lang w:eastAsia="en-US"/>
        </w:rPr>
      </w:pPr>
      <w:r w:rsidRPr="00C62EA7">
        <w:rPr>
          <w:rFonts w:eastAsiaTheme="minorHAnsi"/>
          <w:color w:val="000000" w:themeColor="text1"/>
          <w:sz w:val="28"/>
          <w:szCs w:val="28"/>
        </w:rPr>
        <w:t>В</w:t>
      </w:r>
      <w:r w:rsidRPr="00C62EA7">
        <w:rPr>
          <w:rFonts w:eastAsiaTheme="minorHAnsi"/>
          <w:color w:val="000000" w:themeColor="text1"/>
          <w:sz w:val="28"/>
          <w:szCs w:val="28"/>
          <w:lang w:eastAsia="en-US"/>
        </w:rPr>
        <w:t xml:space="preserve">о взаимодействии с организациями соотечественников </w:t>
      </w:r>
      <w:r w:rsidRPr="00C62EA7">
        <w:rPr>
          <w:rFonts w:eastAsiaTheme="minorHAnsi"/>
          <w:color w:val="000000" w:themeColor="text1"/>
          <w:sz w:val="28"/>
          <w:szCs w:val="28"/>
          <w:lang w:eastAsia="en-US"/>
        </w:rPr>
        <w:br/>
        <w:t xml:space="preserve">за рубежом и в Кабардино-Балкарской Республике в 2025 году проведен комплекс мероприятий, направленных на укрепление и развитие международного и межрегионального сотрудничества, </w:t>
      </w:r>
      <w:r w:rsidRPr="00C62EA7">
        <w:rPr>
          <w:rFonts w:eastAsiaTheme="minorHAnsi"/>
          <w:color w:val="000000" w:themeColor="text1"/>
          <w:sz w:val="28"/>
          <w:szCs w:val="28"/>
        </w:rPr>
        <w:t>приобщение молодежи соотечественников, к духовно-нравственным ценностям народов Кабардино-Балкарской Республики</w:t>
      </w:r>
      <w:r w:rsidRPr="00C62EA7">
        <w:rPr>
          <w:rFonts w:eastAsiaTheme="minorHAnsi"/>
          <w:color w:val="000000" w:themeColor="text1"/>
          <w:sz w:val="28"/>
          <w:szCs w:val="28"/>
          <w:lang w:eastAsia="en-US"/>
        </w:rPr>
        <w:t>.</w:t>
      </w:r>
    </w:p>
    <w:p w14:paraId="76E1C60D" w14:textId="77777777" w:rsidR="00D07530" w:rsidRPr="00C62EA7" w:rsidRDefault="00D07530" w:rsidP="00D07530">
      <w:pPr>
        <w:autoSpaceDE w:val="0"/>
        <w:autoSpaceDN w:val="0"/>
        <w:adjustRightInd w:val="0"/>
        <w:ind w:firstLine="709"/>
        <w:jc w:val="both"/>
        <w:rPr>
          <w:rFonts w:asciiTheme="majorBidi" w:hAnsiTheme="majorBidi" w:cstheme="majorBidi"/>
          <w:color w:val="000000" w:themeColor="text1"/>
          <w:sz w:val="28"/>
          <w:szCs w:val="28"/>
        </w:rPr>
      </w:pPr>
      <w:r w:rsidRPr="00C62EA7">
        <w:rPr>
          <w:rFonts w:asciiTheme="majorBidi" w:hAnsiTheme="majorBidi" w:cstheme="majorBidi"/>
          <w:color w:val="000000" w:themeColor="text1"/>
          <w:sz w:val="28"/>
          <w:szCs w:val="28"/>
        </w:rPr>
        <w:t>В рамках празднования</w:t>
      </w:r>
      <w:r w:rsidRPr="00C62EA7">
        <w:rPr>
          <w:rFonts w:asciiTheme="majorBidi" w:hAnsiTheme="majorBidi" w:cstheme="majorBidi"/>
          <w:color w:val="000000" w:themeColor="text1"/>
          <w:sz w:val="28"/>
          <w:szCs w:val="28"/>
          <w:shd w:val="clear" w:color="auto" w:fill="FFFFFF"/>
        </w:rPr>
        <w:t xml:space="preserve"> 80-летия Победы </w:t>
      </w:r>
      <w:r w:rsidRPr="00C62EA7">
        <w:rPr>
          <w:rFonts w:asciiTheme="majorBidi" w:hAnsiTheme="majorBidi" w:cstheme="majorBidi"/>
          <w:color w:val="000000" w:themeColor="text1"/>
          <w:sz w:val="28"/>
          <w:szCs w:val="28"/>
          <w:shd w:val="clear" w:color="auto" w:fill="FFFFFF"/>
        </w:rPr>
        <w:br/>
        <w:t xml:space="preserve">в Великой Отечественной войне 10 мая </w:t>
      </w:r>
      <w:r w:rsidRPr="00C62EA7">
        <w:rPr>
          <w:rFonts w:asciiTheme="majorBidi" w:hAnsiTheme="majorBidi" w:cstheme="majorBidi"/>
          <w:color w:val="000000" w:themeColor="text1"/>
          <w:sz w:val="28"/>
          <w:szCs w:val="28"/>
        </w:rPr>
        <w:t xml:space="preserve">при поддержке </w:t>
      </w:r>
      <w:r w:rsidRPr="00C62EA7">
        <w:rPr>
          <w:rFonts w:asciiTheme="majorBidi" w:hAnsiTheme="majorBidi" w:cstheme="majorBidi"/>
          <w:color w:val="000000" w:themeColor="text1"/>
          <w:sz w:val="28"/>
          <w:szCs w:val="28"/>
        </w:rPr>
        <w:br/>
        <w:t xml:space="preserve">Кабардино-Балкарского государственного университета им. Х.М. </w:t>
      </w:r>
      <w:proofErr w:type="spellStart"/>
      <w:r w:rsidRPr="00C62EA7">
        <w:rPr>
          <w:rFonts w:asciiTheme="majorBidi" w:hAnsiTheme="majorBidi" w:cstheme="majorBidi"/>
          <w:color w:val="000000" w:themeColor="text1"/>
          <w:sz w:val="28"/>
          <w:szCs w:val="28"/>
        </w:rPr>
        <w:t>Бербекова</w:t>
      </w:r>
      <w:proofErr w:type="spellEnd"/>
      <w:r w:rsidRPr="00C62EA7">
        <w:rPr>
          <w:rFonts w:asciiTheme="majorBidi" w:hAnsiTheme="majorBidi" w:cstheme="majorBidi"/>
          <w:color w:val="000000" w:themeColor="text1"/>
          <w:sz w:val="28"/>
          <w:szCs w:val="28"/>
        </w:rPr>
        <w:t xml:space="preserve"> организована поездка студентов-соотечественников из Иордании, Сирии </w:t>
      </w:r>
      <w:r w:rsidRPr="00C62EA7">
        <w:rPr>
          <w:rFonts w:asciiTheme="majorBidi" w:hAnsiTheme="majorBidi" w:cstheme="majorBidi"/>
          <w:color w:val="000000" w:themeColor="text1"/>
          <w:sz w:val="28"/>
          <w:szCs w:val="28"/>
        </w:rPr>
        <w:br/>
        <w:t>и Абхазии по местам боевой славы Эльбрусского муниципального района.</w:t>
      </w:r>
    </w:p>
    <w:p w14:paraId="4E77D709" w14:textId="77777777" w:rsidR="00D07530" w:rsidRPr="00C62EA7" w:rsidRDefault="00D07530" w:rsidP="00D07530">
      <w:pPr>
        <w:autoSpaceDE w:val="0"/>
        <w:autoSpaceDN w:val="0"/>
        <w:adjustRightInd w:val="0"/>
        <w:ind w:firstLine="709"/>
        <w:jc w:val="both"/>
        <w:rPr>
          <w:rFonts w:asciiTheme="majorBidi" w:hAnsiTheme="majorBidi" w:cstheme="majorBidi"/>
          <w:color w:val="000000" w:themeColor="text1"/>
          <w:sz w:val="28"/>
          <w:szCs w:val="28"/>
        </w:rPr>
      </w:pPr>
      <w:r w:rsidRPr="00C62EA7">
        <w:rPr>
          <w:rFonts w:asciiTheme="majorBidi" w:hAnsiTheme="majorBidi" w:cstheme="majorBidi"/>
          <w:color w:val="000000" w:themeColor="text1"/>
          <w:sz w:val="28"/>
          <w:szCs w:val="28"/>
        </w:rPr>
        <w:t xml:space="preserve">Данное мероприятие реализуется ежегодно для </w:t>
      </w:r>
      <w:r w:rsidRPr="00C62EA7">
        <w:rPr>
          <w:rFonts w:asciiTheme="majorBidi" w:eastAsia="Calibri" w:hAnsiTheme="majorBidi" w:cstheme="majorBidi"/>
          <w:color w:val="000000" w:themeColor="text1"/>
          <w:sz w:val="28"/>
          <w:szCs w:val="28"/>
        </w:rPr>
        <w:t xml:space="preserve">ознакомления молодежи соотечественников с подлинной историей </w:t>
      </w:r>
      <w:r w:rsidRPr="00C62EA7">
        <w:rPr>
          <w:rFonts w:asciiTheme="majorBidi" w:eastAsia="Calibri" w:hAnsiTheme="majorBidi" w:cstheme="majorBidi"/>
          <w:color w:val="000000" w:themeColor="text1"/>
          <w:sz w:val="28"/>
          <w:szCs w:val="28"/>
          <w:shd w:val="clear" w:color="auto" w:fill="FFFFFF"/>
        </w:rPr>
        <w:t xml:space="preserve">Великой Отечественной войны, изучения и </w:t>
      </w:r>
      <w:r w:rsidRPr="00C62EA7">
        <w:rPr>
          <w:rFonts w:asciiTheme="majorBidi" w:hAnsiTheme="majorBidi" w:cstheme="majorBidi"/>
          <w:color w:val="000000" w:themeColor="text1"/>
          <w:sz w:val="28"/>
          <w:szCs w:val="28"/>
        </w:rPr>
        <w:t xml:space="preserve">объективного освещения </w:t>
      </w:r>
      <w:r w:rsidRPr="00C62EA7">
        <w:rPr>
          <w:rFonts w:asciiTheme="majorBidi" w:eastAsia="Calibri" w:hAnsiTheme="majorBidi" w:cstheme="majorBidi"/>
          <w:color w:val="000000" w:themeColor="text1"/>
          <w:sz w:val="28"/>
          <w:szCs w:val="28"/>
          <w:shd w:val="clear" w:color="auto" w:fill="FFFFFF"/>
        </w:rPr>
        <w:t>роли многонационального советского народа в борьбе с фашизмом</w:t>
      </w:r>
      <w:r w:rsidRPr="00C62EA7">
        <w:rPr>
          <w:rFonts w:asciiTheme="majorBidi" w:eastAsia="Calibri" w:hAnsiTheme="majorBidi" w:cstheme="majorBidi"/>
          <w:color w:val="000000" w:themeColor="text1"/>
          <w:sz w:val="28"/>
          <w:szCs w:val="28"/>
        </w:rPr>
        <w:t>.</w:t>
      </w:r>
    </w:p>
    <w:p w14:paraId="668146EA" w14:textId="77777777" w:rsidR="00D07530" w:rsidRPr="00C62EA7" w:rsidRDefault="00D07530" w:rsidP="00D07530">
      <w:pPr>
        <w:autoSpaceDE w:val="0"/>
        <w:autoSpaceDN w:val="0"/>
        <w:adjustRightInd w:val="0"/>
        <w:ind w:firstLine="709"/>
        <w:jc w:val="both"/>
        <w:rPr>
          <w:rFonts w:asciiTheme="majorBidi" w:hAnsiTheme="majorBidi" w:cstheme="majorBidi"/>
          <w:color w:val="000000" w:themeColor="text1"/>
          <w:sz w:val="28"/>
          <w:szCs w:val="28"/>
        </w:rPr>
      </w:pPr>
      <w:r w:rsidRPr="00C62EA7">
        <w:rPr>
          <w:rFonts w:asciiTheme="majorBidi" w:hAnsiTheme="majorBidi" w:cstheme="majorBidi"/>
          <w:color w:val="000000" w:themeColor="text1"/>
          <w:sz w:val="28"/>
          <w:szCs w:val="28"/>
        </w:rPr>
        <w:t>В рамках поездки участники посетили, памятник «Героям обороны Приэльбрусья», «Музей обороны Приэльбрусья».</w:t>
      </w:r>
    </w:p>
    <w:p w14:paraId="088A6643" w14:textId="77777777" w:rsidR="00D07530" w:rsidRPr="00C62EA7" w:rsidRDefault="00D07530" w:rsidP="00D07530">
      <w:pPr>
        <w:autoSpaceDE w:val="0"/>
        <w:autoSpaceDN w:val="0"/>
        <w:adjustRightInd w:val="0"/>
        <w:ind w:firstLine="709"/>
        <w:jc w:val="both"/>
        <w:rPr>
          <w:rFonts w:asciiTheme="majorBidi" w:hAnsiTheme="majorBidi" w:cstheme="majorBidi"/>
          <w:color w:val="000000" w:themeColor="text1"/>
          <w:sz w:val="28"/>
          <w:szCs w:val="28"/>
        </w:rPr>
      </w:pPr>
      <w:r w:rsidRPr="00C62EA7">
        <w:rPr>
          <w:rFonts w:asciiTheme="majorBidi" w:hAnsiTheme="majorBidi" w:cstheme="majorBidi"/>
          <w:color w:val="000000" w:themeColor="text1"/>
          <w:sz w:val="28"/>
          <w:szCs w:val="28"/>
        </w:rPr>
        <w:t xml:space="preserve"> </w:t>
      </w:r>
      <w:r w:rsidRPr="00C62EA7">
        <w:rPr>
          <w:rFonts w:asciiTheme="majorBidi" w:hAnsiTheme="majorBidi" w:cstheme="majorBidi"/>
          <w:color w:val="000000" w:themeColor="text1"/>
          <w:sz w:val="28"/>
          <w:szCs w:val="28"/>
          <w:shd w:val="clear" w:color="auto" w:fill="FFFFFF"/>
        </w:rPr>
        <w:t xml:space="preserve">В ходе экскурсии гид рассказал о хронологии битвы </w:t>
      </w:r>
      <w:r w:rsidRPr="00C62EA7">
        <w:rPr>
          <w:rFonts w:asciiTheme="majorBidi" w:hAnsiTheme="majorBidi" w:cstheme="majorBidi"/>
          <w:color w:val="000000" w:themeColor="text1"/>
          <w:sz w:val="28"/>
          <w:szCs w:val="28"/>
          <w:shd w:val="clear" w:color="auto" w:fill="FFFFFF"/>
        </w:rPr>
        <w:br/>
        <w:t xml:space="preserve">за Эльбрус, ключевых сражениях и интересных событиях, героизме советских солдат, поисковых работах, проводимых ежегодно.  </w:t>
      </w:r>
    </w:p>
    <w:p w14:paraId="4081D75B"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С 13 мая по 31 июля организовано дистанционное обучение слушателей из числа представителей адыгской (черкесской) диаспоры по образовательным программам дистанционного обучения русскому языку («Русский язык как иностранный. Базовый уровень» с языком посредником кабардинским), по образовательной программе дистанционного обучения кабардино-черкесскому языку как иностранному (Базовый уровень) с объемом учебных программ по 100 ч.</w:t>
      </w:r>
    </w:p>
    <w:p w14:paraId="502F8EAE"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В обучении приняли участие представители адыгской (черкесской) диаспоры, проживающие в Федеративной Республике Германия, Турецкой Республике и Иорданском Хашимитском Королевстве общей численностью 100 человек.</w:t>
      </w:r>
    </w:p>
    <w:p w14:paraId="4B819422"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Дистанционное обучение организовано на базе сервиса видеоконференций «ZOOM», позволявший проводить обучение в рамках 1 урока с 115 одновременно подключившимися пользователями продолжительностью более 1 часов в рамках одной сессии.</w:t>
      </w:r>
    </w:p>
    <w:p w14:paraId="451CBDE9"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С 2 июня по 3 августа организовано дистанционное обучение слушателей из числа представителей балкарской диаспоры проживающих в турецкой Республике (135 чел.) по образовательным программам дистанционного обучения русскому языку («Русский язык как иностранный. Элементарный уровень. А1» с языком посредником балкарским (турецким); по образовательной программе дистанционного обучения балкарскому языку как иностранному «Балкарский язык как иностранный» А1 с объемом учебных </w:t>
      </w:r>
      <w:proofErr w:type="spellStart"/>
      <w:r w:rsidRPr="00C62EA7">
        <w:rPr>
          <w:rFonts w:eastAsiaTheme="minorHAnsi"/>
          <w:color w:val="000000" w:themeColor="text1"/>
          <w:sz w:val="28"/>
          <w:szCs w:val="28"/>
          <w:lang w:eastAsia="en-US"/>
        </w:rPr>
        <w:t>программпо</w:t>
      </w:r>
      <w:proofErr w:type="spellEnd"/>
      <w:r w:rsidRPr="00C62EA7">
        <w:rPr>
          <w:rFonts w:eastAsiaTheme="minorHAnsi"/>
          <w:color w:val="000000" w:themeColor="text1"/>
          <w:sz w:val="28"/>
          <w:szCs w:val="28"/>
          <w:lang w:eastAsia="en-US"/>
        </w:rPr>
        <w:t xml:space="preserve"> 60 ч.</w:t>
      </w:r>
    </w:p>
    <w:p w14:paraId="7AAE5A26"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 22 мая при поддержке Высшей школы международного образования Кабардино-Балкарского государственного университета им. Х.М. </w:t>
      </w:r>
      <w:proofErr w:type="spellStart"/>
      <w:r w:rsidRPr="00C62EA7">
        <w:rPr>
          <w:rFonts w:eastAsiaTheme="minorHAnsi"/>
          <w:color w:val="000000" w:themeColor="text1"/>
          <w:sz w:val="28"/>
          <w:szCs w:val="28"/>
          <w:lang w:eastAsia="en-US"/>
        </w:rPr>
        <w:t>Бербекова</w:t>
      </w:r>
      <w:proofErr w:type="spellEnd"/>
      <w:r w:rsidRPr="00C62EA7">
        <w:rPr>
          <w:rFonts w:eastAsiaTheme="minorHAnsi"/>
          <w:color w:val="000000" w:themeColor="text1"/>
          <w:sz w:val="28"/>
          <w:szCs w:val="28"/>
          <w:lang w:eastAsia="en-US"/>
        </w:rPr>
        <w:t xml:space="preserve">, Центра адыгской культуры им. А.А. </w:t>
      </w:r>
      <w:proofErr w:type="spellStart"/>
      <w:r w:rsidRPr="00C62EA7">
        <w:rPr>
          <w:rFonts w:eastAsiaTheme="minorHAnsi"/>
          <w:color w:val="000000" w:themeColor="text1"/>
          <w:sz w:val="28"/>
          <w:szCs w:val="28"/>
          <w:lang w:eastAsia="en-US"/>
        </w:rPr>
        <w:t>Ципинова</w:t>
      </w:r>
      <w:proofErr w:type="spellEnd"/>
      <w:r w:rsidRPr="00C62EA7">
        <w:rPr>
          <w:rFonts w:eastAsiaTheme="minorHAnsi"/>
          <w:color w:val="000000" w:themeColor="text1"/>
          <w:sz w:val="28"/>
          <w:szCs w:val="28"/>
          <w:lang w:eastAsia="en-US"/>
        </w:rPr>
        <w:t xml:space="preserve"> проведен конкурс среди студентов-соотечественников на лучшее знание национальной культуры, традиций и родного языка. </w:t>
      </w:r>
    </w:p>
    <w:p w14:paraId="0DC56117"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В рамках конкурса студенты продемонстрировали выразительное чтение прозаических и поэтических произведений, исполнение музыкальных композиций, знание поговорок и пословиц. Наиболее активным участникам мероприятия были вручены специальные призы и дипломы. </w:t>
      </w:r>
    </w:p>
    <w:p w14:paraId="682A5771" w14:textId="77777777" w:rsidR="00D07530" w:rsidRPr="00C62EA7" w:rsidRDefault="00D07530" w:rsidP="00D07530">
      <w:pPr>
        <w:ind w:firstLine="709"/>
        <w:jc w:val="both"/>
        <w:rPr>
          <w:rFonts w:eastAsia="Calibri"/>
          <w:sz w:val="28"/>
          <w:szCs w:val="28"/>
          <w:lang w:eastAsia="en-US"/>
        </w:rPr>
      </w:pPr>
      <w:r w:rsidRPr="00C62EA7">
        <w:rPr>
          <w:sz w:val="28"/>
          <w:szCs w:val="28"/>
        </w:rPr>
        <w:t>26 июня проведен межрегиональный краеведческий фестиваль «Страницы истории Кабардино-Балкарии».</w:t>
      </w:r>
    </w:p>
    <w:p w14:paraId="3B696AB5" w14:textId="77777777" w:rsidR="00D07530" w:rsidRPr="00C62EA7" w:rsidRDefault="00D07530" w:rsidP="00D07530">
      <w:pPr>
        <w:ind w:firstLine="709"/>
        <w:jc w:val="both"/>
        <w:rPr>
          <w:rFonts w:asciiTheme="majorBidi" w:eastAsia="Calibri" w:hAnsiTheme="majorBidi" w:cstheme="majorBidi"/>
          <w:color w:val="000000" w:themeColor="text1"/>
          <w:sz w:val="28"/>
          <w:szCs w:val="28"/>
        </w:rPr>
      </w:pPr>
      <w:r w:rsidRPr="00C62EA7">
        <w:rPr>
          <w:sz w:val="28"/>
          <w:szCs w:val="28"/>
        </w:rPr>
        <w:t xml:space="preserve">Мероприятие было приурочено к Году защитника Отечества </w:t>
      </w:r>
      <w:r w:rsidRPr="00C62EA7">
        <w:rPr>
          <w:sz w:val="28"/>
          <w:szCs w:val="28"/>
        </w:rPr>
        <w:br/>
        <w:t xml:space="preserve">и 80-летию Победы в Великой Отечественной войне. </w:t>
      </w:r>
      <w:r w:rsidRPr="00C62EA7">
        <w:rPr>
          <w:rFonts w:asciiTheme="majorBidi" w:hAnsiTheme="majorBidi" w:cstheme="majorBidi"/>
          <w:color w:val="000000" w:themeColor="text1"/>
          <w:sz w:val="28"/>
          <w:szCs w:val="28"/>
          <w:lang w:bidi="ru-RU"/>
        </w:rPr>
        <w:t xml:space="preserve">По предложению национально-культурного общества «Союз моздокских кабардинцев» местом проведения фестиваля было выбрано </w:t>
      </w:r>
      <w:r w:rsidRPr="00C62EA7">
        <w:rPr>
          <w:sz w:val="28"/>
          <w:szCs w:val="28"/>
        </w:rPr>
        <w:t>с. Русское в Ставропольском крае.</w:t>
      </w:r>
    </w:p>
    <w:p w14:paraId="562F87BB" w14:textId="77777777" w:rsidR="00C96B81" w:rsidRDefault="00D07530" w:rsidP="00D07530">
      <w:pPr>
        <w:ind w:firstLine="709"/>
        <w:jc w:val="both"/>
        <w:rPr>
          <w:rFonts w:asciiTheme="majorBidi" w:hAnsiTheme="majorBidi" w:cstheme="majorBidi"/>
          <w:color w:val="000000" w:themeColor="text1"/>
          <w:sz w:val="28"/>
          <w:szCs w:val="28"/>
          <w:shd w:val="clear" w:color="auto" w:fill="FFFFFF"/>
        </w:rPr>
      </w:pPr>
      <w:r w:rsidRPr="00C62EA7">
        <w:rPr>
          <w:sz w:val="28"/>
          <w:szCs w:val="28"/>
        </w:rPr>
        <w:t xml:space="preserve">Официальным открытием фестиваля стал круглый стол </w:t>
      </w:r>
      <w:r w:rsidRPr="00C62EA7">
        <w:rPr>
          <w:rFonts w:asciiTheme="majorBidi" w:hAnsiTheme="majorBidi" w:cstheme="majorBidi"/>
          <w:color w:val="000000" w:themeColor="text1"/>
          <w:sz w:val="28"/>
          <w:szCs w:val="28"/>
          <w:shd w:val="clear" w:color="auto" w:fill="FFFFFF"/>
        </w:rPr>
        <w:t xml:space="preserve">«Россия – страна Победителей» в котором приняли участие представители органов государственной власти Кабардино-Балкарии, Ставропольского края </w:t>
      </w:r>
      <w:r w:rsidRPr="00C62EA7">
        <w:rPr>
          <w:rFonts w:asciiTheme="majorBidi" w:hAnsiTheme="majorBidi" w:cstheme="majorBidi"/>
          <w:color w:val="000000" w:themeColor="text1"/>
          <w:sz w:val="28"/>
          <w:szCs w:val="28"/>
          <w:shd w:val="clear" w:color="auto" w:fill="FFFFFF"/>
        </w:rPr>
        <w:br/>
        <w:t xml:space="preserve">и Республики Северная Осетия Алания, Герой России, кавалер четырех Орденов Мужества </w:t>
      </w:r>
      <w:proofErr w:type="spellStart"/>
      <w:r w:rsidRPr="00C62EA7">
        <w:rPr>
          <w:rFonts w:asciiTheme="majorBidi" w:hAnsiTheme="majorBidi" w:cstheme="majorBidi"/>
          <w:color w:val="000000" w:themeColor="text1"/>
          <w:sz w:val="28"/>
          <w:szCs w:val="28"/>
          <w:shd w:val="clear" w:color="auto" w:fill="FFFFFF"/>
        </w:rPr>
        <w:t>Гоов</w:t>
      </w:r>
      <w:proofErr w:type="spellEnd"/>
      <w:r w:rsidRPr="00C62EA7">
        <w:rPr>
          <w:rFonts w:asciiTheme="majorBidi" w:hAnsiTheme="majorBidi" w:cstheme="majorBidi"/>
          <w:color w:val="000000" w:themeColor="text1"/>
          <w:sz w:val="28"/>
          <w:szCs w:val="28"/>
          <w:shd w:val="clear" w:color="auto" w:fill="FFFFFF"/>
        </w:rPr>
        <w:t xml:space="preserve"> А.М., </w:t>
      </w:r>
      <w:r w:rsidRPr="00C62EA7">
        <w:rPr>
          <w:rFonts w:asciiTheme="majorBidi" w:hAnsiTheme="majorBidi" w:cstheme="majorBidi"/>
          <w:color w:val="000000" w:themeColor="text1"/>
          <w:sz w:val="28"/>
          <w:szCs w:val="28"/>
          <w:bdr w:val="none" w:sz="0" w:space="0" w:color="auto" w:frame="1"/>
        </w:rPr>
        <w:t xml:space="preserve">доктор исторических наук </w:t>
      </w:r>
      <w:proofErr w:type="spellStart"/>
      <w:r w:rsidRPr="00C62EA7">
        <w:rPr>
          <w:rFonts w:asciiTheme="majorBidi" w:hAnsiTheme="majorBidi" w:cstheme="majorBidi"/>
          <w:color w:val="000000" w:themeColor="text1"/>
          <w:sz w:val="28"/>
          <w:szCs w:val="28"/>
          <w:bdr w:val="none" w:sz="0" w:space="0" w:color="auto" w:frame="1"/>
        </w:rPr>
        <w:t>Кажаров</w:t>
      </w:r>
      <w:proofErr w:type="spellEnd"/>
      <w:r w:rsidRPr="00C62EA7">
        <w:rPr>
          <w:rFonts w:asciiTheme="majorBidi" w:hAnsiTheme="majorBidi" w:cstheme="majorBidi"/>
          <w:color w:val="000000" w:themeColor="text1"/>
          <w:sz w:val="28"/>
          <w:szCs w:val="28"/>
          <w:bdr w:val="none" w:sz="0" w:space="0" w:color="auto" w:frame="1"/>
        </w:rPr>
        <w:t xml:space="preserve"> А.Г.,</w:t>
      </w:r>
      <w:r w:rsidRPr="00C62EA7">
        <w:rPr>
          <w:rFonts w:asciiTheme="majorBidi" w:eastAsia="Calibri" w:hAnsiTheme="majorBidi" w:cstheme="majorBidi"/>
          <w:color w:val="000000" w:themeColor="text1"/>
          <w:sz w:val="28"/>
          <w:szCs w:val="28"/>
        </w:rPr>
        <w:t xml:space="preserve"> </w:t>
      </w:r>
      <w:r w:rsidRPr="00C62EA7">
        <w:rPr>
          <w:rFonts w:asciiTheme="majorBidi" w:hAnsiTheme="majorBidi" w:cstheme="majorBidi"/>
          <w:color w:val="000000" w:themeColor="text1"/>
          <w:sz w:val="28"/>
          <w:szCs w:val="28"/>
          <w:shd w:val="clear" w:color="auto" w:fill="FFFFFF"/>
        </w:rPr>
        <w:t xml:space="preserve">заместитель </w:t>
      </w:r>
      <w:r w:rsidRPr="00C62EA7">
        <w:rPr>
          <w:rFonts w:asciiTheme="majorBidi" w:hAnsiTheme="majorBidi" w:cstheme="majorBidi"/>
          <w:color w:val="000000" w:themeColor="text1"/>
          <w:sz w:val="28"/>
          <w:szCs w:val="28"/>
          <w:bdr w:val="none" w:sz="0" w:space="0" w:color="auto" w:frame="1"/>
        </w:rPr>
        <w:t xml:space="preserve">руководителя филиала Фонда «Защитники Отечества» Кабардино-Балкарской Республики Чеченов Э.Б., </w:t>
      </w:r>
      <w:r w:rsidRPr="00C62EA7">
        <w:rPr>
          <w:rFonts w:asciiTheme="majorBidi" w:hAnsiTheme="majorBidi" w:cstheme="majorBidi"/>
          <w:color w:val="000000" w:themeColor="text1"/>
          <w:sz w:val="28"/>
          <w:szCs w:val="28"/>
          <w:shd w:val="clear" w:color="auto" w:fill="FFFFFF"/>
        </w:rPr>
        <w:t xml:space="preserve">участники специальной военной операции, представители общественных, патриотических </w:t>
      </w:r>
      <w:r w:rsidRPr="00C62EA7">
        <w:rPr>
          <w:rFonts w:asciiTheme="majorBidi" w:hAnsiTheme="majorBidi" w:cstheme="majorBidi"/>
          <w:color w:val="000000" w:themeColor="text1"/>
          <w:sz w:val="28"/>
          <w:szCs w:val="28"/>
          <w:shd w:val="clear" w:color="auto" w:fill="FFFFFF"/>
        </w:rPr>
        <w:br/>
      </w:r>
    </w:p>
    <w:p w14:paraId="7876F2F0" w14:textId="77777777" w:rsidR="00D07530" w:rsidRPr="00C62EA7" w:rsidRDefault="00D07530" w:rsidP="00C96B81">
      <w:pPr>
        <w:jc w:val="both"/>
        <w:rPr>
          <w:rFonts w:asciiTheme="majorBidi" w:eastAsia="Calibri" w:hAnsiTheme="majorBidi" w:cstheme="majorBidi"/>
          <w:color w:val="000000" w:themeColor="text1"/>
          <w:sz w:val="28"/>
          <w:szCs w:val="28"/>
        </w:rPr>
      </w:pPr>
      <w:r w:rsidRPr="00C62EA7">
        <w:rPr>
          <w:rFonts w:asciiTheme="majorBidi" w:hAnsiTheme="majorBidi" w:cstheme="majorBidi"/>
          <w:color w:val="000000" w:themeColor="text1"/>
          <w:sz w:val="28"/>
          <w:szCs w:val="28"/>
          <w:shd w:val="clear" w:color="auto" w:fill="FFFFFF"/>
        </w:rPr>
        <w:t xml:space="preserve">и религиозных организаций, региональных отделений ОГО «Ассамблея народов России». </w:t>
      </w:r>
    </w:p>
    <w:p w14:paraId="0652D182" w14:textId="77777777" w:rsidR="00D07530" w:rsidRPr="00C62EA7" w:rsidRDefault="00D07530" w:rsidP="00D07530">
      <w:pPr>
        <w:ind w:firstLine="709"/>
        <w:jc w:val="both"/>
        <w:rPr>
          <w:rFonts w:asciiTheme="majorBidi" w:hAnsiTheme="majorBidi" w:cstheme="majorBidi"/>
          <w:color w:val="000000" w:themeColor="text1"/>
          <w:sz w:val="28"/>
          <w:szCs w:val="28"/>
        </w:rPr>
      </w:pPr>
      <w:r w:rsidRPr="00C62EA7">
        <w:rPr>
          <w:rFonts w:asciiTheme="majorBidi" w:hAnsiTheme="majorBidi" w:cstheme="majorBidi"/>
          <w:color w:val="000000" w:themeColor="text1"/>
          <w:sz w:val="28"/>
          <w:szCs w:val="28"/>
        </w:rPr>
        <w:t>В ходе круглого стола обсуждены вопросы сохранения исторической памяти, сохранения и укрепления межнационального мира и согласия привития подрастающему поколению уважения к культуре и истории каждого народа многонациональной России. Участники отметили, что семья, труд, верность долгу, уважение к старшим, межнациональный мир являются основой традиционных духовно-нравственных ценностей — принципы, которые всегда были фундаментом нашей страны. </w:t>
      </w:r>
    </w:p>
    <w:p w14:paraId="323C267E" w14:textId="77777777" w:rsidR="00D07530" w:rsidRPr="00C62EA7" w:rsidRDefault="00D07530" w:rsidP="00D07530">
      <w:pPr>
        <w:shd w:val="clear" w:color="auto" w:fill="FFFFFF"/>
        <w:ind w:firstLine="709"/>
        <w:jc w:val="both"/>
        <w:rPr>
          <w:rFonts w:asciiTheme="majorBidi" w:hAnsiTheme="majorBidi" w:cstheme="majorBidi"/>
          <w:color w:val="000000" w:themeColor="text1"/>
          <w:sz w:val="28"/>
          <w:szCs w:val="28"/>
        </w:rPr>
      </w:pPr>
      <w:r w:rsidRPr="00C62EA7">
        <w:rPr>
          <w:rFonts w:asciiTheme="majorBidi" w:hAnsiTheme="majorBidi" w:cstheme="majorBidi"/>
          <w:color w:val="000000" w:themeColor="text1"/>
          <w:sz w:val="28"/>
          <w:szCs w:val="28"/>
        </w:rPr>
        <w:t xml:space="preserve">Проведены выставки экспозиций национального музея </w:t>
      </w:r>
      <w:r w:rsidRPr="00C62EA7">
        <w:rPr>
          <w:rFonts w:asciiTheme="majorBidi" w:hAnsiTheme="majorBidi" w:cstheme="majorBidi"/>
          <w:color w:val="000000" w:themeColor="text1"/>
          <w:sz w:val="28"/>
          <w:szCs w:val="28"/>
        </w:rPr>
        <w:br/>
        <w:t>Кабардино-Балкарии, народных мастеров России по декоративно-прикладному искусству, мастер классы, традиционные адыгские игрища.</w:t>
      </w:r>
    </w:p>
    <w:p w14:paraId="489D8770" w14:textId="77777777" w:rsidR="00D07530" w:rsidRPr="00C62EA7" w:rsidRDefault="00D07530" w:rsidP="00D07530">
      <w:pPr>
        <w:ind w:firstLine="709"/>
        <w:jc w:val="both"/>
        <w:rPr>
          <w:rFonts w:asciiTheme="majorBidi" w:hAnsiTheme="majorBidi" w:cstheme="majorBidi"/>
          <w:color w:val="000000"/>
          <w:szCs w:val="28"/>
          <w:shd w:val="clear" w:color="auto" w:fill="FFFFFF"/>
        </w:rPr>
      </w:pPr>
      <w:r w:rsidRPr="00C62EA7">
        <w:rPr>
          <w:rFonts w:asciiTheme="majorBidi" w:hAnsiTheme="majorBidi" w:cstheme="majorBidi"/>
          <w:color w:val="000000" w:themeColor="text1"/>
          <w:sz w:val="28"/>
          <w:szCs w:val="28"/>
          <w:shd w:val="clear" w:color="auto" w:fill="FFFFFF"/>
        </w:rPr>
        <w:t xml:space="preserve">Завершением фестиваля стал концерт с </w:t>
      </w:r>
      <w:r w:rsidRPr="00C62EA7">
        <w:rPr>
          <w:rFonts w:asciiTheme="majorBidi" w:hAnsiTheme="majorBidi" w:cstheme="majorBidi"/>
          <w:color w:val="000000"/>
          <w:sz w:val="28"/>
          <w:szCs w:val="28"/>
          <w:shd w:val="clear" w:color="auto" w:fill="FFFFFF"/>
        </w:rPr>
        <w:t xml:space="preserve">участием артистов </w:t>
      </w:r>
      <w:r w:rsidRPr="00C62EA7">
        <w:rPr>
          <w:rFonts w:asciiTheme="majorBidi" w:hAnsiTheme="majorBidi" w:cstheme="majorBidi"/>
          <w:color w:val="000000"/>
          <w:sz w:val="28"/>
          <w:szCs w:val="28"/>
          <w:shd w:val="clear" w:color="auto" w:fill="FFFFFF"/>
        </w:rPr>
        <w:br/>
        <w:t>и ансамблей из Кабардино-Балкарии, Ставропольского края и Республики Северная Осетия-Алания</w:t>
      </w:r>
      <w:r w:rsidRPr="00C62EA7">
        <w:rPr>
          <w:rFonts w:asciiTheme="majorBidi" w:hAnsiTheme="majorBidi" w:cstheme="majorBidi"/>
          <w:color w:val="000000"/>
          <w:szCs w:val="28"/>
          <w:shd w:val="clear" w:color="auto" w:fill="FFFFFF"/>
        </w:rPr>
        <w:t>.</w:t>
      </w:r>
    </w:p>
    <w:p w14:paraId="5E61C175"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С 30 июля по 7 августа в г. Нальчике проведен культурно-просветительский лагерь для детей и молодежи соотечественников из-за рубежа и субъектов Российской Федерации. В 2025 году в мероприятии приняли участие соотечественники из Турецкой Республики, Сирийской Арабской Республики, Иорданского Хашимитского Королевства, Республики Абхазия, представители «моздокских кабардинцев» из Республики Северная Осетия-Алания общей численностью 60 человек. </w:t>
      </w:r>
    </w:p>
    <w:p w14:paraId="67478350"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Цель мероприятия - укрепление и развитие связей </w:t>
      </w:r>
      <w:r w:rsidRPr="00C62EA7">
        <w:rPr>
          <w:rFonts w:eastAsiaTheme="minorHAnsi"/>
          <w:color w:val="000000" w:themeColor="text1"/>
          <w:sz w:val="28"/>
          <w:szCs w:val="28"/>
          <w:lang w:eastAsia="en-US"/>
        </w:rPr>
        <w:br/>
        <w:t xml:space="preserve">с соотечественниками, культурно-историческая преемственность поколений, формирование позитивного международного имиджа Российской Федерации в среде зарубежной диаспоры. В рамках программы мероприятий лагеря состоялись встречи с исполняющим обязанности министра по делам национальностей и общественным проектам Кабардино-Балкарской Республики </w:t>
      </w:r>
      <w:proofErr w:type="spellStart"/>
      <w:r w:rsidRPr="00C62EA7">
        <w:rPr>
          <w:rFonts w:eastAsiaTheme="minorHAnsi"/>
          <w:color w:val="000000" w:themeColor="text1"/>
          <w:sz w:val="28"/>
          <w:szCs w:val="28"/>
          <w:lang w:eastAsia="en-US"/>
        </w:rPr>
        <w:t>Гергоковым</w:t>
      </w:r>
      <w:proofErr w:type="spellEnd"/>
      <w:r w:rsidRPr="00C62EA7">
        <w:rPr>
          <w:rFonts w:eastAsiaTheme="minorHAnsi"/>
          <w:color w:val="000000" w:themeColor="text1"/>
          <w:sz w:val="28"/>
          <w:szCs w:val="28"/>
          <w:lang w:eastAsia="en-US"/>
        </w:rPr>
        <w:t xml:space="preserve"> Д.Б., президентом Союза общественных объединений «Международная Черкесская Ассоциация по единению черкесского народа, развитию связей черкесской диаспоры с исторической родиной» </w:t>
      </w:r>
      <w:proofErr w:type="spellStart"/>
      <w:r w:rsidRPr="00C62EA7">
        <w:rPr>
          <w:rFonts w:eastAsiaTheme="minorHAnsi"/>
          <w:color w:val="000000" w:themeColor="text1"/>
          <w:sz w:val="28"/>
          <w:szCs w:val="28"/>
          <w:lang w:eastAsia="en-US"/>
        </w:rPr>
        <w:t>Сохроковым</w:t>
      </w:r>
      <w:proofErr w:type="spellEnd"/>
      <w:r w:rsidRPr="00C62EA7">
        <w:rPr>
          <w:rFonts w:eastAsiaTheme="minorHAnsi"/>
          <w:color w:val="000000" w:themeColor="text1"/>
          <w:sz w:val="28"/>
          <w:szCs w:val="28"/>
          <w:lang w:eastAsia="en-US"/>
        </w:rPr>
        <w:t xml:space="preserve"> Х.Х. </w:t>
      </w:r>
    </w:p>
    <w:p w14:paraId="3D857DC9"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Реализованы просветительские мероприятия, посвященные историческому обзору развития и укрепления содружества народов Кабардино-Балкарии с Российским государством, национальной культуре, деятельности органов государственной власти по сохранению и развитию родного языка. Организована презентация проекта КБРОО «Черкесский ренессанс» «Кабардинский язык для Яндекс Переводчика» и «Нейросеть как язык межнационального общения». </w:t>
      </w:r>
    </w:p>
    <w:p w14:paraId="45376D2C"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Кроме того, проведены мастер классы, посвященные народно-прикладному искусству, организовано посещение Национального музея Кабардино-Балкарской Республики, реализована обширная экскурсионная программа по природным достопримечательностям Кабардино-Балкарской Республики. </w:t>
      </w:r>
    </w:p>
    <w:p w14:paraId="7A641310" w14:textId="77777777" w:rsidR="00D07530" w:rsidRPr="00C62EA7" w:rsidRDefault="00D07530" w:rsidP="00D07530">
      <w:pPr>
        <w:ind w:firstLine="709"/>
        <w:jc w:val="both"/>
        <w:rPr>
          <w:color w:val="000000"/>
          <w:sz w:val="28"/>
          <w:szCs w:val="28"/>
        </w:rPr>
      </w:pPr>
      <w:proofErr w:type="spellStart"/>
      <w:r w:rsidRPr="00C62EA7">
        <w:rPr>
          <w:rFonts w:asciiTheme="majorBidi" w:hAnsiTheme="majorBidi" w:cstheme="majorBidi"/>
          <w:color w:val="000000" w:themeColor="text1"/>
          <w:sz w:val="28"/>
          <w:szCs w:val="28"/>
        </w:rPr>
        <w:t>Миннац</w:t>
      </w:r>
      <w:proofErr w:type="spellEnd"/>
      <w:r w:rsidRPr="00C62EA7">
        <w:rPr>
          <w:rFonts w:asciiTheme="majorBidi" w:hAnsiTheme="majorBidi" w:cstheme="majorBidi"/>
          <w:color w:val="000000" w:themeColor="text1"/>
          <w:sz w:val="28"/>
          <w:szCs w:val="28"/>
        </w:rPr>
        <w:t xml:space="preserve"> КБР ведется работа по доведению до соотечественников, проживающих за рубежом и обучающихся в Кабардино-Балкарской Республике объективной истории.</w:t>
      </w:r>
      <w:r w:rsidRPr="00C62EA7">
        <w:rPr>
          <w:color w:val="000000"/>
          <w:sz w:val="28"/>
          <w:szCs w:val="28"/>
        </w:rPr>
        <w:t xml:space="preserve"> </w:t>
      </w:r>
    </w:p>
    <w:p w14:paraId="6C3C4419" w14:textId="77777777" w:rsidR="00D07530" w:rsidRPr="00C62EA7" w:rsidRDefault="00D07530" w:rsidP="00D07530">
      <w:pPr>
        <w:ind w:firstLine="709"/>
        <w:jc w:val="both"/>
        <w:rPr>
          <w:rFonts w:asciiTheme="majorBidi" w:hAnsiTheme="majorBidi" w:cstheme="majorBidi"/>
          <w:sz w:val="28"/>
          <w:szCs w:val="28"/>
        </w:rPr>
      </w:pPr>
      <w:r w:rsidRPr="00C62EA7">
        <w:rPr>
          <w:color w:val="000000"/>
          <w:sz w:val="28"/>
          <w:szCs w:val="28"/>
        </w:rPr>
        <w:t xml:space="preserve">В целях изучения становления и развития </w:t>
      </w:r>
      <w:r w:rsidRPr="00C62EA7">
        <w:rPr>
          <w:rFonts w:asciiTheme="majorBidi" w:hAnsiTheme="majorBidi" w:cstheme="majorBidi"/>
          <w:color w:val="000000" w:themeColor="text1"/>
          <w:sz w:val="28"/>
          <w:szCs w:val="28"/>
          <w:shd w:val="clear" w:color="auto" w:fill="FFFFFF"/>
        </w:rPr>
        <w:t xml:space="preserve">общественно-политических и социально-экономических связей между народами Кабардино-Балкарии </w:t>
      </w:r>
      <w:r w:rsidRPr="00C62EA7">
        <w:rPr>
          <w:rFonts w:asciiTheme="majorBidi" w:hAnsiTheme="majorBidi" w:cstheme="majorBidi"/>
          <w:color w:val="000000" w:themeColor="text1"/>
          <w:sz w:val="28"/>
          <w:szCs w:val="28"/>
          <w:shd w:val="clear" w:color="auto" w:fill="FFFFFF"/>
        </w:rPr>
        <w:br/>
        <w:t>с Российским государством</w:t>
      </w:r>
      <w:r w:rsidRPr="00C62EA7">
        <w:rPr>
          <w:rFonts w:asciiTheme="majorBidi" w:hAnsiTheme="majorBidi" w:cstheme="majorBidi"/>
          <w:color w:val="000000" w:themeColor="text1"/>
          <w:sz w:val="28"/>
          <w:szCs w:val="28"/>
        </w:rPr>
        <w:t xml:space="preserve"> в течение года реализован </w:t>
      </w:r>
      <w:r w:rsidRPr="00C62EA7">
        <w:rPr>
          <w:rFonts w:asciiTheme="majorBidi" w:hAnsiTheme="majorBidi" w:cstheme="majorBidi"/>
          <w:sz w:val="28"/>
          <w:szCs w:val="28"/>
        </w:rPr>
        <w:br/>
        <w:t xml:space="preserve">историко-культурный и просветительский курс «Адыги и Россия: общность исторической судьбы и будущего развития» охватывающий период с XVI </w:t>
      </w:r>
      <w:r w:rsidRPr="00C62EA7">
        <w:rPr>
          <w:rFonts w:asciiTheme="majorBidi" w:hAnsiTheme="majorBidi" w:cstheme="majorBidi"/>
          <w:sz w:val="28"/>
          <w:szCs w:val="28"/>
        </w:rPr>
        <w:br/>
        <w:t xml:space="preserve">по XX вв. </w:t>
      </w:r>
    </w:p>
    <w:p w14:paraId="5F0D5383" w14:textId="77777777" w:rsidR="00D07530" w:rsidRPr="00C62EA7" w:rsidRDefault="00D07530" w:rsidP="00D07530">
      <w:pPr>
        <w:ind w:firstLine="709"/>
        <w:jc w:val="both"/>
        <w:rPr>
          <w:rFonts w:asciiTheme="majorBidi" w:hAnsiTheme="majorBidi" w:cstheme="majorBidi"/>
          <w:color w:val="000000" w:themeColor="text1"/>
          <w:sz w:val="28"/>
          <w:szCs w:val="28"/>
        </w:rPr>
      </w:pPr>
      <w:r w:rsidRPr="00C62EA7">
        <w:rPr>
          <w:rFonts w:asciiTheme="majorBidi" w:hAnsiTheme="majorBidi" w:cstheme="majorBidi"/>
          <w:color w:val="000000" w:themeColor="text1"/>
          <w:sz w:val="28"/>
          <w:szCs w:val="28"/>
          <w:shd w:val="clear" w:color="auto" w:fill="FFFFFF"/>
        </w:rPr>
        <w:t xml:space="preserve">Участниками семинара стали </w:t>
      </w:r>
      <w:r w:rsidRPr="00C62EA7">
        <w:rPr>
          <w:rFonts w:asciiTheme="majorBidi" w:hAnsiTheme="majorBidi" w:cstheme="majorBidi"/>
          <w:color w:val="000000" w:themeColor="text1"/>
          <w:sz w:val="28"/>
          <w:szCs w:val="28"/>
        </w:rPr>
        <w:t xml:space="preserve">студенты-соотечественники из Турецкой Республики, Иорданского Хашимитского Королевства и Сирийской Арабской Республики обучающиеся в Кабардино-Балкарском государственном университете им. Х.М. </w:t>
      </w:r>
      <w:proofErr w:type="spellStart"/>
      <w:r w:rsidRPr="00C62EA7">
        <w:rPr>
          <w:rFonts w:asciiTheme="majorBidi" w:hAnsiTheme="majorBidi" w:cstheme="majorBidi"/>
          <w:color w:val="000000" w:themeColor="text1"/>
          <w:sz w:val="28"/>
          <w:szCs w:val="28"/>
        </w:rPr>
        <w:t>Бербекова</w:t>
      </w:r>
      <w:proofErr w:type="spellEnd"/>
      <w:r w:rsidRPr="00C62EA7">
        <w:rPr>
          <w:rFonts w:asciiTheme="majorBidi" w:hAnsiTheme="majorBidi" w:cstheme="majorBidi"/>
          <w:color w:val="000000" w:themeColor="text1"/>
          <w:sz w:val="28"/>
          <w:szCs w:val="28"/>
        </w:rPr>
        <w:t>.</w:t>
      </w:r>
    </w:p>
    <w:p w14:paraId="1D49C01A" w14:textId="77777777" w:rsidR="00D07530" w:rsidRPr="00C62EA7" w:rsidRDefault="00D07530" w:rsidP="00D07530">
      <w:pPr>
        <w:ind w:firstLine="709"/>
        <w:jc w:val="both"/>
        <w:rPr>
          <w:rFonts w:asciiTheme="majorBidi" w:hAnsiTheme="majorBidi" w:cstheme="majorBidi"/>
          <w:color w:val="000000" w:themeColor="text1"/>
          <w:sz w:val="28"/>
          <w:szCs w:val="28"/>
          <w:shd w:val="clear" w:color="auto" w:fill="FFFFFF"/>
        </w:rPr>
      </w:pPr>
      <w:r w:rsidRPr="00C62EA7">
        <w:rPr>
          <w:rFonts w:asciiTheme="majorBidi" w:hAnsiTheme="majorBidi" w:cstheme="majorBidi"/>
          <w:color w:val="000000" w:themeColor="text1"/>
          <w:sz w:val="28"/>
          <w:szCs w:val="28"/>
        </w:rPr>
        <w:t xml:space="preserve">В рамках данного курса также посещены музеи, организованы </w:t>
      </w:r>
      <w:r w:rsidRPr="00C62EA7">
        <w:rPr>
          <w:rFonts w:asciiTheme="majorBidi" w:hAnsiTheme="majorBidi" w:cstheme="majorBidi"/>
          <w:color w:val="000000" w:themeColor="text1"/>
          <w:sz w:val="28"/>
          <w:szCs w:val="28"/>
          <w:shd w:val="clear" w:color="auto" w:fill="FFFFFF"/>
        </w:rPr>
        <w:t xml:space="preserve">экскурсии к памятникам историко-культурного наследия народов </w:t>
      </w:r>
      <w:r w:rsidRPr="00C62EA7">
        <w:rPr>
          <w:rFonts w:asciiTheme="majorBidi" w:hAnsiTheme="majorBidi" w:cstheme="majorBidi"/>
          <w:color w:val="000000" w:themeColor="text1"/>
          <w:sz w:val="28"/>
          <w:szCs w:val="28"/>
          <w:shd w:val="clear" w:color="auto" w:fill="FFFFFF"/>
        </w:rPr>
        <w:br/>
        <w:t xml:space="preserve">Кабардино-Балкарии. </w:t>
      </w:r>
    </w:p>
    <w:p w14:paraId="315B746C" w14:textId="77777777" w:rsidR="00D07530" w:rsidRPr="00C62EA7" w:rsidRDefault="00D07530" w:rsidP="00D07530">
      <w:pPr>
        <w:ind w:firstLine="709"/>
        <w:jc w:val="both"/>
        <w:rPr>
          <w:color w:val="000000" w:themeColor="text1"/>
          <w:sz w:val="28"/>
          <w:szCs w:val="28"/>
          <w:lang w:bidi="ru-RU"/>
        </w:rPr>
      </w:pPr>
      <w:r w:rsidRPr="00C62EA7">
        <w:rPr>
          <w:color w:val="000000" w:themeColor="text1"/>
          <w:sz w:val="28"/>
          <w:szCs w:val="28"/>
          <w:lang w:bidi="ru-RU"/>
        </w:rPr>
        <w:t xml:space="preserve">В 2025 году проведено социологическое исследование отношения соотечественников к Российской Федерации и Кабардино-Балкарской Республике. Анкетирование проведено среди соотечественников, обучающихся в республике и проживающих за рубежом, принявших участие в мероприятиях </w:t>
      </w:r>
      <w:proofErr w:type="spellStart"/>
      <w:r w:rsidRPr="00C62EA7">
        <w:rPr>
          <w:color w:val="000000" w:themeColor="text1"/>
          <w:sz w:val="28"/>
          <w:szCs w:val="28"/>
          <w:lang w:bidi="ru-RU"/>
        </w:rPr>
        <w:t>Миннац</w:t>
      </w:r>
      <w:proofErr w:type="spellEnd"/>
      <w:r w:rsidRPr="00C62EA7">
        <w:rPr>
          <w:color w:val="000000" w:themeColor="text1"/>
          <w:sz w:val="28"/>
          <w:szCs w:val="28"/>
          <w:lang w:bidi="ru-RU"/>
        </w:rPr>
        <w:t xml:space="preserve"> КБР и МЧА.</w:t>
      </w:r>
    </w:p>
    <w:p w14:paraId="1C8E17F2" w14:textId="77777777" w:rsidR="00D07530" w:rsidRPr="00C62EA7" w:rsidRDefault="00D07530" w:rsidP="00D07530">
      <w:pPr>
        <w:widowControl w:val="0"/>
        <w:ind w:firstLine="709"/>
        <w:jc w:val="both"/>
        <w:rPr>
          <w:sz w:val="28"/>
          <w:szCs w:val="28"/>
        </w:rPr>
      </w:pPr>
      <w:r w:rsidRPr="00C62EA7">
        <w:rPr>
          <w:sz w:val="28"/>
          <w:szCs w:val="28"/>
        </w:rPr>
        <w:t xml:space="preserve">Участники </w:t>
      </w:r>
      <w:proofErr w:type="spellStart"/>
      <w:r w:rsidRPr="00C62EA7">
        <w:rPr>
          <w:sz w:val="28"/>
          <w:szCs w:val="28"/>
        </w:rPr>
        <w:t>социсследования</w:t>
      </w:r>
      <w:proofErr w:type="spellEnd"/>
      <w:r w:rsidRPr="00C62EA7">
        <w:rPr>
          <w:sz w:val="28"/>
          <w:szCs w:val="28"/>
        </w:rPr>
        <w:t xml:space="preserve"> проявляют высокий интерес к жизни </w:t>
      </w:r>
      <w:r w:rsidRPr="00C62EA7">
        <w:rPr>
          <w:sz w:val="28"/>
          <w:szCs w:val="28"/>
        </w:rPr>
        <w:br/>
        <w:t xml:space="preserve">и событиям в России и Кабардино-Балкарской Республике: </w:t>
      </w:r>
    </w:p>
    <w:p w14:paraId="1239680C" w14:textId="77777777" w:rsidR="00D07530" w:rsidRPr="00C62EA7" w:rsidRDefault="00D07530" w:rsidP="00D07530">
      <w:pPr>
        <w:widowControl w:val="0"/>
        <w:ind w:firstLine="709"/>
        <w:jc w:val="both"/>
        <w:rPr>
          <w:sz w:val="28"/>
          <w:szCs w:val="28"/>
        </w:rPr>
      </w:pPr>
      <w:r w:rsidRPr="00C62EA7">
        <w:rPr>
          <w:sz w:val="28"/>
          <w:szCs w:val="28"/>
        </w:rPr>
        <w:t xml:space="preserve">42,9 % интересуются ими довольно часто; </w:t>
      </w:r>
    </w:p>
    <w:p w14:paraId="3F5952A0" w14:textId="77777777" w:rsidR="00D07530" w:rsidRPr="00C62EA7" w:rsidRDefault="00D07530" w:rsidP="00D07530">
      <w:pPr>
        <w:widowControl w:val="0"/>
        <w:ind w:firstLine="709"/>
        <w:jc w:val="both"/>
        <w:rPr>
          <w:sz w:val="28"/>
          <w:szCs w:val="28"/>
        </w:rPr>
      </w:pPr>
      <w:r w:rsidRPr="00C62EA7">
        <w:rPr>
          <w:sz w:val="28"/>
          <w:szCs w:val="28"/>
        </w:rPr>
        <w:t>43,6 % периодически.</w:t>
      </w:r>
    </w:p>
    <w:p w14:paraId="60C39BCA" w14:textId="77777777" w:rsidR="00D07530" w:rsidRPr="00C62EA7" w:rsidRDefault="00D07530" w:rsidP="00D07530">
      <w:pPr>
        <w:widowControl w:val="0"/>
        <w:ind w:firstLine="709"/>
        <w:jc w:val="both"/>
        <w:rPr>
          <w:sz w:val="28"/>
          <w:szCs w:val="28"/>
        </w:rPr>
      </w:pPr>
      <w:r w:rsidRPr="00C62EA7">
        <w:rPr>
          <w:sz w:val="28"/>
          <w:szCs w:val="28"/>
        </w:rPr>
        <w:t>Основным источником информации о России в стране проживания для участников программы являются социальные сети: 90,0% респондентов получают новости и сведения через интернет-платформы, что демонстрирует высокую цифровую активность и зависимость от онлайн-ресурсов для получения информации.</w:t>
      </w:r>
    </w:p>
    <w:p w14:paraId="4B3C8227" w14:textId="77777777" w:rsidR="00D07530" w:rsidRPr="00C62EA7" w:rsidRDefault="00D07530" w:rsidP="00D07530">
      <w:pPr>
        <w:widowControl w:val="0"/>
        <w:ind w:firstLine="709"/>
        <w:jc w:val="both"/>
        <w:rPr>
          <w:sz w:val="28"/>
          <w:szCs w:val="28"/>
        </w:rPr>
      </w:pPr>
      <w:r w:rsidRPr="00C62EA7">
        <w:rPr>
          <w:sz w:val="28"/>
          <w:szCs w:val="28"/>
          <w:lang w:val="en-US"/>
        </w:rPr>
        <w:t>Instagram</w:t>
      </w:r>
      <w:r w:rsidRPr="00C62EA7">
        <w:rPr>
          <w:sz w:val="28"/>
          <w:szCs w:val="28"/>
        </w:rPr>
        <w:t xml:space="preserve"> – 57% (принадлежащие </w:t>
      </w:r>
      <w:r w:rsidRPr="00C62EA7">
        <w:rPr>
          <w:sz w:val="28"/>
          <w:szCs w:val="28"/>
          <w:lang w:val="en-US"/>
        </w:rPr>
        <w:t>Meta</w:t>
      </w:r>
      <w:r w:rsidRPr="00C62EA7">
        <w:rPr>
          <w:sz w:val="28"/>
          <w:szCs w:val="28"/>
        </w:rPr>
        <w:t xml:space="preserve">, признанной экстремистской </w:t>
      </w:r>
      <w:r w:rsidRPr="00C62EA7">
        <w:rPr>
          <w:sz w:val="28"/>
          <w:szCs w:val="28"/>
        </w:rPr>
        <w:br/>
        <w:t>и запрещенной в РФ);</w:t>
      </w:r>
    </w:p>
    <w:p w14:paraId="6B59EFFA" w14:textId="77777777" w:rsidR="00D07530" w:rsidRPr="00C62EA7" w:rsidRDefault="00D07530" w:rsidP="00D07530">
      <w:pPr>
        <w:widowControl w:val="0"/>
        <w:ind w:firstLine="709"/>
        <w:jc w:val="both"/>
        <w:rPr>
          <w:sz w:val="28"/>
          <w:szCs w:val="28"/>
        </w:rPr>
      </w:pPr>
      <w:r w:rsidRPr="00C62EA7">
        <w:rPr>
          <w:sz w:val="28"/>
          <w:szCs w:val="28"/>
          <w:lang w:val="en-US"/>
        </w:rPr>
        <w:t>Telegram</w:t>
      </w:r>
      <w:r w:rsidRPr="00C62EA7">
        <w:rPr>
          <w:sz w:val="28"/>
          <w:szCs w:val="28"/>
        </w:rPr>
        <w:t xml:space="preserve"> – 23%;</w:t>
      </w:r>
    </w:p>
    <w:p w14:paraId="7458338B" w14:textId="77777777" w:rsidR="00D07530" w:rsidRPr="00C62EA7" w:rsidRDefault="00D07530" w:rsidP="00D07530">
      <w:pPr>
        <w:widowControl w:val="0"/>
        <w:ind w:firstLine="709"/>
        <w:jc w:val="both"/>
        <w:rPr>
          <w:sz w:val="28"/>
          <w:szCs w:val="28"/>
        </w:rPr>
      </w:pPr>
      <w:r w:rsidRPr="00C62EA7">
        <w:rPr>
          <w:sz w:val="28"/>
          <w:szCs w:val="28"/>
        </w:rPr>
        <w:t>Иные социальные сети – 10%.</w:t>
      </w:r>
    </w:p>
    <w:p w14:paraId="76BE40B9" w14:textId="77777777" w:rsidR="00D07530" w:rsidRPr="00C62EA7" w:rsidRDefault="00D07530" w:rsidP="00D07530">
      <w:pPr>
        <w:widowControl w:val="0"/>
        <w:ind w:firstLine="709"/>
        <w:jc w:val="both"/>
        <w:rPr>
          <w:sz w:val="28"/>
          <w:szCs w:val="28"/>
        </w:rPr>
      </w:pPr>
      <w:r w:rsidRPr="00C62EA7">
        <w:rPr>
          <w:sz w:val="28"/>
          <w:szCs w:val="28"/>
        </w:rPr>
        <w:t xml:space="preserve">Большинство участников программы (60,7%) оценивают Россию как одну из лучших стран мира по условиям жизни, что отражает высокий уровень удовлетворенности жизнью в стране и положительное восприятие </w:t>
      </w:r>
      <w:r w:rsidRPr="00C62EA7">
        <w:rPr>
          <w:sz w:val="28"/>
          <w:szCs w:val="28"/>
        </w:rPr>
        <w:br/>
        <w:t>её социальных, экономических и культурных возможностей.</w:t>
      </w:r>
    </w:p>
    <w:p w14:paraId="7BC5E254" w14:textId="77777777" w:rsidR="00D07530" w:rsidRPr="00C62EA7" w:rsidRDefault="00D07530" w:rsidP="00D07530">
      <w:pPr>
        <w:widowControl w:val="0"/>
        <w:ind w:firstLine="709"/>
        <w:jc w:val="both"/>
        <w:rPr>
          <w:sz w:val="28"/>
          <w:szCs w:val="28"/>
        </w:rPr>
      </w:pPr>
      <w:r w:rsidRPr="00C62EA7">
        <w:rPr>
          <w:sz w:val="28"/>
          <w:szCs w:val="28"/>
        </w:rPr>
        <w:t>Все участники программы оценивают Кабардино-Балкарскую Республику положительно: 88,6% относятся к ней положительно.</w:t>
      </w:r>
    </w:p>
    <w:p w14:paraId="7188AAB9" w14:textId="77777777" w:rsidR="00D07530" w:rsidRPr="00C62EA7" w:rsidRDefault="00D07530" w:rsidP="00D07530">
      <w:pPr>
        <w:widowControl w:val="0"/>
        <w:ind w:firstLine="709"/>
        <w:jc w:val="both"/>
        <w:rPr>
          <w:sz w:val="28"/>
          <w:szCs w:val="28"/>
        </w:rPr>
      </w:pPr>
      <w:r w:rsidRPr="00C62EA7">
        <w:rPr>
          <w:sz w:val="28"/>
          <w:szCs w:val="28"/>
        </w:rPr>
        <w:t>После участия в мероприятиях Министерства по делам национальностей и общественным проектам Кабардино-Балкарской Республики большинство участников программы отметили положительное изменение своего восприятия: 59,3% ответили «да», а 14,3% — «скорее да», что свидетельствует о значимом влиянии мероприятий на формирование положительного мнения о России и Кабардино-Балкарской Республике.</w:t>
      </w:r>
    </w:p>
    <w:p w14:paraId="230A5EF0"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Calibri"/>
          <w:color w:val="000000" w:themeColor="text1"/>
          <w:sz w:val="28"/>
          <w:szCs w:val="28"/>
          <w:lang w:eastAsia="en-US"/>
        </w:rPr>
        <w:t xml:space="preserve">Постановлением Правительства Кабардино-Балкарской Республики </w:t>
      </w:r>
      <w:r w:rsidRPr="00C62EA7">
        <w:rPr>
          <w:rFonts w:eastAsia="Calibri"/>
          <w:color w:val="000000" w:themeColor="text1"/>
          <w:sz w:val="28"/>
          <w:szCs w:val="28"/>
          <w:lang w:eastAsia="en-US"/>
        </w:rPr>
        <w:br/>
      </w:r>
      <w:r w:rsidRPr="00C62EA7">
        <w:rPr>
          <w:rFonts w:eastAsiaTheme="minorHAnsi"/>
          <w:color w:val="000000" w:themeColor="text1"/>
          <w:sz w:val="28"/>
          <w:szCs w:val="28"/>
          <w:lang w:eastAsia="en-US"/>
        </w:rPr>
        <w:t xml:space="preserve">11 сентября 2023 года № 192-ПП </w:t>
      </w:r>
      <w:r w:rsidRPr="00C62EA7">
        <w:rPr>
          <w:rFonts w:eastAsia="Calibri"/>
          <w:color w:val="000000" w:themeColor="text1"/>
          <w:sz w:val="28"/>
          <w:szCs w:val="28"/>
          <w:lang w:eastAsia="en-US"/>
        </w:rPr>
        <w:t>утверждена Государственная программа Кабардино-Балкарской Республики «Оказание содействия добровольному переселению в Кабардино-Балкарскую Республику соотечественников, проживающих за рубежом» на 2023-2025 годы (далее - государственная программа КБР)</w:t>
      </w:r>
      <w:r w:rsidRPr="00C62EA7">
        <w:rPr>
          <w:rFonts w:eastAsiaTheme="minorHAnsi"/>
          <w:color w:val="000000" w:themeColor="text1"/>
          <w:sz w:val="28"/>
          <w:szCs w:val="28"/>
          <w:lang w:eastAsia="en-US"/>
        </w:rPr>
        <w:t>.</w:t>
      </w:r>
    </w:p>
    <w:p w14:paraId="5FE8EE09" w14:textId="77777777" w:rsidR="00D07530" w:rsidRPr="00C62EA7" w:rsidRDefault="00D07530" w:rsidP="00D07530">
      <w:pPr>
        <w:autoSpaceDE w:val="0"/>
        <w:autoSpaceDN w:val="0"/>
        <w:adjustRightInd w:val="0"/>
        <w:ind w:firstLine="709"/>
        <w:jc w:val="both"/>
        <w:rPr>
          <w:rFonts w:eastAsiaTheme="minorHAnsi"/>
          <w:color w:val="000000" w:themeColor="text1"/>
          <w:sz w:val="28"/>
          <w:szCs w:val="28"/>
          <w:lang w:eastAsia="en-US"/>
        </w:rPr>
      </w:pPr>
      <w:r w:rsidRPr="00C62EA7">
        <w:rPr>
          <w:rFonts w:eastAsia="Calibri"/>
          <w:color w:val="000000" w:themeColor="text1"/>
          <w:sz w:val="28"/>
          <w:szCs w:val="28"/>
          <w:lang w:eastAsia="en-US"/>
        </w:rPr>
        <w:t xml:space="preserve">В 2025 году </w:t>
      </w:r>
      <w:r w:rsidRPr="00C62EA7">
        <w:rPr>
          <w:color w:val="000000" w:themeColor="text1"/>
          <w:sz w:val="28"/>
          <w:szCs w:val="28"/>
        </w:rPr>
        <w:t xml:space="preserve">в </w:t>
      </w:r>
      <w:proofErr w:type="spellStart"/>
      <w:r w:rsidRPr="00C62EA7">
        <w:rPr>
          <w:color w:val="000000" w:themeColor="text1"/>
          <w:sz w:val="28"/>
          <w:szCs w:val="28"/>
        </w:rPr>
        <w:t>Миннац</w:t>
      </w:r>
      <w:proofErr w:type="spellEnd"/>
      <w:r w:rsidRPr="00C62EA7">
        <w:rPr>
          <w:color w:val="000000" w:themeColor="text1"/>
          <w:sz w:val="28"/>
          <w:szCs w:val="28"/>
        </w:rPr>
        <w:t xml:space="preserve"> КБР поступило 3 заявления </w:t>
      </w:r>
      <w:r w:rsidRPr="00C62EA7">
        <w:rPr>
          <w:rFonts w:eastAsiaTheme="minorHAnsi"/>
          <w:color w:val="000000" w:themeColor="text1"/>
          <w:sz w:val="28"/>
          <w:szCs w:val="28"/>
          <w:lang w:eastAsia="en-US"/>
        </w:rPr>
        <w:br/>
        <w:t>об участии в Государственной программе</w:t>
      </w:r>
      <w:r w:rsidRPr="00C62EA7">
        <w:rPr>
          <w:rFonts w:eastAsia="Calibri"/>
          <w:color w:val="000000" w:themeColor="text1"/>
          <w:sz w:val="28"/>
          <w:szCs w:val="28"/>
          <w:lang w:eastAsia="en-US"/>
        </w:rPr>
        <w:t xml:space="preserve"> </w:t>
      </w:r>
      <w:r w:rsidRPr="00C62EA7">
        <w:rPr>
          <w:rFonts w:asciiTheme="majorBidi" w:eastAsiaTheme="minorHAnsi" w:hAnsiTheme="majorBidi" w:cstheme="majorBidi"/>
          <w:color w:val="333333"/>
          <w:sz w:val="28"/>
          <w:szCs w:val="28"/>
          <w:shd w:val="clear" w:color="auto" w:fill="FFFFFF"/>
          <w:lang w:eastAsia="en-US"/>
        </w:rPr>
        <w:t>по оказанию содействия добровольному переселению в Российскую Федерацию соотечественников, проживающих за рубежом</w:t>
      </w:r>
      <w:r w:rsidRPr="00C62EA7">
        <w:rPr>
          <w:color w:val="000000" w:themeColor="text1"/>
          <w:sz w:val="28"/>
          <w:szCs w:val="28"/>
        </w:rPr>
        <w:t xml:space="preserve">, </w:t>
      </w:r>
      <w:r w:rsidRPr="00C62EA7">
        <w:rPr>
          <w:rFonts w:eastAsiaTheme="minorHAnsi"/>
          <w:color w:val="000000" w:themeColor="text1"/>
          <w:sz w:val="28"/>
          <w:szCs w:val="28"/>
          <w:lang w:eastAsia="en-US"/>
        </w:rPr>
        <w:t xml:space="preserve">проведено 10 консультаций для соотечественников, обучающихся в образовательных организациях высшего образования Кабардино-Балкарской Республики. </w:t>
      </w:r>
    </w:p>
    <w:p w14:paraId="0600A8BD" w14:textId="77777777" w:rsidR="00D07530" w:rsidRPr="00C62EA7" w:rsidRDefault="00D07530" w:rsidP="00D07530">
      <w:pPr>
        <w:autoSpaceDE w:val="0"/>
        <w:autoSpaceDN w:val="0"/>
        <w:adjustRightInd w:val="0"/>
        <w:ind w:firstLine="708"/>
        <w:jc w:val="both"/>
        <w:rPr>
          <w:color w:val="000000" w:themeColor="text1"/>
          <w:sz w:val="28"/>
          <w:szCs w:val="28"/>
        </w:rPr>
      </w:pPr>
      <w:r w:rsidRPr="00C62EA7">
        <w:rPr>
          <w:color w:val="000000" w:themeColor="text1"/>
          <w:sz w:val="28"/>
          <w:szCs w:val="28"/>
        </w:rPr>
        <w:t xml:space="preserve">Проведена работа по информационному освещению реализации государственной программы КБР. </w:t>
      </w:r>
      <w:r w:rsidRPr="00C62EA7">
        <w:rPr>
          <w:color w:val="000000" w:themeColor="text1"/>
          <w:sz w:val="28"/>
          <w:szCs w:val="28"/>
          <w:lang w:bidi="ru-RU"/>
        </w:rPr>
        <w:t xml:space="preserve">Подготовлена электронная презентация </w:t>
      </w:r>
      <w:r w:rsidRPr="00C62EA7">
        <w:rPr>
          <w:color w:val="000000" w:themeColor="text1"/>
          <w:sz w:val="28"/>
          <w:szCs w:val="28"/>
          <w:lang w:bidi="ru-RU"/>
        </w:rPr>
        <w:br/>
        <w:t xml:space="preserve">о государственной программе КБР на русском и арабском языках, а также «Памятка соотечественнику, желающему принять участие в Государственной программе по оказанию содействия добровольному переселению </w:t>
      </w:r>
      <w:r w:rsidRPr="00C62EA7">
        <w:rPr>
          <w:color w:val="000000" w:themeColor="text1"/>
          <w:sz w:val="28"/>
          <w:szCs w:val="28"/>
          <w:lang w:bidi="ru-RU"/>
        </w:rPr>
        <w:br/>
        <w:t xml:space="preserve">в Российскую Федерацию соотечественников, проживающих за рубежом» </w:t>
      </w:r>
      <w:r w:rsidRPr="00C62EA7">
        <w:rPr>
          <w:color w:val="000000" w:themeColor="text1"/>
          <w:sz w:val="28"/>
          <w:szCs w:val="28"/>
          <w:lang w:bidi="ru-RU"/>
        </w:rPr>
        <w:br/>
        <w:t xml:space="preserve">на русском, турецком, арабском и английском языках. </w:t>
      </w:r>
    </w:p>
    <w:p w14:paraId="6256097D" w14:textId="77777777" w:rsidR="00D07530" w:rsidRPr="00C62EA7" w:rsidRDefault="00D07530" w:rsidP="00D07530">
      <w:pPr>
        <w:autoSpaceDE w:val="0"/>
        <w:autoSpaceDN w:val="0"/>
        <w:adjustRightInd w:val="0"/>
        <w:ind w:firstLine="709"/>
        <w:jc w:val="both"/>
        <w:rPr>
          <w:rFonts w:eastAsia="Calibri"/>
          <w:sz w:val="28"/>
          <w:szCs w:val="28"/>
          <w:lang w:eastAsia="en-US"/>
        </w:rPr>
      </w:pPr>
      <w:r w:rsidRPr="00C62EA7">
        <w:rPr>
          <w:color w:val="000000" w:themeColor="text1"/>
          <w:sz w:val="28"/>
          <w:szCs w:val="28"/>
        </w:rPr>
        <w:t xml:space="preserve">Электронная презентация о </w:t>
      </w:r>
      <w:r w:rsidRPr="00C62EA7">
        <w:rPr>
          <w:color w:val="000000" w:themeColor="text1"/>
          <w:sz w:val="28"/>
          <w:szCs w:val="28"/>
          <w:lang w:bidi="ru-RU"/>
        </w:rPr>
        <w:t>государственной программе КБР направлена в</w:t>
      </w:r>
      <w:r w:rsidRPr="00C62EA7">
        <w:rPr>
          <w:rFonts w:asciiTheme="majorBidi" w:eastAsiaTheme="minorHAnsi" w:hAnsiTheme="majorBidi" w:cstheme="majorBidi"/>
          <w:color w:val="000000" w:themeColor="text1"/>
          <w:sz w:val="28"/>
          <w:szCs w:val="28"/>
          <w:shd w:val="clear" w:color="auto" w:fill="FFFFFF"/>
          <w:lang w:eastAsia="en-US"/>
        </w:rPr>
        <w:t xml:space="preserve"> 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w:t>
      </w:r>
      <w:r w:rsidRPr="00C62EA7">
        <w:rPr>
          <w:rFonts w:eastAsia="Calibri"/>
          <w:sz w:val="28"/>
          <w:szCs w:val="28"/>
          <w:lang w:eastAsia="en-US"/>
        </w:rPr>
        <w:t xml:space="preserve"> для размещения на портале «карта России» </w:t>
      </w:r>
      <w:r w:rsidRPr="00C62EA7">
        <w:rPr>
          <w:rFonts w:eastAsia="Calibri"/>
          <w:sz w:val="28"/>
          <w:szCs w:val="28"/>
          <w:lang w:eastAsia="en-US"/>
        </w:rPr>
        <w:br/>
        <w:t xml:space="preserve">и в </w:t>
      </w:r>
      <w:r w:rsidRPr="00C62EA7">
        <w:rPr>
          <w:sz w:val="28"/>
          <w:szCs w:val="28"/>
        </w:rPr>
        <w:t>Департамент по работе с соотечественниками за рубежом Министерства иностранных дел Российской Федерации</w:t>
      </w:r>
      <w:r w:rsidRPr="00C62EA7">
        <w:rPr>
          <w:rFonts w:eastAsia="Calibri"/>
          <w:sz w:val="28"/>
          <w:szCs w:val="28"/>
          <w:lang w:eastAsia="en-US"/>
        </w:rPr>
        <w:t xml:space="preserve"> для размещения на портале «Русский век».</w:t>
      </w:r>
    </w:p>
    <w:p w14:paraId="19B6EE68" w14:textId="77777777" w:rsidR="00D07530" w:rsidRPr="00C62EA7" w:rsidRDefault="00D07530" w:rsidP="00D07530">
      <w:pPr>
        <w:shd w:val="clear" w:color="auto" w:fill="FFFFFF"/>
        <w:tabs>
          <w:tab w:val="left" w:pos="894"/>
        </w:tabs>
        <w:suppressAutoHyphens/>
        <w:ind w:firstLine="709"/>
        <w:jc w:val="both"/>
        <w:rPr>
          <w:rFonts w:asciiTheme="majorBidi" w:hAnsiTheme="majorBidi" w:cstheme="majorBidi"/>
          <w:color w:val="000000" w:themeColor="text1"/>
          <w:sz w:val="28"/>
          <w:szCs w:val="28"/>
          <w:lang w:bidi="ru-RU"/>
        </w:rPr>
      </w:pPr>
      <w:r w:rsidRPr="00C62EA7">
        <w:rPr>
          <w:rFonts w:asciiTheme="majorBidi" w:hAnsiTheme="majorBidi" w:cstheme="majorBidi"/>
          <w:color w:val="000000" w:themeColor="text1"/>
          <w:sz w:val="28"/>
          <w:szCs w:val="28"/>
          <w:lang w:bidi="ru-RU"/>
        </w:rPr>
        <w:t>Данные информационные материалы предоставляются участникам государственной программы КБР, студентам-соотечественникам, обучающимся в образовательных организациях высшего образования Кабардино-Балкарской Республики, а также в Управление по вопросам миграции Министерства внутренних дел по Кабардино-Балкарской Республике.</w:t>
      </w:r>
    </w:p>
    <w:p w14:paraId="19E4D823" w14:textId="77777777" w:rsidR="00D07530" w:rsidRPr="00C62EA7" w:rsidRDefault="00D07530" w:rsidP="00D07530">
      <w:pPr>
        <w:ind w:firstLine="720"/>
        <w:jc w:val="both"/>
        <w:rPr>
          <w:rFonts w:eastAsiaTheme="minorHAnsi"/>
          <w:color w:val="000000" w:themeColor="text1"/>
          <w:sz w:val="28"/>
          <w:szCs w:val="28"/>
          <w:lang w:bidi="ru-RU"/>
        </w:rPr>
      </w:pPr>
      <w:r w:rsidRPr="00C62EA7">
        <w:rPr>
          <w:rFonts w:eastAsiaTheme="minorHAnsi"/>
          <w:bCs/>
          <w:color w:val="000000" w:themeColor="text1"/>
          <w:sz w:val="28"/>
          <w:szCs w:val="28"/>
          <w:shd w:val="clear" w:color="auto" w:fill="FFFFFF"/>
          <w:lang w:eastAsia="en-US"/>
        </w:rPr>
        <w:t xml:space="preserve">Также, информационные материалы </w:t>
      </w:r>
      <w:r w:rsidRPr="00C62EA7">
        <w:rPr>
          <w:rFonts w:eastAsiaTheme="minorHAnsi"/>
          <w:color w:val="000000" w:themeColor="text1"/>
          <w:spacing w:val="2"/>
          <w:sz w:val="28"/>
          <w:szCs w:val="28"/>
          <w:lang w:eastAsia="en-US"/>
        </w:rPr>
        <w:t>е</w:t>
      </w:r>
      <w:r w:rsidRPr="00C62EA7">
        <w:rPr>
          <w:color w:val="000000" w:themeColor="text1"/>
          <w:sz w:val="28"/>
          <w:szCs w:val="28"/>
        </w:rPr>
        <w:t xml:space="preserve">жегодно направляются в МВД России </w:t>
      </w:r>
      <w:r w:rsidRPr="00C62EA7">
        <w:rPr>
          <w:rFonts w:eastAsiaTheme="minorHAnsi"/>
          <w:color w:val="000000" w:themeColor="text1"/>
          <w:sz w:val="28"/>
          <w:szCs w:val="28"/>
          <w:shd w:val="clear" w:color="auto" w:fill="FFFFFF"/>
          <w:lang w:eastAsia="en-US"/>
        </w:rPr>
        <w:t>с целью ее доведения до</w:t>
      </w:r>
      <w:r w:rsidRPr="00C62EA7">
        <w:rPr>
          <w:rFonts w:eastAsiaTheme="minorHAnsi"/>
          <w:color w:val="000000" w:themeColor="text1"/>
          <w:sz w:val="28"/>
          <w:szCs w:val="28"/>
          <w:lang w:bidi="ru-RU"/>
        </w:rPr>
        <w:t xml:space="preserve"> </w:t>
      </w:r>
      <w:proofErr w:type="spellStart"/>
      <w:r w:rsidRPr="00C62EA7">
        <w:rPr>
          <w:rFonts w:eastAsiaTheme="minorHAnsi"/>
          <w:color w:val="000000" w:themeColor="text1"/>
          <w:sz w:val="28"/>
          <w:szCs w:val="28"/>
          <w:lang w:bidi="ru-RU"/>
        </w:rPr>
        <w:t>загранаппаратов</w:t>
      </w:r>
      <w:proofErr w:type="spellEnd"/>
      <w:r w:rsidRPr="00C62EA7">
        <w:rPr>
          <w:rFonts w:eastAsiaTheme="minorHAnsi"/>
          <w:color w:val="000000" w:themeColor="text1"/>
          <w:sz w:val="28"/>
          <w:szCs w:val="28"/>
          <w:lang w:bidi="ru-RU"/>
        </w:rPr>
        <w:t xml:space="preserve"> МВД России, российских дипломатических и консульских учреждений за рубежом.</w:t>
      </w:r>
    </w:p>
    <w:p w14:paraId="7B446DB5" w14:textId="77777777" w:rsidR="00D07530" w:rsidRPr="00C62EA7" w:rsidRDefault="00D07530" w:rsidP="00D07530">
      <w:pPr>
        <w:ind w:firstLine="708"/>
        <w:jc w:val="both"/>
        <w:rPr>
          <w:rFonts w:asciiTheme="majorBidi" w:eastAsiaTheme="minorHAnsi" w:hAnsiTheme="majorBidi" w:cstheme="majorBidi"/>
          <w:color w:val="000000" w:themeColor="text1"/>
          <w:sz w:val="28"/>
          <w:szCs w:val="28"/>
          <w:lang w:eastAsia="en-US"/>
        </w:rPr>
      </w:pPr>
      <w:r w:rsidRPr="00C62EA7">
        <w:rPr>
          <w:rFonts w:asciiTheme="majorBidi" w:eastAsiaTheme="minorHAnsi" w:hAnsiTheme="majorBidi" w:cstheme="majorBidi"/>
          <w:color w:val="000000" w:themeColor="text1"/>
          <w:sz w:val="28"/>
          <w:szCs w:val="28"/>
          <w:lang w:eastAsia="en-US"/>
        </w:rPr>
        <w:t xml:space="preserve">14 апреля при поддержке Кабардино-Балкарского государственного университета им. Х.М. </w:t>
      </w:r>
      <w:proofErr w:type="spellStart"/>
      <w:r w:rsidRPr="00C62EA7">
        <w:rPr>
          <w:rFonts w:asciiTheme="majorBidi" w:eastAsiaTheme="minorHAnsi" w:hAnsiTheme="majorBidi" w:cstheme="majorBidi"/>
          <w:color w:val="000000" w:themeColor="text1"/>
          <w:sz w:val="28"/>
          <w:szCs w:val="28"/>
          <w:lang w:eastAsia="en-US"/>
        </w:rPr>
        <w:t>Бербекова</w:t>
      </w:r>
      <w:proofErr w:type="spellEnd"/>
      <w:r w:rsidRPr="00C62EA7">
        <w:rPr>
          <w:rFonts w:asciiTheme="majorBidi" w:eastAsiaTheme="minorHAnsi" w:hAnsiTheme="majorBidi" w:cstheme="majorBidi"/>
          <w:color w:val="000000" w:themeColor="text1"/>
          <w:sz w:val="28"/>
          <w:szCs w:val="28"/>
          <w:lang w:eastAsia="en-US"/>
        </w:rPr>
        <w:t xml:space="preserve"> проведена встреча </w:t>
      </w:r>
      <w:r w:rsidRPr="00C62EA7">
        <w:rPr>
          <w:rFonts w:asciiTheme="majorBidi" w:eastAsiaTheme="minorHAnsi" w:hAnsiTheme="majorBidi" w:cstheme="majorBidi"/>
          <w:color w:val="000000" w:themeColor="text1"/>
          <w:sz w:val="28"/>
          <w:szCs w:val="28"/>
          <w:lang w:eastAsia="en-US"/>
        </w:rPr>
        <w:br/>
        <w:t>со студентами-соотечественниками из Турецкой Республики, Сирийской Арабской Республики и Иорданского Хашимитского Королевства.</w:t>
      </w:r>
    </w:p>
    <w:p w14:paraId="0B31C566" w14:textId="77777777" w:rsidR="00D07530" w:rsidRPr="00C62EA7" w:rsidRDefault="00D07530" w:rsidP="00D07530">
      <w:pPr>
        <w:ind w:firstLine="708"/>
        <w:jc w:val="both"/>
        <w:rPr>
          <w:rFonts w:eastAsiaTheme="minorHAnsi"/>
          <w:color w:val="000000" w:themeColor="text1"/>
          <w:sz w:val="28"/>
          <w:szCs w:val="28"/>
          <w:lang w:eastAsia="en-US"/>
        </w:rPr>
      </w:pPr>
      <w:r w:rsidRPr="00C62EA7">
        <w:rPr>
          <w:rFonts w:asciiTheme="majorBidi" w:eastAsiaTheme="minorHAnsi" w:hAnsiTheme="majorBidi" w:cstheme="majorBidi"/>
          <w:color w:val="000000" w:themeColor="text1"/>
          <w:sz w:val="28"/>
          <w:szCs w:val="28"/>
          <w:shd w:val="clear" w:color="auto" w:fill="FFFFFF"/>
          <w:lang w:eastAsia="en-US"/>
        </w:rPr>
        <w:t xml:space="preserve">В ходе мероприятия обсуждены условия участия в </w:t>
      </w:r>
      <w:r w:rsidRPr="00C62EA7">
        <w:rPr>
          <w:rFonts w:eastAsia="Calibri"/>
          <w:color w:val="000000" w:themeColor="text1"/>
          <w:sz w:val="28"/>
          <w:szCs w:val="28"/>
          <w:lang w:eastAsia="en-US"/>
        </w:rPr>
        <w:t xml:space="preserve">государственной программе КБР, также соотечественники ознакомлены с </w:t>
      </w:r>
      <w:r w:rsidRPr="00C62EA7">
        <w:rPr>
          <w:rFonts w:eastAsiaTheme="minorHAnsi"/>
          <w:color w:val="000000" w:themeColor="text1"/>
          <w:sz w:val="28"/>
          <w:szCs w:val="28"/>
          <w:lang w:eastAsia="en-US"/>
        </w:rPr>
        <w:t>социальными гарантиями и ме</w:t>
      </w:r>
      <w:r w:rsidR="00C96B81">
        <w:rPr>
          <w:rFonts w:eastAsiaTheme="minorHAnsi"/>
          <w:color w:val="000000" w:themeColor="text1"/>
          <w:sz w:val="28"/>
          <w:szCs w:val="28"/>
          <w:lang w:eastAsia="en-US"/>
        </w:rPr>
        <w:t>рами государственной поддержки.</w:t>
      </w:r>
    </w:p>
    <w:p w14:paraId="0F6E8B49" w14:textId="77777777" w:rsidR="00D07530" w:rsidRPr="00C62EA7" w:rsidRDefault="00D07530" w:rsidP="00D07530">
      <w:pPr>
        <w:ind w:firstLine="708"/>
        <w:jc w:val="both"/>
        <w:rPr>
          <w:rFonts w:asciiTheme="majorBidi" w:eastAsiaTheme="minorEastAsia" w:hAnsiTheme="majorBidi" w:cstheme="majorBidi"/>
          <w:color w:val="000000" w:themeColor="text1"/>
          <w:sz w:val="28"/>
          <w:szCs w:val="28"/>
        </w:rPr>
      </w:pPr>
      <w:r w:rsidRPr="00C62EA7">
        <w:rPr>
          <w:rFonts w:asciiTheme="majorBidi" w:hAnsiTheme="majorBidi" w:cstheme="majorBidi"/>
          <w:color w:val="000000" w:themeColor="text1"/>
          <w:sz w:val="28"/>
          <w:szCs w:val="28"/>
        </w:rPr>
        <w:t>В течение 2025 года в рамках проведения цикла семинаров</w:t>
      </w:r>
      <w:r w:rsidRPr="00C62EA7">
        <w:rPr>
          <w:rFonts w:asciiTheme="majorBidi" w:eastAsiaTheme="minorEastAsia" w:hAnsiTheme="majorBidi" w:cstheme="majorBidi"/>
          <w:color w:val="000000" w:themeColor="text1"/>
          <w:sz w:val="28"/>
          <w:szCs w:val="28"/>
        </w:rPr>
        <w:t xml:space="preserve"> для студентов-соотечественников, обучающихся в образовательных организациях высшего образования Кабардино-Балкарской Республики</w:t>
      </w:r>
      <w:r w:rsidRPr="00C62EA7">
        <w:rPr>
          <w:rFonts w:asciiTheme="majorBidi" w:hAnsiTheme="majorBidi" w:cstheme="majorBidi"/>
          <w:color w:val="000000" w:themeColor="text1"/>
          <w:sz w:val="28"/>
          <w:szCs w:val="28"/>
        </w:rPr>
        <w:t xml:space="preserve">, посвященных </w:t>
      </w:r>
      <w:r w:rsidRPr="00C62EA7">
        <w:rPr>
          <w:rFonts w:asciiTheme="majorBidi" w:hAnsiTheme="majorBidi" w:cstheme="majorBidi"/>
          <w:color w:val="000000" w:themeColor="text1"/>
          <w:sz w:val="28"/>
          <w:szCs w:val="28"/>
          <w:lang w:eastAsia="en-US"/>
        </w:rPr>
        <w:t xml:space="preserve">объективному освещению, изучению становления и развития </w:t>
      </w:r>
      <w:r w:rsidRPr="00C62EA7">
        <w:rPr>
          <w:rFonts w:asciiTheme="majorBidi" w:hAnsiTheme="majorBidi" w:cstheme="majorBidi"/>
          <w:color w:val="000000" w:themeColor="text1"/>
          <w:sz w:val="28"/>
          <w:szCs w:val="28"/>
          <w:lang w:eastAsia="en-US"/>
        </w:rPr>
        <w:br/>
        <w:t xml:space="preserve">российско-адыгских (черкесских) </w:t>
      </w:r>
      <w:r w:rsidRPr="00C62EA7">
        <w:rPr>
          <w:rFonts w:asciiTheme="majorBidi" w:eastAsiaTheme="minorHAnsi" w:hAnsiTheme="majorBidi" w:cstheme="majorBidi"/>
          <w:color w:val="000000" w:themeColor="text1"/>
          <w:sz w:val="28"/>
          <w:szCs w:val="28"/>
          <w:lang w:eastAsia="en-US"/>
        </w:rPr>
        <w:t xml:space="preserve">отношений с </w:t>
      </w:r>
      <w:r w:rsidRPr="00C62EA7">
        <w:rPr>
          <w:rFonts w:asciiTheme="majorBidi" w:eastAsiaTheme="minorHAnsi" w:hAnsiTheme="majorBidi" w:cstheme="majorBidi"/>
          <w:color w:val="000000" w:themeColor="text1"/>
          <w:sz w:val="28"/>
          <w:szCs w:val="28"/>
          <w:lang w:val="en-US" w:eastAsia="en-US" w:bidi="ar-SY"/>
        </w:rPr>
        <w:t>XVI</w:t>
      </w:r>
      <w:r w:rsidRPr="00C62EA7">
        <w:rPr>
          <w:rFonts w:asciiTheme="majorBidi" w:eastAsiaTheme="minorHAnsi" w:hAnsiTheme="majorBidi" w:cstheme="majorBidi"/>
          <w:color w:val="000000" w:themeColor="text1"/>
          <w:sz w:val="28"/>
          <w:szCs w:val="28"/>
          <w:lang w:eastAsia="en-US" w:bidi="ar-SY"/>
        </w:rPr>
        <w:t xml:space="preserve"> по </w:t>
      </w:r>
      <w:r w:rsidRPr="00C62EA7">
        <w:rPr>
          <w:rFonts w:asciiTheme="majorBidi" w:eastAsiaTheme="minorHAnsi" w:hAnsiTheme="majorBidi" w:cstheme="majorBidi"/>
          <w:color w:val="000000" w:themeColor="text1"/>
          <w:sz w:val="28"/>
          <w:szCs w:val="28"/>
          <w:lang w:val="en-US" w:eastAsia="en-US" w:bidi="ar-SY"/>
        </w:rPr>
        <w:t>XX</w:t>
      </w:r>
      <w:r w:rsidRPr="00C62EA7">
        <w:rPr>
          <w:rFonts w:asciiTheme="majorBidi" w:eastAsiaTheme="minorHAnsi" w:hAnsiTheme="majorBidi" w:cstheme="majorBidi"/>
          <w:color w:val="000000" w:themeColor="text1"/>
          <w:sz w:val="28"/>
          <w:szCs w:val="28"/>
          <w:lang w:eastAsia="en-US" w:bidi="ar-SY"/>
        </w:rPr>
        <w:t xml:space="preserve"> вв.</w:t>
      </w:r>
      <w:r w:rsidRPr="00C62EA7">
        <w:rPr>
          <w:rFonts w:asciiTheme="majorBidi" w:eastAsiaTheme="minorEastAsia" w:hAnsiTheme="majorBidi" w:cstheme="majorBidi"/>
          <w:color w:val="000000" w:themeColor="text1"/>
          <w:sz w:val="28"/>
          <w:szCs w:val="28"/>
        </w:rPr>
        <w:t>, неоднократно проводились консультации по вопросам участия в государственной программе КБР.</w:t>
      </w:r>
    </w:p>
    <w:p w14:paraId="1EE22FF6" w14:textId="77777777" w:rsidR="00D07530" w:rsidRPr="00C62EA7" w:rsidRDefault="00D07530" w:rsidP="00A37B6E">
      <w:pPr>
        <w:ind w:firstLine="709"/>
        <w:jc w:val="both"/>
        <w:rPr>
          <w:rFonts w:asciiTheme="majorBidi" w:eastAsiaTheme="minorHAnsi" w:hAnsiTheme="majorBidi" w:cstheme="majorBidi"/>
          <w:color w:val="000000" w:themeColor="text1"/>
          <w:sz w:val="28"/>
          <w:szCs w:val="28"/>
          <w:lang w:eastAsia="en-US"/>
        </w:rPr>
      </w:pPr>
      <w:r w:rsidRPr="00C62EA7">
        <w:rPr>
          <w:rFonts w:asciiTheme="majorBidi" w:eastAsiaTheme="minorHAnsi" w:hAnsiTheme="majorBidi" w:cstheme="majorBidi"/>
          <w:color w:val="000000" w:themeColor="text1"/>
          <w:sz w:val="28"/>
          <w:szCs w:val="28"/>
          <w:lang w:eastAsia="en-US"/>
        </w:rPr>
        <w:t xml:space="preserve">16 июля 2025 года министр по делам национальностей </w:t>
      </w:r>
      <w:r w:rsidRPr="00C62EA7">
        <w:rPr>
          <w:rFonts w:asciiTheme="majorBidi" w:eastAsiaTheme="minorHAnsi" w:hAnsiTheme="majorBidi" w:cstheme="majorBidi"/>
          <w:color w:val="000000" w:themeColor="text1"/>
          <w:sz w:val="28"/>
          <w:szCs w:val="28"/>
          <w:lang w:eastAsia="en-US"/>
        </w:rPr>
        <w:br/>
        <w:t xml:space="preserve">и общественным проектам Кабардино-Балкарской Республики </w:t>
      </w:r>
      <w:r w:rsidRPr="00C62EA7">
        <w:rPr>
          <w:rFonts w:asciiTheme="majorBidi" w:eastAsiaTheme="minorHAnsi" w:hAnsiTheme="majorBidi" w:cstheme="majorBidi"/>
          <w:color w:val="000000" w:themeColor="text1"/>
          <w:sz w:val="28"/>
          <w:szCs w:val="28"/>
          <w:lang w:eastAsia="en-US"/>
        </w:rPr>
        <w:br/>
      </w:r>
      <w:proofErr w:type="spellStart"/>
      <w:r w:rsidRPr="00C62EA7">
        <w:rPr>
          <w:rFonts w:asciiTheme="majorBidi" w:eastAsiaTheme="minorHAnsi" w:hAnsiTheme="majorBidi" w:cstheme="majorBidi"/>
          <w:color w:val="000000" w:themeColor="text1"/>
          <w:sz w:val="28"/>
          <w:szCs w:val="28"/>
          <w:lang w:eastAsia="en-US"/>
        </w:rPr>
        <w:t>Курашинов</w:t>
      </w:r>
      <w:proofErr w:type="spellEnd"/>
      <w:r w:rsidRPr="00C62EA7">
        <w:rPr>
          <w:rFonts w:asciiTheme="majorBidi" w:eastAsiaTheme="minorHAnsi" w:hAnsiTheme="majorBidi" w:cstheme="majorBidi"/>
          <w:color w:val="000000" w:themeColor="text1"/>
          <w:sz w:val="28"/>
          <w:szCs w:val="28"/>
          <w:lang w:eastAsia="en-US"/>
        </w:rPr>
        <w:t xml:space="preserve"> А.В. онлайн-встречу с участниками дистанционного обучения русскому и родному языкам.  Общая численность слушателей дистанционного обучения составляет более 100 человек приживающих в Турецкой Республике, Иорданском Хашимитском Королевстве, Федеративной Республике Германия.</w:t>
      </w:r>
    </w:p>
    <w:p w14:paraId="6656ABEF"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rFonts w:eastAsia="Calibri"/>
          <w:color w:val="000000" w:themeColor="text1"/>
          <w:sz w:val="28"/>
          <w:szCs w:val="28"/>
          <w:lang w:eastAsia="en-US"/>
        </w:rPr>
        <w:t xml:space="preserve">Оценка миграционной ситуации в Кабардино-Балкарской Республике </w:t>
      </w:r>
      <w:r w:rsidRPr="00C62EA7">
        <w:rPr>
          <w:rFonts w:eastAsia="Calibri"/>
          <w:color w:val="000000" w:themeColor="text1"/>
          <w:sz w:val="28"/>
          <w:szCs w:val="28"/>
          <w:lang w:eastAsia="en-US"/>
        </w:rPr>
        <w:br/>
        <w:t xml:space="preserve">в 2025 году позволяет сделать вывод о том, что в республике межнациональные и </w:t>
      </w:r>
      <w:proofErr w:type="spellStart"/>
      <w:r w:rsidRPr="00C62EA7">
        <w:rPr>
          <w:rFonts w:eastAsia="Calibri"/>
          <w:color w:val="000000" w:themeColor="text1"/>
          <w:sz w:val="28"/>
          <w:szCs w:val="28"/>
          <w:lang w:eastAsia="en-US"/>
        </w:rPr>
        <w:t>диаспоральные</w:t>
      </w:r>
      <w:proofErr w:type="spellEnd"/>
      <w:r w:rsidRPr="00C62EA7">
        <w:rPr>
          <w:rFonts w:eastAsia="Calibri"/>
          <w:color w:val="000000" w:themeColor="text1"/>
          <w:sz w:val="28"/>
          <w:szCs w:val="28"/>
          <w:lang w:eastAsia="en-US"/>
        </w:rPr>
        <w:t xml:space="preserve"> отношения оставались стабильными, межнациональных конфликтов, протестных проявлений со стороны иностранных граждан не зафиксировано. </w:t>
      </w:r>
    </w:p>
    <w:p w14:paraId="260ED92D"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color w:val="000000" w:themeColor="text1"/>
          <w:sz w:val="28"/>
          <w:szCs w:val="28"/>
          <w:lang w:bidi="ru-RU"/>
        </w:rPr>
        <w:t xml:space="preserve">Основными факторами, влияющими на миграционную привлекательность Кабардино-Балкарской Республики, являются отсутствие национализма, ксенофобии и </w:t>
      </w:r>
      <w:proofErr w:type="spellStart"/>
      <w:r w:rsidRPr="00C62EA7">
        <w:rPr>
          <w:color w:val="000000" w:themeColor="text1"/>
          <w:sz w:val="28"/>
          <w:szCs w:val="28"/>
          <w:lang w:bidi="ru-RU"/>
        </w:rPr>
        <w:t>мигрантофобии</w:t>
      </w:r>
      <w:proofErr w:type="spellEnd"/>
      <w:r w:rsidRPr="00C62EA7">
        <w:rPr>
          <w:color w:val="000000" w:themeColor="text1"/>
          <w:sz w:val="28"/>
          <w:szCs w:val="28"/>
          <w:lang w:bidi="ru-RU"/>
        </w:rPr>
        <w:t xml:space="preserve"> среди местного населения.</w:t>
      </w:r>
    </w:p>
    <w:p w14:paraId="22AE55A9"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color w:val="000000" w:themeColor="text1"/>
          <w:sz w:val="28"/>
          <w:szCs w:val="28"/>
          <w:lang w:bidi="ru-RU"/>
        </w:rPr>
        <w:t>Внешняя трудовая миграция носит сезонный, по преимуществу краткосрочный, цикличный характер: с началом сезонных работ мигранты приезжают для осуществления трудовой деятельности и ближе к концу года уезжают на родину.</w:t>
      </w:r>
    </w:p>
    <w:p w14:paraId="151904B8" w14:textId="77777777" w:rsidR="00D07530" w:rsidRPr="00C62EA7" w:rsidRDefault="00D07530" w:rsidP="00D07530">
      <w:pPr>
        <w:widowControl w:val="0"/>
        <w:ind w:firstLine="709"/>
        <w:jc w:val="both"/>
        <w:rPr>
          <w:rFonts w:eastAsia="Calibri"/>
          <w:color w:val="000000" w:themeColor="text1"/>
          <w:sz w:val="28"/>
          <w:szCs w:val="28"/>
          <w:lang w:eastAsia="en-US"/>
        </w:rPr>
      </w:pPr>
      <w:r w:rsidRPr="00C62EA7">
        <w:rPr>
          <w:color w:val="000000" w:themeColor="text1"/>
          <w:sz w:val="28"/>
          <w:szCs w:val="28"/>
          <w:lang w:eastAsia="en-US"/>
        </w:rPr>
        <w:t>В работе по адаптации мигрантов используются методические рекомендации ФАДН России, направленные на успешную социокультурную адаптацию и интеграцию мигрантов, профилактику экстремизма и терроризма для иностранных граждан из Центрально-Азиатского региона. Данные методички направлены в местные администрации муниципальных районов                 и городских округов Кабардино-Балкарской Республики.</w:t>
      </w:r>
      <w:r w:rsidRPr="00C62EA7">
        <w:rPr>
          <w:rFonts w:eastAsia="Calibri"/>
          <w:color w:val="000000" w:themeColor="text1"/>
          <w:sz w:val="28"/>
          <w:szCs w:val="28"/>
          <w:lang w:eastAsia="en-US"/>
        </w:rPr>
        <w:t xml:space="preserve"> </w:t>
      </w:r>
    </w:p>
    <w:p w14:paraId="7BD6D5E4" w14:textId="77777777" w:rsidR="00D07530" w:rsidRPr="00C62EA7" w:rsidRDefault="00D07530" w:rsidP="00D07530">
      <w:pPr>
        <w:widowControl w:val="0"/>
        <w:ind w:firstLine="708"/>
        <w:jc w:val="both"/>
        <w:rPr>
          <w:color w:val="000000" w:themeColor="text1"/>
          <w:sz w:val="28"/>
          <w:szCs w:val="28"/>
          <w:lang w:eastAsia="en-US"/>
        </w:rPr>
      </w:pPr>
      <w:proofErr w:type="spellStart"/>
      <w:r w:rsidRPr="00C62EA7">
        <w:rPr>
          <w:color w:val="000000" w:themeColor="text1"/>
          <w:sz w:val="28"/>
          <w:szCs w:val="28"/>
          <w:lang w:eastAsia="en-US"/>
        </w:rPr>
        <w:t>Миннац</w:t>
      </w:r>
      <w:proofErr w:type="spellEnd"/>
      <w:r w:rsidRPr="00C62EA7">
        <w:rPr>
          <w:color w:val="000000" w:themeColor="text1"/>
          <w:sz w:val="28"/>
          <w:szCs w:val="28"/>
          <w:lang w:eastAsia="en-US"/>
        </w:rPr>
        <w:t xml:space="preserve"> КБР во взаимодействии с ФАДН России разработан адаптационный курс «С</w:t>
      </w:r>
      <w:r w:rsidRPr="00C62EA7">
        <w:rPr>
          <w:rFonts w:eastAsia="Calibri"/>
          <w:color w:val="000000" w:themeColor="text1"/>
          <w:sz w:val="28"/>
          <w:szCs w:val="28"/>
          <w:lang w:eastAsia="en-US"/>
        </w:rPr>
        <w:t xml:space="preserve">одействие адаптации трудящихся-мигрантов, прибывших в Российскую Федерацию в порядке, не требующем получение визы, а также для граждан государств–участников ЕАЭС» </w:t>
      </w:r>
      <w:r w:rsidRPr="00C62EA7">
        <w:rPr>
          <w:rFonts w:eastAsia="Calibri"/>
          <w:color w:val="000000" w:themeColor="text1"/>
          <w:sz w:val="28"/>
          <w:szCs w:val="28"/>
          <w:lang w:eastAsia="en-US"/>
        </w:rPr>
        <w:br/>
        <w:t>(далее – адаптационный курс)</w:t>
      </w:r>
      <w:r w:rsidRPr="00C62EA7">
        <w:rPr>
          <w:color w:val="000000" w:themeColor="text1"/>
          <w:sz w:val="28"/>
          <w:szCs w:val="28"/>
          <w:lang w:eastAsia="en-US"/>
        </w:rPr>
        <w:t>.</w:t>
      </w:r>
    </w:p>
    <w:p w14:paraId="7BD87DDE" w14:textId="77777777" w:rsidR="00D07530" w:rsidRPr="00C62EA7" w:rsidRDefault="00D07530" w:rsidP="00D07530">
      <w:pPr>
        <w:widowControl w:val="0"/>
        <w:ind w:firstLine="708"/>
        <w:jc w:val="both"/>
        <w:rPr>
          <w:rFonts w:eastAsia="Calibri"/>
          <w:color w:val="000000" w:themeColor="text1"/>
          <w:sz w:val="28"/>
          <w:szCs w:val="28"/>
          <w:lang w:eastAsia="en-US"/>
        </w:rPr>
      </w:pPr>
      <w:r w:rsidRPr="00C62EA7">
        <w:rPr>
          <w:rFonts w:eastAsia="Calibri"/>
          <w:color w:val="000000" w:themeColor="text1"/>
          <w:sz w:val="28"/>
          <w:szCs w:val="28"/>
          <w:lang w:eastAsia="en-US"/>
        </w:rPr>
        <w:t xml:space="preserve">В 2024 году заместителем Председателя Правительства </w:t>
      </w:r>
      <w:r w:rsidRPr="00C62EA7">
        <w:rPr>
          <w:rFonts w:eastAsia="Calibri"/>
          <w:color w:val="000000" w:themeColor="text1"/>
          <w:sz w:val="28"/>
          <w:szCs w:val="28"/>
          <w:lang w:eastAsia="en-US"/>
        </w:rPr>
        <w:br/>
        <w:t xml:space="preserve">Кабардино-Балкарской Республики </w:t>
      </w:r>
      <w:proofErr w:type="spellStart"/>
      <w:r w:rsidRPr="00C62EA7">
        <w:rPr>
          <w:rFonts w:eastAsia="Calibri"/>
          <w:color w:val="000000" w:themeColor="text1"/>
          <w:sz w:val="28"/>
          <w:szCs w:val="28"/>
          <w:lang w:eastAsia="en-US"/>
        </w:rPr>
        <w:t>Кашироковым</w:t>
      </w:r>
      <w:proofErr w:type="spellEnd"/>
      <w:r w:rsidRPr="00C62EA7">
        <w:rPr>
          <w:rFonts w:eastAsia="Calibri"/>
          <w:color w:val="000000" w:themeColor="text1"/>
          <w:sz w:val="28"/>
          <w:szCs w:val="28"/>
          <w:lang w:eastAsia="en-US"/>
        </w:rPr>
        <w:t xml:space="preserve"> З.К. утвержден План мероприятий по реализации материалов лекций адаптационного курса. </w:t>
      </w:r>
    </w:p>
    <w:p w14:paraId="3B61992C" w14:textId="77777777" w:rsidR="00D07530" w:rsidRPr="00C62EA7" w:rsidRDefault="00D07530" w:rsidP="00D07530">
      <w:pPr>
        <w:widowControl w:val="0"/>
        <w:ind w:firstLine="708"/>
        <w:jc w:val="both"/>
        <w:rPr>
          <w:color w:val="000000" w:themeColor="text1"/>
          <w:sz w:val="28"/>
          <w:szCs w:val="28"/>
        </w:rPr>
      </w:pPr>
      <w:r w:rsidRPr="00C62EA7">
        <w:rPr>
          <w:color w:val="000000" w:themeColor="text1"/>
          <w:sz w:val="28"/>
          <w:szCs w:val="28"/>
        </w:rPr>
        <w:t xml:space="preserve">В рамках реализации данного плана с начала 2025 года совместно </w:t>
      </w:r>
      <w:r w:rsidRPr="00C62EA7">
        <w:rPr>
          <w:color w:val="000000" w:themeColor="text1"/>
          <w:sz w:val="28"/>
          <w:szCs w:val="28"/>
        </w:rPr>
        <w:br/>
        <w:t xml:space="preserve">с Кабардино-Балкарским государственным университетом </w:t>
      </w:r>
      <w:r w:rsidRPr="00C62EA7">
        <w:rPr>
          <w:color w:val="000000" w:themeColor="text1"/>
          <w:sz w:val="28"/>
          <w:szCs w:val="28"/>
        </w:rPr>
        <w:br/>
        <w:t xml:space="preserve">им. Х.М. </w:t>
      </w:r>
      <w:proofErr w:type="spellStart"/>
      <w:r w:rsidRPr="00C62EA7">
        <w:rPr>
          <w:color w:val="000000" w:themeColor="text1"/>
          <w:sz w:val="28"/>
          <w:szCs w:val="28"/>
        </w:rPr>
        <w:t>Бербекова</w:t>
      </w:r>
      <w:proofErr w:type="spellEnd"/>
      <w:r w:rsidRPr="00C62EA7">
        <w:rPr>
          <w:color w:val="000000" w:themeColor="text1"/>
          <w:sz w:val="28"/>
          <w:szCs w:val="28"/>
        </w:rPr>
        <w:t xml:space="preserve"> с привлечением представителей Духовного управления мусульман Кабардино-Балкарской Республики </w:t>
      </w:r>
      <w:r w:rsidR="00C96B81">
        <w:rPr>
          <w:color w:val="000000" w:themeColor="text1"/>
          <w:sz w:val="28"/>
          <w:szCs w:val="28"/>
        </w:rPr>
        <w:t>е</w:t>
      </w:r>
      <w:r w:rsidRPr="00C62EA7">
        <w:rPr>
          <w:color w:val="000000" w:themeColor="text1"/>
          <w:sz w:val="28"/>
          <w:szCs w:val="28"/>
        </w:rPr>
        <w:t xml:space="preserve">женедельно проводились лекции для трудовых мигрантов, планирующих сдачу экзамена для получения сертификата о владении русским языком, знании истории России и основ законодательства Российской Федерации, общий охват составил 2 358 человек. </w:t>
      </w:r>
    </w:p>
    <w:p w14:paraId="2A3DF9A3" w14:textId="77777777" w:rsidR="00D07530" w:rsidRPr="00C62EA7" w:rsidRDefault="00D07530" w:rsidP="00D07530">
      <w:pPr>
        <w:widowControl w:val="0"/>
        <w:ind w:firstLine="708"/>
        <w:jc w:val="both"/>
        <w:rPr>
          <w:color w:val="000000" w:themeColor="text1"/>
          <w:sz w:val="28"/>
          <w:szCs w:val="28"/>
        </w:rPr>
      </w:pPr>
      <w:r w:rsidRPr="00C62EA7">
        <w:rPr>
          <w:color w:val="000000" w:themeColor="text1"/>
          <w:sz w:val="28"/>
          <w:szCs w:val="28"/>
        </w:rPr>
        <w:t>В мероприятиях приняли участие граждане Республики Узбекистан, Республики Таджикистан, Азербайджанской Республики, Республики Казахстан, Республики Молдова, Турецкой Республики, Республики Грузия.</w:t>
      </w:r>
    </w:p>
    <w:p w14:paraId="269EB516" w14:textId="77777777" w:rsidR="00D07530" w:rsidRPr="00C62EA7" w:rsidRDefault="00D07530" w:rsidP="00D07530">
      <w:pPr>
        <w:widowControl w:val="0"/>
        <w:ind w:firstLine="708"/>
        <w:jc w:val="both"/>
        <w:rPr>
          <w:rFonts w:eastAsia="Calibri"/>
          <w:color w:val="000000" w:themeColor="text1"/>
          <w:sz w:val="28"/>
          <w:szCs w:val="28"/>
          <w:lang w:eastAsia="en-US"/>
        </w:rPr>
      </w:pPr>
      <w:r w:rsidRPr="00C62EA7">
        <w:rPr>
          <w:color w:val="000000" w:themeColor="text1"/>
          <w:sz w:val="28"/>
          <w:szCs w:val="28"/>
        </w:rPr>
        <w:t xml:space="preserve">Слушатели </w:t>
      </w:r>
      <w:r w:rsidRPr="00C62EA7">
        <w:rPr>
          <w:rFonts w:eastAsia="Calibri"/>
          <w:color w:val="000000" w:themeColor="text1"/>
          <w:sz w:val="28"/>
          <w:szCs w:val="28"/>
          <w:lang w:eastAsia="en-US"/>
        </w:rPr>
        <w:t xml:space="preserve">ознакомлены с миграционным и трудовым законодательством Российской Федерации, ответственностью за участие </w:t>
      </w:r>
      <w:r w:rsidRPr="00C62EA7">
        <w:rPr>
          <w:rFonts w:eastAsia="Calibri"/>
          <w:color w:val="000000" w:themeColor="text1"/>
          <w:sz w:val="28"/>
          <w:szCs w:val="28"/>
          <w:lang w:eastAsia="en-US"/>
        </w:rPr>
        <w:br/>
        <w:t xml:space="preserve">в террористической и экстремистской деятельности, основам неформального поведения, историей отношений России и стран Центральной Азии. </w:t>
      </w:r>
    </w:p>
    <w:p w14:paraId="3195E2C9" w14:textId="77777777" w:rsidR="00D07530" w:rsidRPr="00C62EA7" w:rsidRDefault="00D07530" w:rsidP="00D07530">
      <w:pPr>
        <w:widowControl w:val="0"/>
        <w:ind w:firstLine="708"/>
        <w:jc w:val="both"/>
        <w:rPr>
          <w:rFonts w:eastAsia="Calibri"/>
          <w:color w:val="000000" w:themeColor="text1"/>
          <w:sz w:val="28"/>
          <w:szCs w:val="28"/>
          <w:lang w:eastAsia="en-US"/>
        </w:rPr>
      </w:pPr>
      <w:r w:rsidRPr="00C62EA7">
        <w:rPr>
          <w:rFonts w:eastAsia="Calibri"/>
          <w:color w:val="000000" w:themeColor="text1"/>
          <w:sz w:val="28"/>
          <w:szCs w:val="28"/>
          <w:lang w:eastAsia="en-US"/>
        </w:rPr>
        <w:t xml:space="preserve">Также, в ходе проведения лекций участникам предоставлялись памятки для мигрантов на русском, узбекском и таджикском языках, </w:t>
      </w:r>
      <w:proofErr w:type="spellStart"/>
      <w:r w:rsidRPr="00C62EA7">
        <w:rPr>
          <w:rFonts w:eastAsia="Calibri"/>
          <w:color w:val="000000" w:themeColor="text1"/>
          <w:sz w:val="28"/>
          <w:szCs w:val="28"/>
          <w:lang w:eastAsia="en-US"/>
        </w:rPr>
        <w:t>проводены</w:t>
      </w:r>
      <w:proofErr w:type="spellEnd"/>
      <w:r w:rsidRPr="00C62EA7">
        <w:rPr>
          <w:rFonts w:eastAsia="Calibri"/>
          <w:color w:val="000000" w:themeColor="text1"/>
          <w:sz w:val="28"/>
          <w:szCs w:val="28"/>
          <w:lang w:eastAsia="en-US"/>
        </w:rPr>
        <w:t xml:space="preserve"> индивидуальные консультации.</w:t>
      </w:r>
    </w:p>
    <w:p w14:paraId="5E2A1208" w14:textId="77777777" w:rsidR="00D07530" w:rsidRPr="00C62EA7" w:rsidRDefault="00D07530" w:rsidP="00D07530">
      <w:pPr>
        <w:ind w:firstLine="709"/>
        <w:jc w:val="both"/>
        <w:rPr>
          <w:rFonts w:asciiTheme="majorBidi" w:eastAsiaTheme="minorHAnsi" w:hAnsiTheme="majorBidi" w:cstheme="majorBidi"/>
          <w:color w:val="000000" w:themeColor="text1"/>
          <w:sz w:val="28"/>
          <w:szCs w:val="28"/>
          <w:lang w:eastAsia="en-US"/>
        </w:rPr>
      </w:pPr>
      <w:r w:rsidRPr="00C62EA7">
        <w:rPr>
          <w:rFonts w:eastAsia="Calibri"/>
          <w:color w:val="000000" w:themeColor="text1"/>
          <w:sz w:val="28"/>
          <w:szCs w:val="28"/>
          <w:lang w:eastAsia="en-US"/>
        </w:rPr>
        <w:t xml:space="preserve">Кроме того, </w:t>
      </w:r>
      <w:r w:rsidRPr="00C62EA7">
        <w:rPr>
          <w:rFonts w:eastAsiaTheme="minorHAnsi"/>
          <w:color w:val="000000" w:themeColor="text1"/>
          <w:sz w:val="28"/>
          <w:szCs w:val="28"/>
          <w:lang w:eastAsia="en-US"/>
        </w:rPr>
        <w:t xml:space="preserve">совместно с Кабардино-Балкарским государственным университетом им. Х.М. </w:t>
      </w:r>
      <w:proofErr w:type="spellStart"/>
      <w:r w:rsidRPr="00C62EA7">
        <w:rPr>
          <w:rFonts w:eastAsiaTheme="minorHAnsi"/>
          <w:color w:val="000000" w:themeColor="text1"/>
          <w:sz w:val="28"/>
          <w:szCs w:val="28"/>
          <w:lang w:eastAsia="en-US"/>
        </w:rPr>
        <w:t>Бербекова</w:t>
      </w:r>
      <w:proofErr w:type="spellEnd"/>
      <w:r w:rsidRPr="00C62EA7">
        <w:rPr>
          <w:rFonts w:eastAsiaTheme="minorHAnsi"/>
          <w:color w:val="000000" w:themeColor="text1"/>
          <w:sz w:val="28"/>
          <w:szCs w:val="28"/>
          <w:lang w:eastAsia="en-US"/>
        </w:rPr>
        <w:t xml:space="preserve"> ежеквартально </w:t>
      </w:r>
      <w:r w:rsidRPr="00C62EA7">
        <w:rPr>
          <w:rFonts w:asciiTheme="majorBidi" w:eastAsiaTheme="minorHAnsi" w:hAnsiTheme="majorBidi" w:cstheme="majorBidi"/>
          <w:color w:val="000000" w:themeColor="text1"/>
          <w:sz w:val="28"/>
          <w:szCs w:val="28"/>
          <w:lang w:eastAsia="en-US"/>
        </w:rPr>
        <w:t xml:space="preserve">в рамках реализации плана мероприятий по социальной и культурной адаптации иностранных граждан </w:t>
      </w:r>
      <w:r w:rsidRPr="00C62EA7">
        <w:rPr>
          <w:rFonts w:asciiTheme="majorBidi" w:eastAsiaTheme="minorHAnsi" w:hAnsiTheme="majorBidi" w:cstheme="majorBidi"/>
          <w:color w:val="000000" w:themeColor="text1"/>
          <w:sz w:val="28"/>
          <w:szCs w:val="28"/>
          <w:lang w:eastAsia="en-US"/>
        </w:rPr>
        <w:br/>
        <w:t>в Кабардино-Балкарской Республике проведены лекции «адаптационного курса для студентов из Республики Туркменистан.</w:t>
      </w:r>
    </w:p>
    <w:p w14:paraId="0F02B505" w14:textId="77777777" w:rsidR="00D07530" w:rsidRPr="00C62EA7" w:rsidRDefault="00D07530" w:rsidP="00D07530">
      <w:pPr>
        <w:shd w:val="clear" w:color="auto" w:fill="FFFFFF"/>
        <w:ind w:firstLine="709"/>
        <w:jc w:val="both"/>
        <w:textAlignment w:val="baseline"/>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Следующим направлением работы </w:t>
      </w:r>
      <w:proofErr w:type="spellStart"/>
      <w:r w:rsidRPr="00C62EA7">
        <w:rPr>
          <w:rFonts w:eastAsiaTheme="minorHAnsi"/>
          <w:color w:val="000000" w:themeColor="text1"/>
          <w:sz w:val="28"/>
          <w:szCs w:val="28"/>
          <w:lang w:eastAsia="en-US"/>
        </w:rPr>
        <w:t>Миннац</w:t>
      </w:r>
      <w:proofErr w:type="spellEnd"/>
      <w:r w:rsidRPr="00C62EA7">
        <w:rPr>
          <w:rFonts w:eastAsiaTheme="minorHAnsi"/>
          <w:color w:val="000000" w:themeColor="text1"/>
          <w:sz w:val="28"/>
          <w:szCs w:val="28"/>
          <w:lang w:eastAsia="en-US"/>
        </w:rPr>
        <w:t xml:space="preserve"> КБР является взаимодействие с институтами гражданского общества. </w:t>
      </w:r>
    </w:p>
    <w:p w14:paraId="75E73ACF" w14:textId="77777777" w:rsidR="00D07530" w:rsidRPr="00C62EA7" w:rsidRDefault="00D07530" w:rsidP="00D07530">
      <w:pPr>
        <w:shd w:val="clear" w:color="auto" w:fill="FFFFFF"/>
        <w:ind w:firstLine="709"/>
        <w:jc w:val="both"/>
        <w:textAlignment w:val="baseline"/>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В Кабардино-Балкарской Республике по состоянию на 1 января </w:t>
      </w:r>
      <w:r w:rsidRPr="00C62EA7">
        <w:rPr>
          <w:rFonts w:eastAsiaTheme="minorHAnsi"/>
          <w:color w:val="000000" w:themeColor="text1"/>
          <w:sz w:val="28"/>
          <w:szCs w:val="28"/>
          <w:lang w:eastAsia="en-US"/>
        </w:rPr>
        <w:br/>
        <w:t xml:space="preserve">2026 года зарегистрировано 949 общественных организаций различной направленности и политических партий. </w:t>
      </w:r>
    </w:p>
    <w:p w14:paraId="42C807AB" w14:textId="77777777" w:rsidR="00D07530" w:rsidRPr="00C62EA7" w:rsidRDefault="00D07530" w:rsidP="00D07530">
      <w:pPr>
        <w:shd w:val="clear" w:color="auto" w:fill="FFFFFF"/>
        <w:ind w:firstLine="709"/>
        <w:jc w:val="both"/>
        <w:textAlignment w:val="baseline"/>
        <w:rPr>
          <w:rFonts w:eastAsiaTheme="minorHAnsi"/>
          <w:color w:val="000000" w:themeColor="text1"/>
          <w:sz w:val="28"/>
          <w:szCs w:val="28"/>
          <w:lang w:eastAsia="en-US"/>
        </w:rPr>
      </w:pPr>
      <w:r w:rsidRPr="00C62EA7">
        <w:rPr>
          <w:rFonts w:eastAsiaTheme="minorHAnsi"/>
          <w:color w:val="000000" w:themeColor="text1"/>
          <w:sz w:val="28"/>
          <w:szCs w:val="28"/>
          <w:lang w:eastAsia="en-US"/>
        </w:rPr>
        <w:t>В 2025 году зарегистрировано 38 новых организаций.</w:t>
      </w:r>
    </w:p>
    <w:p w14:paraId="0EDAF754"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Меры государственного воздействия, предусмотренные статьей </w:t>
      </w:r>
      <w:r w:rsidRPr="00C62EA7">
        <w:rPr>
          <w:rFonts w:eastAsiaTheme="minorHAnsi"/>
          <w:color w:val="000000" w:themeColor="text1"/>
          <w:sz w:val="28"/>
          <w:szCs w:val="28"/>
          <w:lang w:eastAsia="en-US"/>
        </w:rPr>
        <w:br/>
        <w:t xml:space="preserve">31.1 Федерального закона № 7-ФЗ «О некоммерческих организациях» реализуются в полном объеме органами государственной и муниципальной власти: </w:t>
      </w:r>
    </w:p>
    <w:p w14:paraId="014EFA95" w14:textId="77777777" w:rsidR="00D07530" w:rsidRPr="00C62EA7" w:rsidRDefault="00D07530" w:rsidP="00D07530">
      <w:pPr>
        <w:ind w:firstLine="709"/>
        <w:jc w:val="both"/>
        <w:rPr>
          <w:rFonts w:eastAsiaTheme="minorHAnsi"/>
          <w:b/>
          <w:color w:val="000000" w:themeColor="text1"/>
          <w:sz w:val="28"/>
          <w:szCs w:val="28"/>
          <w:lang w:eastAsia="en-US"/>
        </w:rPr>
      </w:pPr>
      <w:r w:rsidRPr="00C62EA7">
        <w:rPr>
          <w:rFonts w:eastAsiaTheme="minorHAnsi"/>
          <w:color w:val="000000" w:themeColor="text1"/>
          <w:sz w:val="28"/>
          <w:szCs w:val="28"/>
          <w:lang w:eastAsia="en-US"/>
        </w:rPr>
        <w:t>- консультационно-юридическое и организационно-методическое сопровождение текущей деятельности некоммерческих организаций, в рамках которой оказано более 350 индивидуальных консультаций.</w:t>
      </w:r>
    </w:p>
    <w:p w14:paraId="4DEFC7EC"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 повышение компетенций представителей некоммерческого сектора, </w:t>
      </w:r>
      <w:r w:rsidRPr="00C62EA7">
        <w:rPr>
          <w:rFonts w:eastAsiaTheme="minorHAnsi"/>
          <w:color w:val="000000" w:themeColor="text1"/>
          <w:sz w:val="28"/>
          <w:szCs w:val="28"/>
          <w:lang w:eastAsia="en-US"/>
        </w:rPr>
        <w:br/>
        <w:t xml:space="preserve">в том числе национальных и общественных организаций, государственных </w:t>
      </w:r>
      <w:r w:rsidRPr="00C62EA7">
        <w:rPr>
          <w:rFonts w:eastAsiaTheme="minorHAnsi"/>
          <w:color w:val="000000" w:themeColor="text1"/>
          <w:sz w:val="28"/>
          <w:szCs w:val="28"/>
          <w:lang w:eastAsia="en-US"/>
        </w:rPr>
        <w:br/>
        <w:t xml:space="preserve">и муниципальных служащих, взаимодействующих с некоммерческим сектором посредством чего, за последние годы удалось существенно поднять уровень и качество межведомственного взаимодействия с органами государственной власти и органами местного самоуправления по организации эффективного взаимодействия с некоммерческим сектором. </w:t>
      </w:r>
    </w:p>
    <w:p w14:paraId="02D57F82"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В 2025 году </w:t>
      </w:r>
      <w:proofErr w:type="spellStart"/>
      <w:r w:rsidRPr="00C62EA7">
        <w:rPr>
          <w:rFonts w:eastAsiaTheme="minorHAnsi"/>
          <w:color w:val="000000" w:themeColor="text1"/>
          <w:sz w:val="28"/>
          <w:szCs w:val="28"/>
          <w:lang w:eastAsia="en-US"/>
        </w:rPr>
        <w:t>Миннац</w:t>
      </w:r>
      <w:proofErr w:type="spellEnd"/>
      <w:r w:rsidRPr="00C62EA7">
        <w:rPr>
          <w:rFonts w:eastAsiaTheme="minorHAnsi"/>
          <w:color w:val="000000" w:themeColor="text1"/>
          <w:sz w:val="28"/>
          <w:szCs w:val="28"/>
          <w:lang w:eastAsia="en-US"/>
        </w:rPr>
        <w:t xml:space="preserve"> КБР проведены 5 семинаров, 2 из них </w:t>
      </w:r>
      <w:r w:rsidRPr="00C62EA7">
        <w:rPr>
          <w:rFonts w:eastAsiaTheme="minorHAnsi"/>
          <w:color w:val="000000" w:themeColor="text1"/>
          <w:sz w:val="28"/>
          <w:szCs w:val="28"/>
          <w:lang w:eastAsia="en-US"/>
        </w:rPr>
        <w:br/>
        <w:t xml:space="preserve">по заполнению заявок на конкурсный отбор предоставления субсидий, </w:t>
      </w:r>
      <w:r w:rsidRPr="00C62EA7">
        <w:rPr>
          <w:rFonts w:eastAsiaTheme="minorHAnsi"/>
          <w:color w:val="000000" w:themeColor="text1"/>
          <w:sz w:val="28"/>
          <w:szCs w:val="28"/>
          <w:lang w:eastAsia="en-US"/>
        </w:rPr>
        <w:br/>
        <w:t xml:space="preserve">1 проведен при содействии Минфина КБР по финансовой части реализации проектов, 1 семинар проведен в рамках обсуждения основных проблем, возникающих при разработке социального проекта. </w:t>
      </w:r>
    </w:p>
    <w:p w14:paraId="538943D7" w14:textId="77777777" w:rsidR="00D07530" w:rsidRPr="00C62EA7" w:rsidRDefault="00D07530" w:rsidP="00D07530">
      <w:pPr>
        <w:ind w:firstLine="709"/>
        <w:jc w:val="both"/>
        <w:rPr>
          <w:color w:val="000000" w:themeColor="text1"/>
          <w:sz w:val="28"/>
          <w:szCs w:val="28"/>
        </w:rPr>
      </w:pPr>
      <w:r w:rsidRPr="00C62EA7">
        <w:rPr>
          <w:color w:val="000000" w:themeColor="text1"/>
          <w:sz w:val="28"/>
          <w:szCs w:val="28"/>
        </w:rPr>
        <w:t xml:space="preserve">Кроме того, в 2025 году </w:t>
      </w:r>
      <w:proofErr w:type="spellStart"/>
      <w:r w:rsidRPr="00C62EA7">
        <w:rPr>
          <w:color w:val="000000" w:themeColor="text1"/>
          <w:sz w:val="28"/>
          <w:szCs w:val="28"/>
        </w:rPr>
        <w:t>Миннац</w:t>
      </w:r>
      <w:proofErr w:type="spellEnd"/>
      <w:r w:rsidRPr="00C62EA7">
        <w:rPr>
          <w:color w:val="000000" w:themeColor="text1"/>
          <w:sz w:val="28"/>
          <w:szCs w:val="28"/>
        </w:rPr>
        <w:t xml:space="preserve"> КБР организованы курсы повышения квалификации руководителей, работников и добровольцев социально-ориентированных некоммерческих организаций КБР по программам «Социальное проектирование для некоммерческих организаций» и «Создание эффективных социальных проектов для решения общественных проблем                     и достижения устойчивого развития НКО».</w:t>
      </w:r>
    </w:p>
    <w:p w14:paraId="53FC6FFD" w14:textId="77777777" w:rsidR="00D07530" w:rsidRPr="00C62EA7" w:rsidRDefault="00D07530" w:rsidP="00D07530">
      <w:pPr>
        <w:ind w:firstLine="709"/>
        <w:jc w:val="both"/>
        <w:rPr>
          <w:color w:val="000000" w:themeColor="text1"/>
          <w:sz w:val="28"/>
          <w:szCs w:val="28"/>
        </w:rPr>
      </w:pPr>
      <w:r w:rsidRPr="00C62EA7">
        <w:rPr>
          <w:color w:val="000000" w:themeColor="text1"/>
          <w:sz w:val="28"/>
          <w:szCs w:val="28"/>
        </w:rPr>
        <w:t>Данные курсы были направлены на повышение уровня знаний и навыков участников в области социального проектирования, предоставление действенных инструментов и методик для успешной разработки и реализации социальных проектов. Ключевыми целями являлось формирование у НКО способности создавать проекты, направленные на решение актуальных социальных вызовов и улучшение качества жизни граждан, а также обеспечение их долгосрочного и стабильного функционирования через эффективное управление ресурсами и проектами. Программа курсов включала как теоретические аспекты социального проектирования, так и практические занятия для закрепления полученных знаний, и отработки навыков.</w:t>
      </w:r>
    </w:p>
    <w:p w14:paraId="1661286F"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Общий охват вышеуказанных мероприятий составил более 140 человек.  </w:t>
      </w:r>
    </w:p>
    <w:p w14:paraId="2858F6E7"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Следующая мера государственной поддержки:</w:t>
      </w:r>
    </w:p>
    <w:p w14:paraId="7804C7D1"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 предоставление субсидий некоммерческим организациям </w:t>
      </w:r>
      <w:r w:rsidRPr="00C62EA7">
        <w:rPr>
          <w:rFonts w:eastAsiaTheme="minorHAnsi"/>
          <w:color w:val="000000" w:themeColor="text1"/>
          <w:sz w:val="28"/>
          <w:szCs w:val="28"/>
          <w:lang w:eastAsia="en-US"/>
        </w:rPr>
        <w:br/>
        <w:t>на реализацию социальных проектов.</w:t>
      </w:r>
    </w:p>
    <w:p w14:paraId="6A729D33"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В республике выстроена система поддержки инициатив некоммерческих организаций через субсидирование на конкурсной основе реализацию проектов. Данная работа в 2025 году строилась программным методом                         в рамках реализации Государственной программы </w:t>
      </w:r>
      <w:r w:rsidRPr="00C62EA7">
        <w:rPr>
          <w:rFonts w:asciiTheme="majorBidi" w:eastAsiaTheme="minorHAnsi" w:hAnsiTheme="majorBidi" w:cstheme="majorBidi"/>
          <w:color w:val="000000" w:themeColor="text1"/>
          <w:sz w:val="28"/>
          <w:szCs w:val="28"/>
          <w:lang w:eastAsia="en-US"/>
        </w:rPr>
        <w:t>Кабардино-Балкарской Республики «</w:t>
      </w:r>
      <w:r w:rsidRPr="00C62EA7">
        <w:rPr>
          <w:rFonts w:eastAsiaTheme="minorHAnsi"/>
          <w:sz w:val="28"/>
          <w:szCs w:val="28"/>
          <w:lang w:eastAsia="en-US"/>
        </w:rPr>
        <w:t>Реализация государственной национальной политики                                и общественных проектов в Кабардино-Балкарской Республике</w:t>
      </w:r>
      <w:r w:rsidRPr="00C62EA7">
        <w:rPr>
          <w:rFonts w:asciiTheme="majorBidi" w:eastAsiaTheme="minorHAnsi" w:hAnsiTheme="majorBidi" w:cstheme="majorBidi"/>
          <w:color w:val="000000" w:themeColor="text1"/>
          <w:sz w:val="28"/>
          <w:szCs w:val="28"/>
          <w:lang w:eastAsia="en-US"/>
        </w:rPr>
        <w:t>».</w:t>
      </w:r>
    </w:p>
    <w:p w14:paraId="4A05AC88" w14:textId="77777777" w:rsidR="00D07530" w:rsidRPr="00C62EA7" w:rsidRDefault="00D07530" w:rsidP="00D07530">
      <w:pPr>
        <w:shd w:val="clear" w:color="auto" w:fill="FFFFFF"/>
        <w:ind w:firstLine="709"/>
        <w:jc w:val="both"/>
        <w:textAlignment w:val="baseline"/>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В 2025 году вся процедура проведения конкурсного отбора </w:t>
      </w:r>
      <w:r w:rsidRPr="00C62EA7">
        <w:rPr>
          <w:rFonts w:eastAsiaTheme="minorHAnsi"/>
          <w:color w:val="000000" w:themeColor="text1"/>
          <w:sz w:val="28"/>
          <w:szCs w:val="28"/>
          <w:lang w:eastAsia="en-US"/>
        </w:rPr>
        <w:br/>
        <w:t xml:space="preserve">на предоставление субсидий социально-ориентированным некоммерческим организациям переведена в электронный формат на базе системы «Электронный бюджет», с учетом </w:t>
      </w:r>
      <w:proofErr w:type="spellStart"/>
      <w:r w:rsidRPr="00C62EA7">
        <w:rPr>
          <w:rFonts w:eastAsiaTheme="minorHAnsi"/>
          <w:color w:val="000000" w:themeColor="text1"/>
          <w:sz w:val="28"/>
          <w:szCs w:val="28"/>
          <w:lang w:eastAsia="en-US"/>
        </w:rPr>
        <w:t>софинансирования</w:t>
      </w:r>
      <w:proofErr w:type="spellEnd"/>
      <w:r w:rsidRPr="00C62EA7">
        <w:rPr>
          <w:rFonts w:eastAsiaTheme="minorHAnsi"/>
          <w:color w:val="000000" w:themeColor="text1"/>
          <w:sz w:val="28"/>
          <w:szCs w:val="28"/>
          <w:lang w:eastAsia="en-US"/>
        </w:rPr>
        <w:t xml:space="preserve"> Фонда президентских грантов на сумму 6 млн. рублей. </w:t>
      </w:r>
    </w:p>
    <w:p w14:paraId="56B8B2AC" w14:textId="77777777" w:rsidR="00D07530" w:rsidRPr="00C62EA7" w:rsidRDefault="00D07530" w:rsidP="00D07530">
      <w:pPr>
        <w:shd w:val="clear" w:color="auto" w:fill="FFFFFF"/>
        <w:ind w:firstLine="709"/>
        <w:jc w:val="both"/>
        <w:textAlignment w:val="baseline"/>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Это позволило распределить на конкурсной основе субсидий на общую сумму 11 994 865 рублей из предусмотренных 12 000 000 рублей. </w:t>
      </w:r>
    </w:p>
    <w:p w14:paraId="06AB6574" w14:textId="77777777" w:rsidR="00D07530" w:rsidRPr="00C62EA7" w:rsidRDefault="00D07530" w:rsidP="00D07530">
      <w:pPr>
        <w:shd w:val="clear" w:color="auto" w:fill="FFFFFF"/>
        <w:ind w:firstLine="709"/>
        <w:jc w:val="both"/>
        <w:textAlignment w:val="baseline"/>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Данная сумма была распределена на реализацию 23 социальных проектов (план - 15 проектов). </w:t>
      </w:r>
    </w:p>
    <w:p w14:paraId="785FB501"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На системной основе обеспечивается участие некоммерческих организаций в наиболее значимых общественно-политических республиканских мероприятиях, представители СОНКО посещают культурно-развлекательные и торжественные мероприятия, проводимые </w:t>
      </w:r>
      <w:r w:rsidRPr="00C62EA7">
        <w:rPr>
          <w:rFonts w:eastAsiaTheme="minorHAnsi"/>
          <w:color w:val="000000" w:themeColor="text1"/>
          <w:sz w:val="28"/>
          <w:szCs w:val="28"/>
          <w:lang w:eastAsia="en-US"/>
        </w:rPr>
        <w:br/>
        <w:t xml:space="preserve">в республике. На регулярной основе представители некоммерческих организаций информируются о планируемых культурно-просветительских </w:t>
      </w:r>
      <w:r w:rsidRPr="00C62EA7">
        <w:rPr>
          <w:rFonts w:eastAsiaTheme="minorHAnsi"/>
          <w:color w:val="000000" w:themeColor="text1"/>
          <w:sz w:val="28"/>
          <w:szCs w:val="28"/>
          <w:lang w:eastAsia="en-US"/>
        </w:rPr>
        <w:br/>
        <w:t>и значимых общественно-политических событиях в республике.</w:t>
      </w:r>
    </w:p>
    <w:p w14:paraId="0AAFEB77"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Ведется ежемесячный мониторинг деятельности некоммерческих организаций республики. Формируется план мероприятий, проводимых общественными организациями в республике. За 2025 год СОНКО проведено более 600 мероприятий по различным направлениям. </w:t>
      </w:r>
    </w:p>
    <w:p w14:paraId="19E8F0B3" w14:textId="77777777" w:rsidR="00D07530" w:rsidRPr="00C62EA7" w:rsidRDefault="00D07530" w:rsidP="00D07530">
      <w:pPr>
        <w:shd w:val="clear" w:color="auto" w:fill="FFFFFF"/>
        <w:ind w:firstLine="709"/>
        <w:jc w:val="both"/>
        <w:rPr>
          <w:sz w:val="28"/>
          <w:szCs w:val="28"/>
        </w:rPr>
      </w:pPr>
      <w:proofErr w:type="spellStart"/>
      <w:r w:rsidRPr="00C62EA7">
        <w:rPr>
          <w:rFonts w:eastAsiaTheme="minorHAnsi"/>
          <w:color w:val="000000" w:themeColor="text1"/>
          <w:sz w:val="28"/>
          <w:szCs w:val="28"/>
          <w:lang w:eastAsia="en-US"/>
        </w:rPr>
        <w:t>Миннац</w:t>
      </w:r>
      <w:proofErr w:type="spellEnd"/>
      <w:r w:rsidRPr="00C62EA7">
        <w:rPr>
          <w:rFonts w:eastAsiaTheme="minorHAnsi"/>
          <w:color w:val="000000" w:themeColor="text1"/>
          <w:sz w:val="28"/>
          <w:szCs w:val="28"/>
          <w:lang w:eastAsia="en-US"/>
        </w:rPr>
        <w:t xml:space="preserve"> КБР также оказало поддержку </w:t>
      </w:r>
      <w:r w:rsidRPr="00C62EA7">
        <w:rPr>
          <w:sz w:val="28"/>
          <w:szCs w:val="28"/>
        </w:rPr>
        <w:t xml:space="preserve">Союзу общественных объединений «Международная Черкесская Ассоциация по единению черкесского народа, развитию связей черкесской диаспоры с исторической родиной» в проведении 5 декабря 2025 года конференции, </w:t>
      </w:r>
      <w:r w:rsidRPr="00C62EA7">
        <w:rPr>
          <w:color w:val="000000"/>
          <w:sz w:val="28"/>
          <w:szCs w:val="28"/>
          <w:shd w:val="clear" w:color="auto" w:fill="FFFFFF"/>
        </w:rPr>
        <w:t>приуроченной ко Дню Героев Отечества</w:t>
      </w:r>
      <w:r w:rsidRPr="00C62EA7">
        <w:rPr>
          <w:sz w:val="28"/>
          <w:szCs w:val="28"/>
        </w:rPr>
        <w:t xml:space="preserve"> и </w:t>
      </w:r>
      <w:r w:rsidRPr="00C62EA7">
        <w:rPr>
          <w:color w:val="000000"/>
          <w:sz w:val="28"/>
          <w:szCs w:val="28"/>
          <w:shd w:val="clear" w:color="auto" w:fill="FFFFFF"/>
        </w:rPr>
        <w:t>посвященной патриотическому воспитанию молодежи через призму героического наследия народов страны</w:t>
      </w:r>
      <w:r w:rsidRPr="00C62EA7">
        <w:rPr>
          <w:sz w:val="28"/>
          <w:szCs w:val="28"/>
        </w:rPr>
        <w:t>.</w:t>
      </w:r>
    </w:p>
    <w:p w14:paraId="1866CCE9" w14:textId="77777777" w:rsidR="00D07530" w:rsidRPr="00C62EA7" w:rsidRDefault="00D07530" w:rsidP="00D07530">
      <w:pPr>
        <w:pStyle w:val="af5"/>
        <w:shd w:val="clear" w:color="auto" w:fill="FFFFFF"/>
        <w:spacing w:before="0" w:beforeAutospacing="0" w:after="0" w:afterAutospacing="0"/>
        <w:ind w:firstLine="709"/>
        <w:jc w:val="both"/>
        <w:rPr>
          <w:sz w:val="28"/>
          <w:szCs w:val="28"/>
        </w:rPr>
      </w:pPr>
      <w:r w:rsidRPr="00C62EA7">
        <w:rPr>
          <w:rFonts w:eastAsiaTheme="minorHAnsi"/>
          <w:color w:val="000000" w:themeColor="text1"/>
          <w:sz w:val="28"/>
          <w:szCs w:val="28"/>
          <w:lang w:eastAsia="en-US"/>
        </w:rPr>
        <w:t xml:space="preserve"> </w:t>
      </w:r>
      <w:r w:rsidRPr="00C62EA7">
        <w:rPr>
          <w:color w:val="000000"/>
          <w:sz w:val="28"/>
          <w:szCs w:val="28"/>
        </w:rPr>
        <w:t>Целью мероприятия было укрепление гражданской идентичности, сохранение памяти о подвигах людей разных национальностей и укрепление межнационального единства.</w:t>
      </w:r>
    </w:p>
    <w:p w14:paraId="3ACFBDDE" w14:textId="77777777" w:rsidR="00D07530" w:rsidRPr="00C62EA7" w:rsidRDefault="00D07530" w:rsidP="00D07530">
      <w:pPr>
        <w:ind w:firstLine="709"/>
        <w:jc w:val="both"/>
        <w:rPr>
          <w:rFonts w:eastAsia="Calibri"/>
          <w:sz w:val="28"/>
          <w:szCs w:val="28"/>
          <w:lang w:eastAsia="en-US"/>
        </w:rPr>
      </w:pPr>
      <w:r w:rsidRPr="00C62EA7">
        <w:rPr>
          <w:color w:val="000000"/>
          <w:sz w:val="28"/>
          <w:szCs w:val="28"/>
        </w:rPr>
        <w:t>В конференции приняли участие студенты вузов КБР, почетные гости                   и лидеры общественных организаций КБР и КЧР</w:t>
      </w:r>
      <w:r w:rsidRPr="00C62EA7">
        <w:rPr>
          <w:sz w:val="28"/>
          <w:szCs w:val="28"/>
        </w:rPr>
        <w:t>.</w:t>
      </w:r>
    </w:p>
    <w:p w14:paraId="4EB3C277" w14:textId="77777777" w:rsidR="00D07530" w:rsidRPr="00C62EA7" w:rsidRDefault="00D07530" w:rsidP="00D07530">
      <w:pPr>
        <w:shd w:val="clear" w:color="auto" w:fill="FFFFFF"/>
        <w:ind w:firstLine="709"/>
        <w:jc w:val="both"/>
        <w:rPr>
          <w:sz w:val="28"/>
          <w:szCs w:val="28"/>
        </w:rPr>
      </w:pPr>
      <w:r w:rsidRPr="00C62EA7">
        <w:rPr>
          <w:sz w:val="28"/>
          <w:szCs w:val="28"/>
        </w:rPr>
        <w:t xml:space="preserve">Также при поддержке </w:t>
      </w:r>
      <w:proofErr w:type="spellStart"/>
      <w:r w:rsidRPr="00C62EA7">
        <w:rPr>
          <w:sz w:val="28"/>
          <w:szCs w:val="28"/>
        </w:rPr>
        <w:t>Миннац</w:t>
      </w:r>
      <w:proofErr w:type="spellEnd"/>
      <w:r w:rsidRPr="00C62EA7">
        <w:rPr>
          <w:sz w:val="28"/>
          <w:szCs w:val="28"/>
        </w:rPr>
        <w:t xml:space="preserve"> КБР с 15 по 19 декабря 2025 года во Дворце творчества детей и молодежи Кабардино-Балкарии прошел цикл мероприятий, посвященный 180-летию Русского географического общества (далее РГО) и 45-летию местного отделения. Среди ключевых событий были открытие выставки фотографий природы Брянщины, организованная совместно с брянскими коллегами, и проведение квест-игры «РГО: 180 лет в пути». Итоговая встреча включала обсуждение перспектив молодежных инициатив, проектов («Природа </w:t>
      </w:r>
      <w:proofErr w:type="spellStart"/>
      <w:r w:rsidRPr="00C62EA7">
        <w:rPr>
          <w:sz w:val="28"/>
          <w:szCs w:val="28"/>
        </w:rPr>
        <w:t>БЕЗопасности</w:t>
      </w:r>
      <w:proofErr w:type="spellEnd"/>
      <w:r w:rsidRPr="00C62EA7">
        <w:rPr>
          <w:sz w:val="28"/>
          <w:szCs w:val="28"/>
        </w:rPr>
        <w:t xml:space="preserve">», «Заповедное дело») и роли университетов в развитии региональных отделений РГО. </w:t>
      </w:r>
    </w:p>
    <w:p w14:paraId="613840BF" w14:textId="77777777" w:rsidR="00D07530" w:rsidRPr="00C62EA7" w:rsidRDefault="00D07530" w:rsidP="00D07530">
      <w:pPr>
        <w:shd w:val="clear" w:color="auto" w:fill="FFFFFF"/>
        <w:ind w:firstLine="709"/>
        <w:jc w:val="both"/>
        <w:rPr>
          <w:sz w:val="28"/>
          <w:szCs w:val="28"/>
        </w:rPr>
      </w:pPr>
      <w:r w:rsidRPr="00C62EA7">
        <w:rPr>
          <w:sz w:val="28"/>
          <w:szCs w:val="28"/>
        </w:rPr>
        <w:t>В мероприятиях РГО приняли участие почетные члены и активисты РГО и студенческая молодежь республики.</w:t>
      </w:r>
    </w:p>
    <w:p w14:paraId="4618C058" w14:textId="77777777" w:rsidR="00D07530" w:rsidRPr="00C62EA7" w:rsidRDefault="00D07530" w:rsidP="00D07530">
      <w:pPr>
        <w:shd w:val="clear" w:color="auto" w:fill="FFFFFF"/>
        <w:ind w:firstLine="709"/>
        <w:jc w:val="both"/>
        <w:rPr>
          <w:sz w:val="28"/>
          <w:szCs w:val="28"/>
        </w:rPr>
      </w:pPr>
      <w:r w:rsidRPr="00C62EA7">
        <w:rPr>
          <w:sz w:val="28"/>
          <w:szCs w:val="28"/>
        </w:rPr>
        <w:t xml:space="preserve">В 2024 году </w:t>
      </w:r>
      <w:proofErr w:type="spellStart"/>
      <w:r w:rsidRPr="00C62EA7">
        <w:rPr>
          <w:sz w:val="28"/>
          <w:szCs w:val="28"/>
        </w:rPr>
        <w:t>Миннац</w:t>
      </w:r>
      <w:proofErr w:type="spellEnd"/>
      <w:r w:rsidRPr="00C62EA7">
        <w:rPr>
          <w:sz w:val="28"/>
          <w:szCs w:val="28"/>
        </w:rPr>
        <w:t xml:space="preserve"> КБР поддержало 2 проекта Кабардино-Балкарской региональной общественной организации «Черкесский Ренессанс». Указанные проекты включали создание корпусов предложений на кабардинском и балкарском языках в соответствии с техническим заданием компании Яндекс, для использования в сервисе «</w:t>
      </w:r>
      <w:proofErr w:type="spellStart"/>
      <w:r w:rsidRPr="00C62EA7">
        <w:rPr>
          <w:sz w:val="28"/>
          <w:szCs w:val="28"/>
        </w:rPr>
        <w:t>Яндекс.Переводчик</w:t>
      </w:r>
      <w:proofErr w:type="spellEnd"/>
      <w:r w:rsidRPr="00C62EA7">
        <w:rPr>
          <w:sz w:val="28"/>
          <w:szCs w:val="28"/>
        </w:rPr>
        <w:t>». Каждый корпус содержал по 100 тысяч фраз.</w:t>
      </w:r>
    </w:p>
    <w:p w14:paraId="3E97CB75" w14:textId="77777777" w:rsidR="00C50D32" w:rsidRPr="00C62EA7" w:rsidRDefault="00D07530" w:rsidP="00D07530">
      <w:pPr>
        <w:tabs>
          <w:tab w:val="left" w:pos="7890"/>
        </w:tabs>
        <w:ind w:firstLine="709"/>
        <w:jc w:val="both"/>
        <w:rPr>
          <w:sz w:val="28"/>
          <w:szCs w:val="28"/>
        </w:rPr>
      </w:pPr>
      <w:r w:rsidRPr="00C62EA7">
        <w:rPr>
          <w:sz w:val="28"/>
          <w:szCs w:val="28"/>
        </w:rPr>
        <w:t>40 учителей по каждому языку проверяли подготовленные материалы. Базовые корпусы были составлены с использованием технологий машинного перевода, после чего специально разработанная для этих целей, программа-бот помогла учителям провести тщательную экспертизу.</w:t>
      </w:r>
    </w:p>
    <w:p w14:paraId="60651906" w14:textId="77777777" w:rsidR="00D07530" w:rsidRPr="00C62EA7" w:rsidRDefault="00D07530" w:rsidP="00D07530">
      <w:pPr>
        <w:shd w:val="clear" w:color="auto" w:fill="FFFFFF"/>
        <w:ind w:firstLine="709"/>
        <w:jc w:val="both"/>
        <w:rPr>
          <w:sz w:val="28"/>
          <w:szCs w:val="28"/>
        </w:rPr>
      </w:pPr>
      <w:r w:rsidRPr="00C62EA7">
        <w:rPr>
          <w:sz w:val="28"/>
          <w:szCs w:val="28"/>
        </w:rPr>
        <w:t>Работа началась с кабардинского языка, где проводились тестирование и настройка программы, а также совершенствование методов контроля качества. Корпус кабардинского языка был завершен в середине ноября, параллельно, аналогичная работа была проведена с корпусом балкарского языка, который завершился в начале декабря.</w:t>
      </w:r>
    </w:p>
    <w:p w14:paraId="217DECFF" w14:textId="77777777" w:rsidR="00D07530" w:rsidRPr="00C62EA7" w:rsidRDefault="00D07530" w:rsidP="00D07530">
      <w:pPr>
        <w:shd w:val="clear" w:color="auto" w:fill="FFFFFF"/>
        <w:ind w:firstLine="709"/>
        <w:jc w:val="both"/>
        <w:rPr>
          <w:sz w:val="28"/>
          <w:szCs w:val="28"/>
        </w:rPr>
      </w:pPr>
      <w:r w:rsidRPr="00C62EA7">
        <w:rPr>
          <w:sz w:val="28"/>
          <w:szCs w:val="28"/>
        </w:rPr>
        <w:t>Оба корпуса были переданы в «Яндекс», и 24 сентября 2025 года кабардинский и балкарский языки были добавлены в сервис «</w:t>
      </w:r>
      <w:proofErr w:type="spellStart"/>
      <w:r w:rsidRPr="00C62EA7">
        <w:rPr>
          <w:sz w:val="28"/>
          <w:szCs w:val="28"/>
        </w:rPr>
        <w:t>Яндекс.Переводчик</w:t>
      </w:r>
      <w:proofErr w:type="spellEnd"/>
      <w:r w:rsidRPr="00C62EA7">
        <w:rPr>
          <w:sz w:val="28"/>
          <w:szCs w:val="28"/>
        </w:rPr>
        <w:t xml:space="preserve">». На сегодняшний день переводчик работает в режиме </w:t>
      </w:r>
      <w:proofErr w:type="spellStart"/>
      <w:r w:rsidRPr="00C62EA7">
        <w:rPr>
          <w:sz w:val="28"/>
          <w:szCs w:val="28"/>
        </w:rPr>
        <w:t>Beta</w:t>
      </w:r>
      <w:proofErr w:type="spellEnd"/>
      <w:r w:rsidRPr="00C62EA7">
        <w:rPr>
          <w:sz w:val="28"/>
          <w:szCs w:val="28"/>
        </w:rPr>
        <w:t xml:space="preserve"> версии и будет дальше обучаться исходя из запросов пользователей, также у нас есть дополнительный языковой корпус, который намерены направить в компанию Яндекс. Оперативность и эффективность примененной технологии высоко оценена Федеральным агентством по делам национальностей и отмечена в рамках работы Форума «Языковая политика».</w:t>
      </w:r>
    </w:p>
    <w:p w14:paraId="76F9C91A" w14:textId="77777777" w:rsidR="00D07530" w:rsidRPr="00C62EA7" w:rsidRDefault="00D07530" w:rsidP="00D07530">
      <w:pPr>
        <w:pStyle w:val="af5"/>
        <w:shd w:val="clear" w:color="auto" w:fill="FFFFFF"/>
        <w:spacing w:before="0" w:beforeAutospacing="0" w:after="0" w:afterAutospacing="0"/>
        <w:ind w:firstLine="709"/>
        <w:jc w:val="both"/>
        <w:rPr>
          <w:sz w:val="28"/>
          <w:szCs w:val="28"/>
        </w:rPr>
      </w:pPr>
      <w:r w:rsidRPr="00C62EA7">
        <w:rPr>
          <w:sz w:val="28"/>
          <w:szCs w:val="28"/>
        </w:rPr>
        <w:t xml:space="preserve">В 2025 году данная организация при Поддержке </w:t>
      </w:r>
      <w:proofErr w:type="spellStart"/>
      <w:r w:rsidRPr="00C62EA7">
        <w:rPr>
          <w:sz w:val="28"/>
          <w:szCs w:val="28"/>
        </w:rPr>
        <w:t>Миннац</w:t>
      </w:r>
      <w:proofErr w:type="spellEnd"/>
      <w:r w:rsidRPr="00C62EA7">
        <w:rPr>
          <w:sz w:val="28"/>
          <w:szCs w:val="28"/>
        </w:rPr>
        <w:t xml:space="preserve"> КБР реализовало 2 проекта в рамках которых была модернизирована ранее разработанная бета-версия нейросети </w:t>
      </w:r>
      <w:proofErr w:type="spellStart"/>
      <w:r w:rsidRPr="00C62EA7">
        <w:rPr>
          <w:sz w:val="28"/>
          <w:szCs w:val="28"/>
        </w:rPr>
        <w:t>CircassianAI</w:t>
      </w:r>
      <w:proofErr w:type="spellEnd"/>
      <w:r w:rsidRPr="00C62EA7">
        <w:rPr>
          <w:sz w:val="28"/>
          <w:szCs w:val="28"/>
        </w:rPr>
        <w:t>.</w:t>
      </w:r>
    </w:p>
    <w:p w14:paraId="67A4DBCF" w14:textId="77777777" w:rsidR="00D07530" w:rsidRPr="00C62EA7" w:rsidRDefault="00D07530" w:rsidP="00D07530">
      <w:pPr>
        <w:pStyle w:val="af5"/>
        <w:shd w:val="clear" w:color="auto" w:fill="FFFFFF"/>
        <w:spacing w:before="0" w:beforeAutospacing="0" w:after="0" w:afterAutospacing="0"/>
        <w:ind w:firstLine="709"/>
        <w:jc w:val="both"/>
        <w:rPr>
          <w:sz w:val="28"/>
          <w:szCs w:val="28"/>
        </w:rPr>
      </w:pPr>
      <w:proofErr w:type="spellStart"/>
      <w:r w:rsidRPr="00C62EA7">
        <w:rPr>
          <w:sz w:val="28"/>
          <w:szCs w:val="28"/>
        </w:rPr>
        <w:t>CircassianAI</w:t>
      </w:r>
      <w:proofErr w:type="spellEnd"/>
      <w:r w:rsidRPr="00C62EA7">
        <w:rPr>
          <w:sz w:val="28"/>
          <w:szCs w:val="28"/>
        </w:rPr>
        <w:t xml:space="preserve"> - </w:t>
      </w:r>
      <w:proofErr w:type="spellStart"/>
      <w:r w:rsidRPr="00C62EA7">
        <w:rPr>
          <w:sz w:val="28"/>
          <w:szCs w:val="28"/>
        </w:rPr>
        <w:t>телеграм</w:t>
      </w:r>
      <w:proofErr w:type="spellEnd"/>
      <w:r w:rsidRPr="00C62EA7">
        <w:rPr>
          <w:sz w:val="28"/>
          <w:szCs w:val="28"/>
        </w:rPr>
        <w:t xml:space="preserve">-бот, который позволяет генерировать текст </w:t>
      </w:r>
      <w:r w:rsidRPr="00C62EA7">
        <w:rPr>
          <w:sz w:val="28"/>
          <w:szCs w:val="28"/>
        </w:rPr>
        <w:br/>
        <w:t xml:space="preserve">на кабардино-черкесском языке, переводить с кабардино-черкесского </w:t>
      </w:r>
      <w:r w:rsidRPr="00C62EA7">
        <w:rPr>
          <w:sz w:val="28"/>
          <w:szCs w:val="28"/>
        </w:rPr>
        <w:br/>
        <w:t>на русский, английский, турецкий, арабский языки и обратно, генерировать изображения по запросу на указанных языках, а также проверять орфографию на кабардино-черкесском языке.</w:t>
      </w:r>
      <w:r w:rsidRPr="00C62EA7">
        <w:rPr>
          <w:color w:val="000000"/>
          <w:sz w:val="28"/>
          <w:szCs w:val="28"/>
        </w:rPr>
        <w:t xml:space="preserve"> </w:t>
      </w:r>
    </w:p>
    <w:p w14:paraId="3A918DA9" w14:textId="77777777" w:rsidR="00D07530" w:rsidRPr="00C62EA7" w:rsidRDefault="00D07530" w:rsidP="00D07530">
      <w:pPr>
        <w:ind w:firstLine="709"/>
        <w:jc w:val="both"/>
        <w:rPr>
          <w:sz w:val="28"/>
          <w:szCs w:val="28"/>
        </w:rPr>
      </w:pPr>
      <w:r w:rsidRPr="00C62EA7">
        <w:rPr>
          <w:sz w:val="28"/>
          <w:szCs w:val="28"/>
        </w:rPr>
        <w:t xml:space="preserve">Предполагается, что </w:t>
      </w:r>
      <w:proofErr w:type="spellStart"/>
      <w:r w:rsidRPr="00C62EA7">
        <w:rPr>
          <w:sz w:val="28"/>
          <w:szCs w:val="28"/>
        </w:rPr>
        <w:t>CircassianAI</w:t>
      </w:r>
      <w:proofErr w:type="spellEnd"/>
      <w:r w:rsidRPr="00C62EA7">
        <w:rPr>
          <w:sz w:val="28"/>
          <w:szCs w:val="28"/>
        </w:rPr>
        <w:t xml:space="preserve"> станет удобным инструментом для тех, кто работает с языком, а именно учителей, преподавателей, школьников, студентов, языковых активистов, пользователей, интересующихся кабардино-черкесским языком.</w:t>
      </w:r>
    </w:p>
    <w:p w14:paraId="7CF450BA" w14:textId="77777777" w:rsidR="00D07530" w:rsidRPr="00C62EA7" w:rsidRDefault="00D07530" w:rsidP="00D07530">
      <w:pPr>
        <w:ind w:firstLine="709"/>
        <w:jc w:val="both"/>
        <w:rPr>
          <w:color w:val="000000"/>
          <w:sz w:val="28"/>
          <w:szCs w:val="28"/>
        </w:rPr>
      </w:pPr>
      <w:r w:rsidRPr="00C62EA7">
        <w:rPr>
          <w:sz w:val="28"/>
          <w:szCs w:val="28"/>
        </w:rPr>
        <w:t>Кроме того, в рамках указанных проектов продолжилось сотрудничество с компанией «О</w:t>
      </w:r>
      <w:r w:rsidRPr="00C62EA7">
        <w:rPr>
          <w:sz w:val="28"/>
          <w:szCs w:val="32"/>
        </w:rPr>
        <w:t>бщество с ограниченной ответственностью</w:t>
      </w:r>
      <w:r w:rsidRPr="00C62EA7">
        <w:rPr>
          <w:sz w:val="18"/>
        </w:rPr>
        <w:t xml:space="preserve"> </w:t>
      </w:r>
      <w:r w:rsidRPr="00C62EA7">
        <w:rPr>
          <w:sz w:val="28"/>
          <w:szCs w:val="28"/>
        </w:rPr>
        <w:t>«Яндекс»</w:t>
      </w:r>
      <w:r w:rsidRPr="00C62EA7">
        <w:t xml:space="preserve"> </w:t>
      </w:r>
      <w:r w:rsidRPr="00C62EA7">
        <w:rPr>
          <w:sz w:val="28"/>
        </w:rPr>
        <w:t xml:space="preserve">по улучшению качества переводов и генерации текстов </w:t>
      </w:r>
      <w:r w:rsidRPr="00C62EA7">
        <w:rPr>
          <w:sz w:val="28"/>
        </w:rPr>
        <w:br/>
        <w:t>и изображений на кабардино-черкесском языке и распознаванию речи.</w:t>
      </w:r>
      <w:r w:rsidRPr="00C62EA7">
        <w:rPr>
          <w:sz w:val="40"/>
          <w:szCs w:val="28"/>
        </w:rPr>
        <w:t xml:space="preserve"> </w:t>
      </w:r>
      <w:r w:rsidRPr="00C62EA7">
        <w:rPr>
          <w:color w:val="000000"/>
          <w:sz w:val="28"/>
          <w:szCs w:val="28"/>
        </w:rPr>
        <w:t xml:space="preserve">Наработки и данные, собранные при разработке </w:t>
      </w:r>
      <w:proofErr w:type="spellStart"/>
      <w:r w:rsidRPr="00C62EA7">
        <w:rPr>
          <w:color w:val="000000"/>
          <w:sz w:val="28"/>
          <w:szCs w:val="28"/>
        </w:rPr>
        <w:t>CircassianAI</w:t>
      </w:r>
      <w:proofErr w:type="spellEnd"/>
      <w:r w:rsidRPr="00C62EA7">
        <w:rPr>
          <w:color w:val="000000"/>
          <w:sz w:val="28"/>
          <w:szCs w:val="28"/>
        </w:rPr>
        <w:t>, были переданы компании для дальнейшего развития сервисов.</w:t>
      </w:r>
    </w:p>
    <w:p w14:paraId="43C9E296" w14:textId="77777777" w:rsidR="00D07530" w:rsidRPr="00C62EA7" w:rsidRDefault="00D07530" w:rsidP="00D07530">
      <w:pPr>
        <w:tabs>
          <w:tab w:val="left" w:pos="7890"/>
        </w:tabs>
        <w:ind w:firstLine="709"/>
        <w:jc w:val="both"/>
        <w:rPr>
          <w:sz w:val="28"/>
          <w:szCs w:val="28"/>
        </w:rPr>
      </w:pPr>
      <w:r w:rsidRPr="00C62EA7">
        <w:rPr>
          <w:rFonts w:eastAsiaTheme="minorHAnsi"/>
          <w:color w:val="000000" w:themeColor="text1"/>
          <w:sz w:val="28"/>
          <w:szCs w:val="28"/>
          <w:lang w:eastAsia="en-US"/>
        </w:rPr>
        <w:t xml:space="preserve">25 ноября 2025 года </w:t>
      </w:r>
      <w:proofErr w:type="spellStart"/>
      <w:r w:rsidRPr="00C62EA7">
        <w:rPr>
          <w:rFonts w:eastAsiaTheme="minorHAnsi"/>
          <w:color w:val="000000" w:themeColor="text1"/>
          <w:sz w:val="28"/>
          <w:szCs w:val="28"/>
          <w:lang w:eastAsia="en-US"/>
        </w:rPr>
        <w:t>Миннац</w:t>
      </w:r>
      <w:proofErr w:type="spellEnd"/>
      <w:r w:rsidRPr="00C62EA7">
        <w:rPr>
          <w:rFonts w:eastAsiaTheme="minorHAnsi"/>
          <w:color w:val="000000" w:themeColor="text1"/>
          <w:sz w:val="28"/>
          <w:szCs w:val="28"/>
          <w:lang w:eastAsia="en-US"/>
        </w:rPr>
        <w:t xml:space="preserve"> КБР проведен ежегодный Г</w:t>
      </w:r>
      <w:r w:rsidRPr="00C62EA7">
        <w:rPr>
          <w:sz w:val="28"/>
          <w:szCs w:val="28"/>
        </w:rPr>
        <w:t>ражданский форум некоммерческих организаций Кабардино-Балкарской Республики.</w:t>
      </w:r>
    </w:p>
    <w:p w14:paraId="33066770" w14:textId="77777777" w:rsidR="00D07530" w:rsidRPr="00C62EA7" w:rsidRDefault="00D07530" w:rsidP="00D07530">
      <w:pPr>
        <w:ind w:firstLine="709"/>
        <w:jc w:val="both"/>
        <w:rPr>
          <w:color w:val="000000" w:themeColor="text1"/>
          <w:sz w:val="28"/>
          <w:szCs w:val="28"/>
        </w:rPr>
      </w:pPr>
      <w:r w:rsidRPr="00C62EA7">
        <w:rPr>
          <w:color w:val="000000" w:themeColor="text1"/>
          <w:sz w:val="28"/>
          <w:szCs w:val="28"/>
        </w:rPr>
        <w:t>В мероприятии приняло участие более 200 человек.</w:t>
      </w:r>
    </w:p>
    <w:p w14:paraId="17BB1074" w14:textId="77777777" w:rsidR="00D07530" w:rsidRPr="00C62EA7" w:rsidRDefault="00D07530" w:rsidP="00D07530">
      <w:pPr>
        <w:ind w:firstLine="709"/>
        <w:jc w:val="both"/>
        <w:rPr>
          <w:rFonts w:eastAsiaTheme="minorHAnsi"/>
          <w:color w:val="000000" w:themeColor="text1"/>
          <w:sz w:val="28"/>
          <w:szCs w:val="28"/>
          <w:lang w:eastAsia="en-US"/>
        </w:rPr>
      </w:pPr>
      <w:r w:rsidRPr="00C62EA7">
        <w:rPr>
          <w:rFonts w:eastAsiaTheme="minorHAnsi"/>
          <w:color w:val="000000" w:themeColor="text1"/>
          <w:sz w:val="28"/>
          <w:szCs w:val="28"/>
          <w:lang w:eastAsia="en-US"/>
        </w:rPr>
        <w:t xml:space="preserve">Мероприятия, проводимые </w:t>
      </w:r>
      <w:proofErr w:type="spellStart"/>
      <w:r w:rsidRPr="00C62EA7">
        <w:rPr>
          <w:rFonts w:eastAsiaTheme="minorHAnsi"/>
          <w:color w:val="000000" w:themeColor="text1"/>
          <w:sz w:val="28"/>
          <w:szCs w:val="28"/>
          <w:lang w:eastAsia="en-US"/>
        </w:rPr>
        <w:t>Миннац</w:t>
      </w:r>
      <w:proofErr w:type="spellEnd"/>
      <w:r w:rsidRPr="00C62EA7">
        <w:rPr>
          <w:rFonts w:eastAsiaTheme="minorHAnsi"/>
          <w:color w:val="000000" w:themeColor="text1"/>
          <w:sz w:val="28"/>
          <w:szCs w:val="28"/>
          <w:lang w:eastAsia="en-US"/>
        </w:rPr>
        <w:t xml:space="preserve"> КБР, а также СОНКО, освещаются </w:t>
      </w:r>
      <w:r w:rsidRPr="00C62EA7">
        <w:rPr>
          <w:rFonts w:eastAsiaTheme="minorHAnsi"/>
          <w:color w:val="000000" w:themeColor="text1"/>
          <w:sz w:val="28"/>
          <w:szCs w:val="28"/>
          <w:lang w:eastAsia="en-US"/>
        </w:rPr>
        <w:br/>
        <w:t>в сети Интернет на портале Правительства КБР, а также на Портале «Некоммерческий сектор КБР», в сети Телеграмм. Также анонсы мероприятий, различная полезная информация рассылается на электронные адреса СОНКО (около 200 адресов в базе).</w:t>
      </w:r>
    </w:p>
    <w:p w14:paraId="7E72E0AB" w14:textId="77777777" w:rsidR="00D07530" w:rsidRPr="00C62EA7" w:rsidRDefault="00D07530" w:rsidP="00D07530">
      <w:pPr>
        <w:tabs>
          <w:tab w:val="left" w:pos="7890"/>
        </w:tabs>
        <w:ind w:firstLine="709"/>
        <w:jc w:val="both"/>
        <w:rPr>
          <w:sz w:val="28"/>
          <w:szCs w:val="28"/>
        </w:rPr>
      </w:pPr>
    </w:p>
    <w:p w14:paraId="1821F89C" w14:textId="77777777" w:rsidR="00D07530" w:rsidRPr="00C62EA7" w:rsidRDefault="00D07530" w:rsidP="00D07530">
      <w:pPr>
        <w:tabs>
          <w:tab w:val="left" w:pos="7890"/>
        </w:tabs>
        <w:ind w:firstLine="709"/>
        <w:jc w:val="both"/>
        <w:rPr>
          <w:sz w:val="28"/>
          <w:szCs w:val="28"/>
        </w:rPr>
        <w:sectPr w:rsidR="00D07530" w:rsidRPr="00C62EA7" w:rsidSect="008365BE">
          <w:pgSz w:w="11906" w:h="16838"/>
          <w:pgMar w:top="1134" w:right="850" w:bottom="1134" w:left="1701" w:header="708" w:footer="708" w:gutter="0"/>
          <w:cols w:space="708"/>
          <w:docGrid w:linePitch="360"/>
        </w:sectPr>
      </w:pPr>
    </w:p>
    <w:p w14:paraId="6A4B2F24" w14:textId="77777777" w:rsidR="00904DEA" w:rsidRPr="00C62EA7" w:rsidRDefault="00904DEA" w:rsidP="00BA009E">
      <w:pPr>
        <w:pStyle w:val="2"/>
        <w:jc w:val="center"/>
      </w:pPr>
      <w:bookmarkStart w:id="123" w:name="_Отчет_о_достигнутых_19"/>
      <w:bookmarkEnd w:id="123"/>
      <w:r w:rsidRPr="00C62EA7">
        <w:t>Отчет о достигнутых значениях показателей государственной программы</w:t>
      </w:r>
    </w:p>
    <w:p w14:paraId="615C7A4D" w14:textId="77777777" w:rsidR="00F54D6C" w:rsidRPr="00C62EA7" w:rsidRDefault="00904DEA" w:rsidP="00BA009E">
      <w:pPr>
        <w:pStyle w:val="2"/>
        <w:jc w:val="center"/>
      </w:pPr>
      <w:r w:rsidRPr="00C62EA7">
        <w:t>Кабардино-Балкарской Республики</w:t>
      </w:r>
      <w:r w:rsidRPr="00C62EA7">
        <w:rPr>
          <w:sz w:val="26"/>
          <w:szCs w:val="26"/>
        </w:rPr>
        <w:t xml:space="preserve"> </w:t>
      </w:r>
      <w:r w:rsidRPr="00C62EA7">
        <w:t>«</w:t>
      </w:r>
      <w:r w:rsidRPr="00C62EA7">
        <w:rPr>
          <w:rFonts w:eastAsiaTheme="minorHAnsi"/>
          <w:lang w:eastAsia="en-US"/>
        </w:rPr>
        <w:t>Реализация государственной национальной политики и общественных проектов в Кабардино-Балкарской Республике</w:t>
      </w:r>
      <w:r w:rsidRPr="00C62EA7">
        <w:t>» за 202</w:t>
      </w:r>
      <w:r w:rsidR="00D07530" w:rsidRPr="00C62EA7">
        <w:t>5</w:t>
      </w:r>
      <w:r w:rsidRPr="00C62EA7">
        <w:t xml:space="preserve"> год</w:t>
      </w:r>
    </w:p>
    <w:p w14:paraId="33CCD056" w14:textId="77777777" w:rsidR="00D17449" w:rsidRPr="00C62EA7" w:rsidRDefault="00D17449" w:rsidP="00326ECD"/>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9826F3" w:rsidRPr="00C62EA7" w14:paraId="5442B0F2" w14:textId="77777777" w:rsidTr="009826F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615074" w14:textId="77777777" w:rsidR="009826F3" w:rsidRPr="00C62EA7" w:rsidRDefault="009826F3" w:rsidP="009826F3">
            <w:pPr>
              <w:widowControl w:val="0"/>
              <w:autoSpaceDE w:val="0"/>
              <w:autoSpaceDN w:val="0"/>
              <w:jc w:val="center"/>
              <w:rPr>
                <w:sz w:val="22"/>
                <w:szCs w:val="22"/>
              </w:rPr>
            </w:pPr>
            <w:r w:rsidRPr="00C62EA7">
              <w:rPr>
                <w:sz w:val="22"/>
                <w:szCs w:val="22"/>
              </w:rPr>
              <w:t>№</w:t>
            </w:r>
          </w:p>
          <w:p w14:paraId="57584A7B" w14:textId="77777777" w:rsidR="009826F3" w:rsidRPr="00C62EA7" w:rsidRDefault="009826F3" w:rsidP="009826F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712E3070" w14:textId="77777777" w:rsidR="009826F3" w:rsidRPr="00C62EA7" w:rsidRDefault="009826F3" w:rsidP="009826F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4053E23" w14:textId="77777777" w:rsidR="009826F3" w:rsidRPr="00C62EA7" w:rsidRDefault="009826F3" w:rsidP="009826F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82D8B86" w14:textId="77777777" w:rsidR="009826F3" w:rsidRPr="00C62EA7" w:rsidRDefault="009826F3" w:rsidP="009826F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764E601B" w14:textId="77777777" w:rsidR="009826F3" w:rsidRPr="00C62EA7" w:rsidRDefault="009826F3" w:rsidP="009826F3">
            <w:pPr>
              <w:widowControl w:val="0"/>
              <w:autoSpaceDE w:val="0"/>
              <w:autoSpaceDN w:val="0"/>
              <w:jc w:val="center"/>
              <w:rPr>
                <w:sz w:val="22"/>
                <w:szCs w:val="22"/>
              </w:rPr>
            </w:pPr>
            <w:r w:rsidRPr="00C62EA7">
              <w:rPr>
                <w:sz w:val="22"/>
                <w:szCs w:val="22"/>
              </w:rPr>
              <w:t>Обоснование отклонений значений показателя</w:t>
            </w:r>
          </w:p>
          <w:p w14:paraId="37C9D023" w14:textId="77777777" w:rsidR="009826F3" w:rsidRPr="00C62EA7" w:rsidRDefault="009826F3" w:rsidP="009826F3">
            <w:pPr>
              <w:widowControl w:val="0"/>
              <w:autoSpaceDE w:val="0"/>
              <w:autoSpaceDN w:val="0"/>
              <w:jc w:val="center"/>
              <w:rPr>
                <w:sz w:val="22"/>
                <w:szCs w:val="22"/>
              </w:rPr>
            </w:pPr>
            <w:r w:rsidRPr="00C62EA7">
              <w:rPr>
                <w:sz w:val="22"/>
                <w:szCs w:val="22"/>
              </w:rPr>
              <w:t>на конец отчетного года (при наличии)</w:t>
            </w:r>
          </w:p>
        </w:tc>
      </w:tr>
      <w:tr w:rsidR="009826F3" w:rsidRPr="00C62EA7" w14:paraId="2222EF6A" w14:textId="77777777" w:rsidTr="009826F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1D8B12C7"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7B5C0E1E"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968D16" w14:textId="77777777" w:rsidR="009826F3" w:rsidRPr="00C62EA7" w:rsidRDefault="009826F3" w:rsidP="009826F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BAF45F4" w14:textId="77777777" w:rsidR="009826F3" w:rsidRPr="00C62EA7" w:rsidRDefault="009826F3" w:rsidP="00D07530">
            <w:pPr>
              <w:widowControl w:val="0"/>
              <w:autoSpaceDE w:val="0"/>
              <w:autoSpaceDN w:val="0"/>
              <w:jc w:val="center"/>
              <w:rPr>
                <w:sz w:val="22"/>
                <w:szCs w:val="22"/>
              </w:rPr>
            </w:pPr>
            <w:r w:rsidRPr="00C62EA7">
              <w:rPr>
                <w:sz w:val="22"/>
                <w:szCs w:val="22"/>
              </w:rPr>
              <w:t>202</w:t>
            </w:r>
            <w:r w:rsidR="00D07530"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1E1B8DFD" w14:textId="77777777" w:rsidR="009826F3" w:rsidRPr="00C62EA7" w:rsidRDefault="009826F3" w:rsidP="009826F3">
            <w:pPr>
              <w:rPr>
                <w:sz w:val="22"/>
                <w:szCs w:val="22"/>
              </w:rPr>
            </w:pPr>
          </w:p>
        </w:tc>
      </w:tr>
      <w:tr w:rsidR="009826F3" w:rsidRPr="00C62EA7" w14:paraId="61E7ECD7" w14:textId="77777777" w:rsidTr="009826F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31477A71"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1E311F17"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D826742" w14:textId="77777777" w:rsidR="009826F3" w:rsidRPr="00C62EA7" w:rsidRDefault="009826F3" w:rsidP="009826F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6EC027C4" w14:textId="77777777" w:rsidR="009826F3" w:rsidRPr="00C62EA7" w:rsidRDefault="009826F3" w:rsidP="009826F3">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5CC26D68" w14:textId="77777777" w:rsidR="009826F3" w:rsidRPr="00C62EA7" w:rsidRDefault="009826F3" w:rsidP="009826F3">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29EC1B81" w14:textId="77777777" w:rsidR="009826F3" w:rsidRPr="00C62EA7" w:rsidRDefault="009826F3" w:rsidP="009826F3">
            <w:pPr>
              <w:rPr>
                <w:sz w:val="22"/>
                <w:szCs w:val="22"/>
              </w:rPr>
            </w:pPr>
          </w:p>
        </w:tc>
      </w:tr>
      <w:tr w:rsidR="009826F3" w:rsidRPr="00C62EA7" w14:paraId="2E7BA47A" w14:textId="77777777" w:rsidTr="009826F3">
        <w:tc>
          <w:tcPr>
            <w:tcW w:w="852" w:type="dxa"/>
            <w:tcBorders>
              <w:top w:val="single" w:sz="4" w:space="0" w:color="auto"/>
              <w:left w:val="single" w:sz="4" w:space="0" w:color="auto"/>
              <w:bottom w:val="single" w:sz="4" w:space="0" w:color="auto"/>
              <w:right w:val="single" w:sz="4" w:space="0" w:color="auto"/>
            </w:tcBorders>
            <w:vAlign w:val="center"/>
            <w:hideMark/>
          </w:tcPr>
          <w:p w14:paraId="1975F12A"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5CB191CD"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3527F"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02F090A2" w14:textId="77777777" w:rsidR="009826F3" w:rsidRPr="00C62EA7" w:rsidRDefault="009826F3" w:rsidP="009826F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61E936B2" w14:textId="77777777" w:rsidR="009826F3" w:rsidRPr="00C62EA7" w:rsidRDefault="009826F3" w:rsidP="009826F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4AE42C13" w14:textId="77777777" w:rsidR="009826F3" w:rsidRPr="00C62EA7" w:rsidRDefault="009826F3" w:rsidP="009826F3">
            <w:pPr>
              <w:widowControl w:val="0"/>
              <w:autoSpaceDE w:val="0"/>
              <w:autoSpaceDN w:val="0"/>
              <w:jc w:val="center"/>
              <w:rPr>
                <w:sz w:val="22"/>
                <w:szCs w:val="22"/>
              </w:rPr>
            </w:pPr>
            <w:r w:rsidRPr="00C62EA7">
              <w:rPr>
                <w:sz w:val="22"/>
                <w:szCs w:val="22"/>
              </w:rPr>
              <w:t>6</w:t>
            </w:r>
          </w:p>
        </w:tc>
      </w:tr>
      <w:tr w:rsidR="009826F3" w:rsidRPr="00C62EA7" w14:paraId="3D9AFF9D"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5861B269" w14:textId="77777777" w:rsidR="009826F3" w:rsidRPr="00C62EA7" w:rsidRDefault="00D07530" w:rsidP="009826F3">
            <w:pPr>
              <w:widowControl w:val="0"/>
              <w:autoSpaceDE w:val="0"/>
              <w:autoSpaceDN w:val="0"/>
              <w:jc w:val="center"/>
              <w:rPr>
                <w:sz w:val="22"/>
                <w:szCs w:val="22"/>
              </w:rPr>
            </w:pPr>
            <w:r w:rsidRPr="00C62EA7">
              <w:rPr>
                <w:sz w:val="22"/>
                <w:szCs w:val="22"/>
              </w:rPr>
              <w:t>1</w:t>
            </w:r>
            <w:r w:rsidR="009826F3"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37065B09" w14:textId="77777777" w:rsidR="009826F3" w:rsidRPr="00C62EA7" w:rsidRDefault="00D07530" w:rsidP="00D07530">
            <w:pPr>
              <w:autoSpaceDE w:val="0"/>
              <w:autoSpaceDN w:val="0"/>
              <w:adjustRightInd w:val="0"/>
              <w:rPr>
                <w:rFonts w:eastAsiaTheme="minorHAnsi"/>
                <w:sz w:val="22"/>
                <w:szCs w:val="22"/>
                <w:lang w:eastAsia="en-US"/>
              </w:rPr>
            </w:pPr>
            <w:r w:rsidRPr="00C62EA7">
              <w:rPr>
                <w:rFonts w:eastAsiaTheme="minorHAnsi"/>
                <w:sz w:val="22"/>
                <w:szCs w:val="22"/>
                <w:lang w:eastAsia="en-US"/>
              </w:rPr>
              <w:t>Уровень общероссийской гражданской идентичности</w:t>
            </w:r>
          </w:p>
        </w:tc>
        <w:tc>
          <w:tcPr>
            <w:tcW w:w="1418" w:type="dxa"/>
            <w:tcBorders>
              <w:top w:val="single" w:sz="4" w:space="0" w:color="auto"/>
              <w:left w:val="single" w:sz="4" w:space="0" w:color="auto"/>
              <w:bottom w:val="single" w:sz="4" w:space="0" w:color="auto"/>
              <w:right w:val="single" w:sz="4" w:space="0" w:color="auto"/>
            </w:tcBorders>
          </w:tcPr>
          <w:p w14:paraId="09DF2989" w14:textId="77777777" w:rsidR="009826F3" w:rsidRPr="00C62EA7" w:rsidRDefault="00A37B6E"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1492843" w14:textId="77777777" w:rsidR="009826F3" w:rsidRPr="00C62EA7" w:rsidRDefault="00D07530"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80</w:t>
            </w:r>
          </w:p>
        </w:tc>
        <w:tc>
          <w:tcPr>
            <w:tcW w:w="1769" w:type="dxa"/>
            <w:tcBorders>
              <w:top w:val="single" w:sz="4" w:space="0" w:color="auto"/>
              <w:left w:val="single" w:sz="4" w:space="0" w:color="auto"/>
              <w:bottom w:val="single" w:sz="4" w:space="0" w:color="auto"/>
              <w:right w:val="single" w:sz="4" w:space="0" w:color="auto"/>
            </w:tcBorders>
          </w:tcPr>
          <w:p w14:paraId="7E9A74B8" w14:textId="77777777" w:rsidR="00A37B6E" w:rsidRPr="00C62EA7" w:rsidRDefault="00D07530" w:rsidP="00A37B6E">
            <w:pPr>
              <w:jc w:val="center"/>
              <w:rPr>
                <w:sz w:val="22"/>
                <w:szCs w:val="22"/>
              </w:rPr>
            </w:pPr>
            <w:r w:rsidRPr="00C62EA7">
              <w:rPr>
                <w:sz w:val="22"/>
                <w:szCs w:val="22"/>
              </w:rPr>
              <w:t>89,3</w:t>
            </w:r>
          </w:p>
          <w:p w14:paraId="067CA3A5" w14:textId="77777777" w:rsidR="00A37B6E" w:rsidRPr="00C62EA7" w:rsidRDefault="00A37B6E" w:rsidP="00A37B6E">
            <w:pPr>
              <w:jc w:val="center"/>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769E9A86"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D07530" w:rsidRPr="00C62EA7" w14:paraId="778E75A7" w14:textId="77777777" w:rsidTr="009826F3">
        <w:tc>
          <w:tcPr>
            <w:tcW w:w="852" w:type="dxa"/>
            <w:tcBorders>
              <w:top w:val="single" w:sz="4" w:space="0" w:color="auto"/>
              <w:left w:val="single" w:sz="4" w:space="0" w:color="auto"/>
              <w:bottom w:val="single" w:sz="4" w:space="0" w:color="auto"/>
              <w:right w:val="single" w:sz="4" w:space="0" w:color="auto"/>
            </w:tcBorders>
          </w:tcPr>
          <w:p w14:paraId="7E4D0A77" w14:textId="77777777" w:rsidR="00D07530" w:rsidRPr="00C62EA7" w:rsidRDefault="00D07530" w:rsidP="009826F3">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6C976EAA" w14:textId="77777777" w:rsidR="00D07530" w:rsidRPr="00C62EA7" w:rsidRDefault="00D07530" w:rsidP="00D07530">
            <w:pPr>
              <w:autoSpaceDE w:val="0"/>
              <w:autoSpaceDN w:val="0"/>
              <w:adjustRightInd w:val="0"/>
              <w:rPr>
                <w:rFonts w:eastAsiaTheme="minorHAnsi"/>
                <w:sz w:val="22"/>
                <w:szCs w:val="22"/>
                <w:lang w:eastAsia="en-US"/>
              </w:rPr>
            </w:pPr>
            <w:r w:rsidRPr="00C62EA7">
              <w:rPr>
                <w:rFonts w:eastAsiaTheme="minorHAnsi"/>
                <w:sz w:val="22"/>
                <w:szCs w:val="22"/>
                <w:lang w:eastAsia="en-US"/>
              </w:rPr>
              <w:t>Доля граждан, положительно оценивающих состояние межнациональных отношений, в общей численности граждан, проживающих в Кабардино-Балкарской Республике</w:t>
            </w:r>
          </w:p>
        </w:tc>
        <w:tc>
          <w:tcPr>
            <w:tcW w:w="1418" w:type="dxa"/>
            <w:tcBorders>
              <w:top w:val="single" w:sz="4" w:space="0" w:color="auto"/>
              <w:left w:val="single" w:sz="4" w:space="0" w:color="auto"/>
              <w:bottom w:val="single" w:sz="4" w:space="0" w:color="auto"/>
              <w:right w:val="single" w:sz="4" w:space="0" w:color="auto"/>
            </w:tcBorders>
          </w:tcPr>
          <w:p w14:paraId="087D5E48" w14:textId="77777777" w:rsidR="00D07530" w:rsidRPr="00C62EA7" w:rsidRDefault="00D07530"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4C96A0A2" w14:textId="77777777" w:rsidR="00D07530" w:rsidRPr="00C62EA7" w:rsidRDefault="00D07530"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76</w:t>
            </w:r>
          </w:p>
        </w:tc>
        <w:tc>
          <w:tcPr>
            <w:tcW w:w="1769" w:type="dxa"/>
            <w:tcBorders>
              <w:top w:val="single" w:sz="4" w:space="0" w:color="auto"/>
              <w:left w:val="single" w:sz="4" w:space="0" w:color="auto"/>
              <w:bottom w:val="single" w:sz="4" w:space="0" w:color="auto"/>
              <w:right w:val="single" w:sz="4" w:space="0" w:color="auto"/>
            </w:tcBorders>
          </w:tcPr>
          <w:p w14:paraId="499D54B2" w14:textId="77777777" w:rsidR="00D07530" w:rsidRPr="00C62EA7" w:rsidRDefault="00D07530" w:rsidP="009826F3">
            <w:pPr>
              <w:jc w:val="center"/>
              <w:rPr>
                <w:sz w:val="22"/>
                <w:szCs w:val="22"/>
              </w:rPr>
            </w:pPr>
            <w:r w:rsidRPr="00C62EA7">
              <w:rPr>
                <w:sz w:val="22"/>
                <w:szCs w:val="22"/>
              </w:rPr>
              <w:t>87,2</w:t>
            </w:r>
          </w:p>
        </w:tc>
        <w:tc>
          <w:tcPr>
            <w:tcW w:w="4819" w:type="dxa"/>
            <w:tcBorders>
              <w:top w:val="single" w:sz="4" w:space="0" w:color="auto"/>
              <w:left w:val="single" w:sz="4" w:space="0" w:color="auto"/>
              <w:bottom w:val="single" w:sz="4" w:space="0" w:color="auto"/>
              <w:right w:val="single" w:sz="4" w:space="0" w:color="auto"/>
            </w:tcBorders>
          </w:tcPr>
          <w:p w14:paraId="33C71572" w14:textId="77777777" w:rsidR="00D07530" w:rsidRPr="00C62EA7" w:rsidRDefault="00D07530" w:rsidP="009826F3">
            <w:pPr>
              <w:autoSpaceDE w:val="0"/>
              <w:autoSpaceDN w:val="0"/>
              <w:adjustRightInd w:val="0"/>
              <w:jc w:val="both"/>
              <w:rPr>
                <w:rFonts w:eastAsiaTheme="minorHAnsi"/>
                <w:sz w:val="22"/>
                <w:szCs w:val="28"/>
                <w:lang w:eastAsia="en-US"/>
              </w:rPr>
            </w:pPr>
          </w:p>
        </w:tc>
      </w:tr>
      <w:tr w:rsidR="00D07530" w:rsidRPr="00C62EA7" w14:paraId="399CD9C0" w14:textId="77777777" w:rsidTr="009826F3">
        <w:tc>
          <w:tcPr>
            <w:tcW w:w="852" w:type="dxa"/>
            <w:tcBorders>
              <w:top w:val="single" w:sz="4" w:space="0" w:color="auto"/>
              <w:left w:val="single" w:sz="4" w:space="0" w:color="auto"/>
              <w:bottom w:val="single" w:sz="4" w:space="0" w:color="auto"/>
              <w:right w:val="single" w:sz="4" w:space="0" w:color="auto"/>
            </w:tcBorders>
          </w:tcPr>
          <w:p w14:paraId="2F446D32" w14:textId="77777777" w:rsidR="00D07530" w:rsidRPr="00C62EA7" w:rsidRDefault="00D07530" w:rsidP="009826F3">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6F1DF5CC" w14:textId="77777777" w:rsidR="00D07530" w:rsidRPr="00C62EA7" w:rsidRDefault="00D07530" w:rsidP="00D07530">
            <w:pPr>
              <w:autoSpaceDE w:val="0"/>
              <w:autoSpaceDN w:val="0"/>
              <w:adjustRightInd w:val="0"/>
              <w:rPr>
                <w:rFonts w:eastAsiaTheme="minorHAnsi"/>
                <w:sz w:val="22"/>
                <w:szCs w:val="22"/>
                <w:lang w:eastAsia="en-US"/>
              </w:rPr>
            </w:pPr>
            <w:r w:rsidRPr="00C62EA7">
              <w:rPr>
                <w:rFonts w:eastAsiaTheme="minorHAnsi"/>
                <w:sz w:val="22"/>
                <w:szCs w:val="22"/>
                <w:lang w:eastAsia="en-US"/>
              </w:rPr>
              <w:t>Уровень положительной оценки Кабардино-Балкарской Республики и Российской Федерации среди соотечественников, проживающих за рубежом и обучающихся в Кабардино-Балкарской Республике, участвовавших в мероприятиях государственной программы</w:t>
            </w:r>
          </w:p>
        </w:tc>
        <w:tc>
          <w:tcPr>
            <w:tcW w:w="1418" w:type="dxa"/>
            <w:tcBorders>
              <w:top w:val="single" w:sz="4" w:space="0" w:color="auto"/>
              <w:left w:val="single" w:sz="4" w:space="0" w:color="auto"/>
              <w:bottom w:val="single" w:sz="4" w:space="0" w:color="auto"/>
              <w:right w:val="single" w:sz="4" w:space="0" w:color="auto"/>
            </w:tcBorders>
          </w:tcPr>
          <w:p w14:paraId="6B6B7CC2" w14:textId="77777777" w:rsidR="00D07530" w:rsidRPr="00C62EA7" w:rsidRDefault="00D07530"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159DFCD0" w14:textId="77777777" w:rsidR="00D07530" w:rsidRPr="00C62EA7" w:rsidRDefault="00D07530"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55</w:t>
            </w:r>
          </w:p>
        </w:tc>
        <w:tc>
          <w:tcPr>
            <w:tcW w:w="1769" w:type="dxa"/>
            <w:tcBorders>
              <w:top w:val="single" w:sz="4" w:space="0" w:color="auto"/>
              <w:left w:val="single" w:sz="4" w:space="0" w:color="auto"/>
              <w:bottom w:val="single" w:sz="4" w:space="0" w:color="auto"/>
              <w:right w:val="single" w:sz="4" w:space="0" w:color="auto"/>
            </w:tcBorders>
          </w:tcPr>
          <w:p w14:paraId="68F88569" w14:textId="77777777" w:rsidR="00D07530" w:rsidRPr="00C62EA7" w:rsidRDefault="00D07530" w:rsidP="009826F3">
            <w:pPr>
              <w:jc w:val="center"/>
              <w:rPr>
                <w:sz w:val="22"/>
                <w:szCs w:val="22"/>
              </w:rPr>
            </w:pPr>
            <w:r w:rsidRPr="00C62EA7">
              <w:rPr>
                <w:sz w:val="22"/>
                <w:szCs w:val="22"/>
              </w:rPr>
              <w:t>РФ 65</w:t>
            </w:r>
          </w:p>
          <w:p w14:paraId="212302C9" w14:textId="77777777" w:rsidR="00D07530" w:rsidRPr="00C62EA7" w:rsidRDefault="00D07530" w:rsidP="009826F3">
            <w:pPr>
              <w:jc w:val="center"/>
              <w:rPr>
                <w:sz w:val="22"/>
                <w:szCs w:val="22"/>
              </w:rPr>
            </w:pPr>
          </w:p>
          <w:p w14:paraId="572E933D" w14:textId="77777777" w:rsidR="00D07530" w:rsidRPr="00C62EA7" w:rsidRDefault="00D07530" w:rsidP="009826F3">
            <w:pPr>
              <w:jc w:val="center"/>
              <w:rPr>
                <w:sz w:val="22"/>
                <w:szCs w:val="22"/>
              </w:rPr>
            </w:pPr>
            <w:r w:rsidRPr="00C62EA7">
              <w:rPr>
                <w:sz w:val="22"/>
                <w:szCs w:val="22"/>
              </w:rPr>
              <w:t>КБР 88,6</w:t>
            </w:r>
          </w:p>
        </w:tc>
        <w:tc>
          <w:tcPr>
            <w:tcW w:w="4819" w:type="dxa"/>
            <w:tcBorders>
              <w:top w:val="single" w:sz="4" w:space="0" w:color="auto"/>
              <w:left w:val="single" w:sz="4" w:space="0" w:color="auto"/>
              <w:bottom w:val="single" w:sz="4" w:space="0" w:color="auto"/>
              <w:right w:val="single" w:sz="4" w:space="0" w:color="auto"/>
            </w:tcBorders>
          </w:tcPr>
          <w:p w14:paraId="30D36A2C" w14:textId="77777777" w:rsidR="00D07530" w:rsidRPr="00C62EA7" w:rsidRDefault="00D07530" w:rsidP="009826F3">
            <w:pPr>
              <w:autoSpaceDE w:val="0"/>
              <w:autoSpaceDN w:val="0"/>
              <w:adjustRightInd w:val="0"/>
              <w:jc w:val="both"/>
              <w:rPr>
                <w:rFonts w:eastAsiaTheme="minorHAnsi"/>
                <w:sz w:val="22"/>
                <w:szCs w:val="28"/>
                <w:lang w:eastAsia="en-US"/>
              </w:rPr>
            </w:pPr>
          </w:p>
        </w:tc>
      </w:tr>
      <w:tr w:rsidR="00904DEA" w:rsidRPr="00C62EA7" w14:paraId="1C88833D" w14:textId="77777777" w:rsidTr="009826F3">
        <w:tc>
          <w:tcPr>
            <w:tcW w:w="852" w:type="dxa"/>
            <w:tcBorders>
              <w:top w:val="single" w:sz="4" w:space="0" w:color="auto"/>
              <w:left w:val="single" w:sz="4" w:space="0" w:color="auto"/>
              <w:bottom w:val="single" w:sz="4" w:space="0" w:color="auto"/>
              <w:right w:val="single" w:sz="4" w:space="0" w:color="auto"/>
            </w:tcBorders>
          </w:tcPr>
          <w:p w14:paraId="515A6454" w14:textId="77777777" w:rsidR="00904DEA" w:rsidRPr="00C62EA7" w:rsidRDefault="00904DEA" w:rsidP="009826F3">
            <w:pPr>
              <w:widowControl w:val="0"/>
              <w:autoSpaceDE w:val="0"/>
              <w:autoSpaceDN w:val="0"/>
              <w:jc w:val="center"/>
              <w:rPr>
                <w:sz w:val="22"/>
                <w:szCs w:val="22"/>
              </w:rPr>
            </w:pPr>
            <w:r w:rsidRPr="00C62EA7">
              <w:rPr>
                <w:sz w:val="22"/>
                <w:szCs w:val="22"/>
              </w:rPr>
              <w:t>4.</w:t>
            </w:r>
          </w:p>
        </w:tc>
        <w:tc>
          <w:tcPr>
            <w:tcW w:w="4677" w:type="dxa"/>
            <w:tcBorders>
              <w:top w:val="single" w:sz="4" w:space="0" w:color="auto"/>
              <w:left w:val="single" w:sz="4" w:space="0" w:color="auto"/>
              <w:bottom w:val="single" w:sz="4" w:space="0" w:color="auto"/>
              <w:right w:val="single" w:sz="4" w:space="0" w:color="auto"/>
            </w:tcBorders>
          </w:tcPr>
          <w:p w14:paraId="13C7D298" w14:textId="77777777" w:rsidR="00904DEA" w:rsidRPr="00C62EA7" w:rsidRDefault="00A37B6E" w:rsidP="00A37B6E">
            <w:pPr>
              <w:autoSpaceDE w:val="0"/>
              <w:autoSpaceDN w:val="0"/>
              <w:adjustRightInd w:val="0"/>
              <w:rPr>
                <w:rFonts w:eastAsiaTheme="minorHAnsi"/>
                <w:sz w:val="22"/>
                <w:szCs w:val="22"/>
                <w:lang w:eastAsia="en-US"/>
              </w:rPr>
            </w:pPr>
            <w:r w:rsidRPr="00C62EA7">
              <w:rPr>
                <w:rFonts w:eastAsiaTheme="minorHAnsi"/>
                <w:sz w:val="22"/>
                <w:szCs w:val="22"/>
                <w:lang w:eastAsia="en-US"/>
              </w:rPr>
              <w:t>Доля граждан, не испытывающих негативного отношения к иностранным гражданам, в общей численности граждан Кабардино-Балкарской Республики</w:t>
            </w:r>
          </w:p>
        </w:tc>
        <w:tc>
          <w:tcPr>
            <w:tcW w:w="1418" w:type="dxa"/>
            <w:tcBorders>
              <w:top w:val="single" w:sz="4" w:space="0" w:color="auto"/>
              <w:left w:val="single" w:sz="4" w:space="0" w:color="auto"/>
              <w:bottom w:val="single" w:sz="4" w:space="0" w:color="auto"/>
              <w:right w:val="single" w:sz="4" w:space="0" w:color="auto"/>
            </w:tcBorders>
          </w:tcPr>
          <w:p w14:paraId="73E6D028" w14:textId="77777777" w:rsidR="00904DEA" w:rsidRPr="00C62EA7" w:rsidRDefault="00A37B6E"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78CC7E8C" w14:textId="77777777" w:rsidR="00904DEA" w:rsidRPr="00C62EA7" w:rsidRDefault="00D07530"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50</w:t>
            </w:r>
          </w:p>
        </w:tc>
        <w:tc>
          <w:tcPr>
            <w:tcW w:w="1769" w:type="dxa"/>
            <w:tcBorders>
              <w:top w:val="single" w:sz="4" w:space="0" w:color="auto"/>
              <w:left w:val="single" w:sz="4" w:space="0" w:color="auto"/>
              <w:bottom w:val="single" w:sz="4" w:space="0" w:color="auto"/>
              <w:right w:val="single" w:sz="4" w:space="0" w:color="auto"/>
            </w:tcBorders>
          </w:tcPr>
          <w:p w14:paraId="581FAFFA" w14:textId="77777777" w:rsidR="00904DEA" w:rsidRPr="00C62EA7" w:rsidRDefault="00D07530" w:rsidP="009826F3">
            <w:pPr>
              <w:jc w:val="center"/>
              <w:rPr>
                <w:sz w:val="22"/>
                <w:szCs w:val="22"/>
              </w:rPr>
            </w:pPr>
            <w:r w:rsidRPr="00C62EA7">
              <w:rPr>
                <w:sz w:val="22"/>
                <w:szCs w:val="22"/>
              </w:rPr>
              <w:t>78,3</w:t>
            </w:r>
          </w:p>
        </w:tc>
        <w:tc>
          <w:tcPr>
            <w:tcW w:w="4819" w:type="dxa"/>
            <w:tcBorders>
              <w:top w:val="single" w:sz="4" w:space="0" w:color="auto"/>
              <w:left w:val="single" w:sz="4" w:space="0" w:color="auto"/>
              <w:bottom w:val="single" w:sz="4" w:space="0" w:color="auto"/>
              <w:right w:val="single" w:sz="4" w:space="0" w:color="auto"/>
            </w:tcBorders>
          </w:tcPr>
          <w:p w14:paraId="52AEF20B" w14:textId="77777777" w:rsidR="00904DEA" w:rsidRPr="00C62EA7" w:rsidRDefault="00904DEA" w:rsidP="009826F3">
            <w:pPr>
              <w:autoSpaceDE w:val="0"/>
              <w:autoSpaceDN w:val="0"/>
              <w:adjustRightInd w:val="0"/>
              <w:jc w:val="both"/>
              <w:rPr>
                <w:rFonts w:eastAsiaTheme="minorHAnsi"/>
                <w:sz w:val="22"/>
                <w:szCs w:val="28"/>
                <w:lang w:eastAsia="en-US"/>
              </w:rPr>
            </w:pPr>
          </w:p>
        </w:tc>
      </w:tr>
      <w:tr w:rsidR="00904DEA" w:rsidRPr="00C62EA7" w14:paraId="608BE2E4" w14:textId="77777777" w:rsidTr="009826F3">
        <w:tc>
          <w:tcPr>
            <w:tcW w:w="852" w:type="dxa"/>
            <w:tcBorders>
              <w:top w:val="single" w:sz="4" w:space="0" w:color="auto"/>
              <w:left w:val="single" w:sz="4" w:space="0" w:color="auto"/>
              <w:bottom w:val="single" w:sz="4" w:space="0" w:color="auto"/>
              <w:right w:val="single" w:sz="4" w:space="0" w:color="auto"/>
            </w:tcBorders>
          </w:tcPr>
          <w:p w14:paraId="3C1F7C93" w14:textId="77777777" w:rsidR="00904DEA" w:rsidRPr="00C62EA7" w:rsidRDefault="00904DEA" w:rsidP="009826F3">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1EFADCD6" w14:textId="77777777" w:rsidR="00904DEA" w:rsidRPr="00C62EA7" w:rsidRDefault="00A37B6E" w:rsidP="00A37B6E">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некоммерческих организаций, получивших государственную поддержку</w:t>
            </w:r>
          </w:p>
        </w:tc>
        <w:tc>
          <w:tcPr>
            <w:tcW w:w="1418" w:type="dxa"/>
            <w:tcBorders>
              <w:top w:val="single" w:sz="4" w:space="0" w:color="auto"/>
              <w:left w:val="single" w:sz="4" w:space="0" w:color="auto"/>
              <w:bottom w:val="single" w:sz="4" w:space="0" w:color="auto"/>
              <w:right w:val="single" w:sz="4" w:space="0" w:color="auto"/>
            </w:tcBorders>
          </w:tcPr>
          <w:p w14:paraId="18F6B185" w14:textId="77777777" w:rsidR="00904DEA" w:rsidRPr="00C62EA7" w:rsidRDefault="00A37B6E" w:rsidP="009826F3">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4B05027F" w14:textId="77777777" w:rsidR="00904DEA" w:rsidRPr="00C62EA7" w:rsidRDefault="00A37B6E"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22</w:t>
            </w:r>
          </w:p>
        </w:tc>
        <w:tc>
          <w:tcPr>
            <w:tcW w:w="1769" w:type="dxa"/>
            <w:tcBorders>
              <w:top w:val="single" w:sz="4" w:space="0" w:color="auto"/>
              <w:left w:val="single" w:sz="4" w:space="0" w:color="auto"/>
              <w:bottom w:val="single" w:sz="4" w:space="0" w:color="auto"/>
              <w:right w:val="single" w:sz="4" w:space="0" w:color="auto"/>
            </w:tcBorders>
          </w:tcPr>
          <w:p w14:paraId="1A3DB168" w14:textId="77777777" w:rsidR="00904DEA" w:rsidRPr="00C62EA7" w:rsidRDefault="00D07530" w:rsidP="009826F3">
            <w:pPr>
              <w:jc w:val="center"/>
              <w:rPr>
                <w:sz w:val="22"/>
                <w:szCs w:val="22"/>
              </w:rPr>
            </w:pPr>
            <w:r w:rsidRPr="00C62EA7">
              <w:rPr>
                <w:sz w:val="22"/>
                <w:szCs w:val="22"/>
              </w:rPr>
              <w:t>34</w:t>
            </w:r>
          </w:p>
        </w:tc>
        <w:tc>
          <w:tcPr>
            <w:tcW w:w="4819" w:type="dxa"/>
            <w:tcBorders>
              <w:top w:val="single" w:sz="4" w:space="0" w:color="auto"/>
              <w:left w:val="single" w:sz="4" w:space="0" w:color="auto"/>
              <w:bottom w:val="single" w:sz="4" w:space="0" w:color="auto"/>
              <w:right w:val="single" w:sz="4" w:space="0" w:color="auto"/>
            </w:tcBorders>
          </w:tcPr>
          <w:p w14:paraId="4BCBB281" w14:textId="77777777" w:rsidR="00904DEA" w:rsidRPr="00C62EA7" w:rsidRDefault="00904DEA" w:rsidP="009826F3">
            <w:pPr>
              <w:autoSpaceDE w:val="0"/>
              <w:autoSpaceDN w:val="0"/>
              <w:adjustRightInd w:val="0"/>
              <w:jc w:val="both"/>
              <w:rPr>
                <w:rFonts w:eastAsiaTheme="minorHAnsi"/>
                <w:sz w:val="22"/>
                <w:szCs w:val="28"/>
                <w:lang w:eastAsia="en-US"/>
              </w:rPr>
            </w:pPr>
          </w:p>
        </w:tc>
      </w:tr>
    </w:tbl>
    <w:p w14:paraId="718C3179" w14:textId="77777777" w:rsidR="004F1442" w:rsidRPr="00C62EA7" w:rsidRDefault="004F1442" w:rsidP="00326ECD">
      <w:pPr>
        <w:sectPr w:rsidR="004F1442" w:rsidRPr="00C62EA7" w:rsidSect="002421C2">
          <w:pgSz w:w="16838" w:h="11906" w:orient="landscape"/>
          <w:pgMar w:top="1701" w:right="1134" w:bottom="850" w:left="1134" w:header="708" w:footer="708" w:gutter="0"/>
          <w:cols w:space="708"/>
          <w:docGrid w:linePitch="360"/>
        </w:sectPr>
      </w:pPr>
    </w:p>
    <w:p w14:paraId="2A52D755" w14:textId="77777777" w:rsidR="00577178" w:rsidRPr="00C62EA7" w:rsidRDefault="004F1442" w:rsidP="00BA009E">
      <w:pPr>
        <w:pStyle w:val="2"/>
        <w:jc w:val="center"/>
        <w:rPr>
          <w:b/>
        </w:rPr>
      </w:pPr>
      <w:bookmarkStart w:id="124" w:name="_Информация_о_реализации_22"/>
      <w:bookmarkEnd w:id="124"/>
      <w:r w:rsidRPr="00C62EA7">
        <w:rPr>
          <w:b/>
        </w:rPr>
        <w:t>Информация о реализации государственной программы</w:t>
      </w:r>
    </w:p>
    <w:p w14:paraId="471BB2C4" w14:textId="77777777" w:rsidR="004F1442" w:rsidRPr="00C62EA7" w:rsidRDefault="004F1442" w:rsidP="00BA009E">
      <w:pPr>
        <w:pStyle w:val="2"/>
        <w:jc w:val="center"/>
        <w:rPr>
          <w:b/>
        </w:rPr>
      </w:pPr>
      <w:r w:rsidRPr="00C62EA7">
        <w:rPr>
          <w:b/>
        </w:rPr>
        <w:t xml:space="preserve">Кабардино-Балкарской Республики </w:t>
      </w:r>
      <w:r w:rsidR="000F3468" w:rsidRPr="00C62EA7">
        <w:rPr>
          <w:b/>
        </w:rPr>
        <w:t>«</w:t>
      </w:r>
      <w:r w:rsidR="00323C94" w:rsidRPr="00C62EA7">
        <w:rPr>
          <w:b/>
        </w:rPr>
        <w:t>Формирование современной городской среды</w:t>
      </w:r>
      <w:r w:rsidR="000F3468" w:rsidRPr="00C62EA7">
        <w:rPr>
          <w:b/>
        </w:rPr>
        <w:t>»</w:t>
      </w:r>
      <w:r w:rsidR="00577178" w:rsidRPr="00C62EA7">
        <w:rPr>
          <w:b/>
        </w:rPr>
        <w:t xml:space="preserve"> </w:t>
      </w:r>
      <w:r w:rsidRPr="00C62EA7">
        <w:rPr>
          <w:b/>
        </w:rPr>
        <w:t xml:space="preserve">за </w:t>
      </w:r>
      <w:r w:rsidR="00AC1C76" w:rsidRPr="00C62EA7">
        <w:rPr>
          <w:b/>
        </w:rPr>
        <w:t>202</w:t>
      </w:r>
      <w:r w:rsidR="004E0DCB" w:rsidRPr="00C62EA7">
        <w:rPr>
          <w:b/>
        </w:rPr>
        <w:t>5</w:t>
      </w:r>
      <w:r w:rsidRPr="00C62EA7">
        <w:rPr>
          <w:b/>
        </w:rPr>
        <w:t xml:space="preserve"> год</w:t>
      </w:r>
    </w:p>
    <w:p w14:paraId="0CA5EFB5" w14:textId="77777777" w:rsidR="00577178" w:rsidRPr="00C62EA7" w:rsidRDefault="000532E5" w:rsidP="001E781C">
      <w:pPr>
        <w:pStyle w:val="ConsPlusTitle"/>
        <w:widowControl/>
        <w:jc w:val="center"/>
        <w:rPr>
          <w:rFonts w:ascii="Times New Roman" w:hAnsi="Times New Roman" w:cs="Times New Roman"/>
          <w:b w:val="0"/>
          <w:sz w:val="24"/>
          <w:szCs w:val="26"/>
        </w:rPr>
      </w:pPr>
      <w:r w:rsidRPr="00C62EA7">
        <w:rPr>
          <w:rFonts w:ascii="Times New Roman" w:hAnsi="Times New Roman" w:cs="Times New Roman"/>
          <w:b w:val="0"/>
          <w:sz w:val="24"/>
          <w:szCs w:val="26"/>
        </w:rPr>
        <w:t xml:space="preserve">(по данным </w:t>
      </w:r>
      <w:r w:rsidR="00385D20" w:rsidRPr="00C62EA7">
        <w:rPr>
          <w:rFonts w:ascii="Times New Roman" w:hAnsi="Times New Roman" w:cs="Times New Roman"/>
          <w:b w:val="0"/>
          <w:sz w:val="24"/>
          <w:szCs w:val="26"/>
        </w:rPr>
        <w:t>ответственного исполнителя</w:t>
      </w:r>
      <w:r w:rsidRPr="00C62EA7">
        <w:rPr>
          <w:rFonts w:ascii="Times New Roman" w:hAnsi="Times New Roman" w:cs="Times New Roman"/>
          <w:b w:val="0"/>
          <w:sz w:val="24"/>
          <w:szCs w:val="26"/>
        </w:rPr>
        <w:t xml:space="preserve"> - </w:t>
      </w:r>
      <w:r w:rsidR="007C1550" w:rsidRPr="00C62EA7">
        <w:rPr>
          <w:rFonts w:ascii="Times New Roman" w:hAnsi="Times New Roman" w:cs="Times New Roman"/>
          <w:b w:val="0"/>
          <w:sz w:val="24"/>
          <w:szCs w:val="26"/>
        </w:rPr>
        <w:t>Министерство строительства</w:t>
      </w:r>
    </w:p>
    <w:p w14:paraId="54E9B8D0" w14:textId="77777777" w:rsidR="000532E5" w:rsidRPr="00C62EA7" w:rsidRDefault="007C1550" w:rsidP="001E781C">
      <w:pPr>
        <w:pStyle w:val="ConsPlusTitle"/>
        <w:widowControl/>
        <w:jc w:val="center"/>
        <w:rPr>
          <w:rFonts w:ascii="Times New Roman" w:eastAsia="Calibri" w:hAnsi="Times New Roman" w:cs="Times New Roman"/>
          <w:b w:val="0"/>
          <w:bCs w:val="0"/>
          <w:sz w:val="24"/>
          <w:szCs w:val="26"/>
          <w:lang w:eastAsia="en-US"/>
        </w:rPr>
      </w:pPr>
      <w:r w:rsidRPr="00C62EA7">
        <w:rPr>
          <w:rFonts w:ascii="Times New Roman" w:hAnsi="Times New Roman" w:cs="Times New Roman"/>
          <w:b w:val="0"/>
          <w:sz w:val="24"/>
          <w:szCs w:val="26"/>
        </w:rPr>
        <w:t>и жилищно-коммунального хозяйства К</w:t>
      </w:r>
      <w:r w:rsidR="00577178" w:rsidRPr="00C62EA7">
        <w:rPr>
          <w:rFonts w:ascii="Times New Roman" w:hAnsi="Times New Roman" w:cs="Times New Roman"/>
          <w:b w:val="0"/>
          <w:sz w:val="24"/>
          <w:szCs w:val="26"/>
        </w:rPr>
        <w:t>абардино-</w:t>
      </w:r>
      <w:r w:rsidRPr="00C62EA7">
        <w:rPr>
          <w:rFonts w:ascii="Times New Roman" w:hAnsi="Times New Roman" w:cs="Times New Roman"/>
          <w:b w:val="0"/>
          <w:sz w:val="24"/>
          <w:szCs w:val="26"/>
        </w:rPr>
        <w:t>Б</w:t>
      </w:r>
      <w:r w:rsidR="00577178" w:rsidRPr="00C62EA7">
        <w:rPr>
          <w:rFonts w:ascii="Times New Roman" w:hAnsi="Times New Roman" w:cs="Times New Roman"/>
          <w:b w:val="0"/>
          <w:sz w:val="24"/>
          <w:szCs w:val="26"/>
        </w:rPr>
        <w:t xml:space="preserve">алкарской </w:t>
      </w:r>
      <w:r w:rsidRPr="00C62EA7">
        <w:rPr>
          <w:rFonts w:ascii="Times New Roman" w:hAnsi="Times New Roman" w:cs="Times New Roman"/>
          <w:b w:val="0"/>
          <w:sz w:val="24"/>
          <w:szCs w:val="26"/>
        </w:rPr>
        <w:t>Р</w:t>
      </w:r>
      <w:r w:rsidR="00577178" w:rsidRPr="00C62EA7">
        <w:rPr>
          <w:rFonts w:ascii="Times New Roman" w:hAnsi="Times New Roman" w:cs="Times New Roman"/>
          <w:b w:val="0"/>
          <w:sz w:val="24"/>
          <w:szCs w:val="26"/>
        </w:rPr>
        <w:t>еспублики</w:t>
      </w:r>
      <w:r w:rsidR="000532E5" w:rsidRPr="00C62EA7">
        <w:rPr>
          <w:rFonts w:ascii="Times New Roman" w:hAnsi="Times New Roman" w:cs="Times New Roman"/>
          <w:b w:val="0"/>
          <w:sz w:val="24"/>
          <w:szCs w:val="26"/>
        </w:rPr>
        <w:t>)</w:t>
      </w:r>
    </w:p>
    <w:p w14:paraId="2563D709" w14:textId="77777777" w:rsidR="004F1442" w:rsidRPr="00C62EA7" w:rsidRDefault="004F1442" w:rsidP="00326ECD">
      <w:pPr>
        <w:autoSpaceDE w:val="0"/>
        <w:autoSpaceDN w:val="0"/>
        <w:adjustRightInd w:val="0"/>
        <w:ind w:firstLine="851"/>
        <w:jc w:val="both"/>
        <w:rPr>
          <w:sz w:val="26"/>
          <w:szCs w:val="26"/>
        </w:rPr>
      </w:pPr>
    </w:p>
    <w:p w14:paraId="023D3516" w14:textId="77777777" w:rsidR="00F25BA9" w:rsidRPr="00C62EA7" w:rsidRDefault="00F25BA9" w:rsidP="004E0DCB">
      <w:pPr>
        <w:ind w:firstLine="709"/>
        <w:jc w:val="both"/>
        <w:rPr>
          <w:sz w:val="28"/>
          <w:szCs w:val="26"/>
        </w:rPr>
      </w:pPr>
      <w:r w:rsidRPr="00C62EA7">
        <w:rPr>
          <w:sz w:val="28"/>
          <w:szCs w:val="26"/>
        </w:rPr>
        <w:t xml:space="preserve">Государственная программа Кабардино-Балкарской Республики </w:t>
      </w:r>
      <w:r w:rsidR="000F3468" w:rsidRPr="00C62EA7">
        <w:rPr>
          <w:sz w:val="28"/>
          <w:szCs w:val="26"/>
        </w:rPr>
        <w:t>«</w:t>
      </w:r>
      <w:r w:rsidRPr="00C62EA7">
        <w:rPr>
          <w:sz w:val="28"/>
          <w:szCs w:val="26"/>
        </w:rPr>
        <w:t>Формирование современной городской среды</w:t>
      </w:r>
      <w:r w:rsidR="000F3468" w:rsidRPr="00C62EA7">
        <w:rPr>
          <w:sz w:val="28"/>
          <w:szCs w:val="26"/>
        </w:rPr>
        <w:t>»</w:t>
      </w:r>
      <w:r w:rsidRPr="00C62EA7">
        <w:rPr>
          <w:sz w:val="28"/>
          <w:szCs w:val="26"/>
        </w:rPr>
        <w:t>, утверждена постановлением Правительства К</w:t>
      </w:r>
      <w:r w:rsidR="00577178" w:rsidRPr="00C62EA7">
        <w:rPr>
          <w:sz w:val="28"/>
          <w:szCs w:val="26"/>
        </w:rPr>
        <w:t>абардино-</w:t>
      </w:r>
      <w:r w:rsidRPr="00C62EA7">
        <w:rPr>
          <w:sz w:val="28"/>
          <w:szCs w:val="26"/>
        </w:rPr>
        <w:t>Б</w:t>
      </w:r>
      <w:r w:rsidR="00577178" w:rsidRPr="00C62EA7">
        <w:rPr>
          <w:sz w:val="28"/>
          <w:szCs w:val="26"/>
        </w:rPr>
        <w:t xml:space="preserve">алкарской </w:t>
      </w:r>
      <w:r w:rsidRPr="00C62EA7">
        <w:rPr>
          <w:sz w:val="28"/>
          <w:szCs w:val="26"/>
        </w:rPr>
        <w:t>Р</w:t>
      </w:r>
      <w:r w:rsidR="00577178" w:rsidRPr="00C62EA7">
        <w:rPr>
          <w:sz w:val="28"/>
          <w:szCs w:val="26"/>
        </w:rPr>
        <w:t>еспублики</w:t>
      </w:r>
      <w:r w:rsidRPr="00C62EA7">
        <w:rPr>
          <w:sz w:val="28"/>
          <w:szCs w:val="26"/>
        </w:rPr>
        <w:t xml:space="preserve"> от </w:t>
      </w:r>
      <w:r w:rsidR="00AB6239" w:rsidRPr="00C62EA7">
        <w:rPr>
          <w:sz w:val="28"/>
          <w:szCs w:val="26"/>
        </w:rPr>
        <w:t>31</w:t>
      </w:r>
      <w:r w:rsidR="00577178" w:rsidRPr="00C62EA7">
        <w:rPr>
          <w:sz w:val="28"/>
          <w:szCs w:val="26"/>
        </w:rPr>
        <w:t xml:space="preserve"> августа </w:t>
      </w:r>
      <w:r w:rsidR="00AB6239" w:rsidRPr="00C62EA7">
        <w:rPr>
          <w:sz w:val="28"/>
          <w:szCs w:val="26"/>
        </w:rPr>
        <w:t>2017 г. № 156-ПП</w:t>
      </w:r>
      <w:r w:rsidR="00385D20" w:rsidRPr="00C62EA7">
        <w:rPr>
          <w:sz w:val="28"/>
          <w:szCs w:val="26"/>
        </w:rPr>
        <w:t xml:space="preserve"> (далее – госпрограмма)</w:t>
      </w:r>
      <w:r w:rsidR="00AB6239" w:rsidRPr="00C62EA7">
        <w:rPr>
          <w:sz w:val="28"/>
          <w:szCs w:val="26"/>
        </w:rPr>
        <w:t>.</w:t>
      </w:r>
    </w:p>
    <w:p w14:paraId="012A450B" w14:textId="77777777" w:rsidR="00385D20" w:rsidRPr="00C62EA7" w:rsidRDefault="00385D20" w:rsidP="004E0DCB">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w:t>
      </w:r>
      <w:r w:rsidR="00374F91" w:rsidRPr="00C62EA7">
        <w:rPr>
          <w:sz w:val="28"/>
          <w:szCs w:val="26"/>
        </w:rPr>
        <w:t>6</w:t>
      </w:r>
      <w:r w:rsidRPr="00C62EA7">
        <w:rPr>
          <w:sz w:val="28"/>
          <w:szCs w:val="26"/>
        </w:rPr>
        <w:t xml:space="preserve"> января 2024 г. № </w:t>
      </w:r>
      <w:r w:rsidR="00374F91" w:rsidRPr="00C62EA7">
        <w:rPr>
          <w:sz w:val="28"/>
          <w:szCs w:val="26"/>
        </w:rPr>
        <w:t>30</w:t>
      </w:r>
      <w:r w:rsidRPr="00C62EA7">
        <w:rPr>
          <w:sz w:val="28"/>
          <w:szCs w:val="26"/>
        </w:rPr>
        <w:t>-рп.</w:t>
      </w:r>
    </w:p>
    <w:p w14:paraId="4DA76561" w14:textId="77777777" w:rsidR="00374F91" w:rsidRPr="00C62EA7" w:rsidRDefault="00385D20" w:rsidP="004E0DCB">
      <w:pPr>
        <w:autoSpaceDE w:val="0"/>
        <w:autoSpaceDN w:val="0"/>
        <w:adjustRightInd w:val="0"/>
        <w:ind w:firstLine="709"/>
        <w:jc w:val="both"/>
        <w:rPr>
          <w:rFonts w:eastAsiaTheme="minorHAnsi"/>
          <w:sz w:val="28"/>
          <w:szCs w:val="28"/>
          <w:lang w:eastAsia="en-US"/>
        </w:rPr>
      </w:pPr>
      <w:r w:rsidRPr="00C62EA7">
        <w:rPr>
          <w:sz w:val="28"/>
          <w:szCs w:val="26"/>
        </w:rPr>
        <w:t>Цел</w:t>
      </w:r>
      <w:r w:rsidR="00374F91" w:rsidRPr="00C62EA7">
        <w:rPr>
          <w:sz w:val="28"/>
          <w:szCs w:val="26"/>
        </w:rPr>
        <w:t>ью</w:t>
      </w:r>
      <w:r w:rsidRPr="00C62EA7">
        <w:rPr>
          <w:sz w:val="28"/>
          <w:szCs w:val="26"/>
        </w:rPr>
        <w:t xml:space="preserve"> госпрограммы явля</w:t>
      </w:r>
      <w:r w:rsidR="00374F91" w:rsidRPr="00C62EA7">
        <w:rPr>
          <w:sz w:val="28"/>
          <w:szCs w:val="26"/>
        </w:rPr>
        <w:t>е</w:t>
      </w:r>
      <w:r w:rsidRPr="00C62EA7">
        <w:rPr>
          <w:sz w:val="28"/>
          <w:szCs w:val="26"/>
        </w:rPr>
        <w:t>тся</w:t>
      </w:r>
      <w:r w:rsidR="00374F91" w:rsidRPr="00C62EA7">
        <w:rPr>
          <w:sz w:val="28"/>
          <w:szCs w:val="26"/>
        </w:rPr>
        <w:t xml:space="preserve"> </w:t>
      </w:r>
      <w:r w:rsidR="00374F91" w:rsidRPr="00C62EA7">
        <w:rPr>
          <w:rFonts w:eastAsiaTheme="minorHAnsi"/>
          <w:sz w:val="28"/>
          <w:szCs w:val="28"/>
          <w:lang w:eastAsia="en-US"/>
        </w:rPr>
        <w:t xml:space="preserve">повышение </w:t>
      </w:r>
      <w:r w:rsidR="004E0DCB" w:rsidRPr="00C62EA7">
        <w:rPr>
          <w:rFonts w:eastAsiaTheme="minorHAnsi"/>
          <w:sz w:val="28"/>
          <w:szCs w:val="28"/>
          <w:lang w:eastAsia="en-US"/>
        </w:rPr>
        <w:t>комфортности общественных пространств путем благоустройства территорий</w:t>
      </w:r>
      <w:r w:rsidR="00374F91" w:rsidRPr="00C62EA7">
        <w:rPr>
          <w:rFonts w:eastAsiaTheme="minorHAnsi"/>
          <w:sz w:val="28"/>
          <w:szCs w:val="28"/>
          <w:lang w:eastAsia="en-US"/>
        </w:rPr>
        <w:t>.</w:t>
      </w:r>
    </w:p>
    <w:p w14:paraId="29E9156C" w14:textId="77777777" w:rsidR="00374F91" w:rsidRPr="00C62EA7" w:rsidRDefault="00374F91" w:rsidP="00374F91">
      <w:pPr>
        <w:ind w:firstLine="709"/>
        <w:jc w:val="both"/>
        <w:rPr>
          <w:sz w:val="28"/>
          <w:szCs w:val="28"/>
        </w:rPr>
      </w:pPr>
      <w:r w:rsidRPr="00C62EA7">
        <w:rPr>
          <w:sz w:val="28"/>
          <w:szCs w:val="28"/>
        </w:rPr>
        <w:t>В Законе Кабардино-Балкарской Республики от 2</w:t>
      </w:r>
      <w:r w:rsidR="004E0DCB" w:rsidRPr="00C62EA7">
        <w:rPr>
          <w:sz w:val="28"/>
          <w:szCs w:val="28"/>
        </w:rPr>
        <w:t>8</w:t>
      </w:r>
      <w:r w:rsidRPr="00C62EA7">
        <w:rPr>
          <w:sz w:val="28"/>
          <w:szCs w:val="28"/>
        </w:rPr>
        <w:t xml:space="preserve"> декабря 202</w:t>
      </w:r>
      <w:r w:rsidR="004E0DCB" w:rsidRPr="00C62EA7">
        <w:rPr>
          <w:sz w:val="28"/>
          <w:szCs w:val="28"/>
        </w:rPr>
        <w:t>4</w:t>
      </w:r>
      <w:r w:rsidRPr="00C62EA7">
        <w:rPr>
          <w:sz w:val="28"/>
          <w:szCs w:val="28"/>
        </w:rPr>
        <w:t xml:space="preserve"> г. №</w:t>
      </w:r>
      <w:r w:rsidR="004E0DCB" w:rsidRPr="00C62EA7">
        <w:rPr>
          <w:sz w:val="28"/>
          <w:szCs w:val="28"/>
        </w:rPr>
        <w:t xml:space="preserve"> 5</w:t>
      </w:r>
      <w:r w:rsidRPr="00C62EA7">
        <w:rPr>
          <w:sz w:val="28"/>
          <w:szCs w:val="28"/>
        </w:rPr>
        <w:t>2-РЗ «О республиканском бюджете Кабардино-Балкарской Республики на 202</w:t>
      </w:r>
      <w:r w:rsidR="004E0DCB" w:rsidRPr="00C62EA7">
        <w:rPr>
          <w:sz w:val="28"/>
          <w:szCs w:val="28"/>
        </w:rPr>
        <w:t>5</w:t>
      </w:r>
      <w:r w:rsidRPr="00C62EA7">
        <w:rPr>
          <w:sz w:val="28"/>
          <w:szCs w:val="28"/>
        </w:rPr>
        <w:t xml:space="preserve"> год и на плановый период 202</w:t>
      </w:r>
      <w:r w:rsidR="004E0DCB" w:rsidRPr="00C62EA7">
        <w:rPr>
          <w:sz w:val="28"/>
          <w:szCs w:val="28"/>
        </w:rPr>
        <w:t>6</w:t>
      </w:r>
      <w:r w:rsidRPr="00C62EA7">
        <w:rPr>
          <w:sz w:val="28"/>
          <w:szCs w:val="28"/>
        </w:rPr>
        <w:t xml:space="preserve"> и 202</w:t>
      </w:r>
      <w:r w:rsidR="004E0DCB" w:rsidRPr="00C62EA7">
        <w:rPr>
          <w:sz w:val="28"/>
          <w:szCs w:val="28"/>
        </w:rPr>
        <w:t>7</w:t>
      </w:r>
      <w:r w:rsidRPr="00C62EA7">
        <w:rPr>
          <w:sz w:val="28"/>
          <w:szCs w:val="28"/>
        </w:rPr>
        <w:t xml:space="preserve"> годов» на реализацию госпрограммы</w:t>
      </w:r>
      <w:r w:rsidR="00666091" w:rsidRPr="00C62EA7">
        <w:rPr>
          <w:sz w:val="28"/>
          <w:szCs w:val="28"/>
        </w:rPr>
        <w:br/>
      </w:r>
      <w:r w:rsidRPr="00C62EA7">
        <w:rPr>
          <w:sz w:val="28"/>
          <w:szCs w:val="28"/>
        </w:rPr>
        <w:t>в 202</w:t>
      </w:r>
      <w:r w:rsidR="004E0DCB" w:rsidRPr="00C62EA7">
        <w:rPr>
          <w:sz w:val="28"/>
          <w:szCs w:val="28"/>
        </w:rPr>
        <w:t>5</w:t>
      </w:r>
      <w:r w:rsidRPr="00C62EA7">
        <w:rPr>
          <w:sz w:val="28"/>
          <w:szCs w:val="28"/>
        </w:rPr>
        <w:t xml:space="preserve"> году предусматривалось </w:t>
      </w:r>
      <w:r w:rsidR="00666091" w:rsidRPr="00C62EA7">
        <w:rPr>
          <w:sz w:val="28"/>
          <w:szCs w:val="28"/>
        </w:rPr>
        <w:t>347 541,4</w:t>
      </w:r>
      <w:r w:rsidRPr="00C62EA7">
        <w:rPr>
          <w:sz w:val="28"/>
          <w:szCs w:val="28"/>
        </w:rPr>
        <w:t xml:space="preserve"> тыс. рублей, в том числе </w:t>
      </w:r>
      <w:r w:rsidR="00666091" w:rsidRPr="00C62EA7">
        <w:rPr>
          <w:sz w:val="28"/>
          <w:szCs w:val="28"/>
        </w:rPr>
        <w:t>344 066</w:t>
      </w:r>
      <w:r w:rsidRPr="00C62EA7">
        <w:rPr>
          <w:sz w:val="28"/>
          <w:szCs w:val="28"/>
        </w:rPr>
        <w:t>,</w:t>
      </w:r>
      <w:r w:rsidR="00666091" w:rsidRPr="00C62EA7">
        <w:rPr>
          <w:sz w:val="28"/>
          <w:szCs w:val="28"/>
        </w:rPr>
        <w:t>0</w:t>
      </w:r>
      <w:r w:rsidRPr="00C62EA7">
        <w:rPr>
          <w:sz w:val="28"/>
          <w:szCs w:val="28"/>
        </w:rPr>
        <w:t xml:space="preserve"> тыс. рублей за счет средств федерального бюджета и 3 </w:t>
      </w:r>
      <w:r w:rsidR="00666091" w:rsidRPr="00C62EA7">
        <w:rPr>
          <w:sz w:val="28"/>
          <w:szCs w:val="28"/>
        </w:rPr>
        <w:t>4</w:t>
      </w:r>
      <w:r w:rsidRPr="00C62EA7">
        <w:rPr>
          <w:sz w:val="28"/>
          <w:szCs w:val="28"/>
        </w:rPr>
        <w:t>7</w:t>
      </w:r>
      <w:r w:rsidR="00666091" w:rsidRPr="00C62EA7">
        <w:rPr>
          <w:sz w:val="28"/>
          <w:szCs w:val="28"/>
        </w:rPr>
        <w:t>5</w:t>
      </w:r>
      <w:r w:rsidRPr="00C62EA7">
        <w:rPr>
          <w:sz w:val="28"/>
          <w:szCs w:val="28"/>
        </w:rPr>
        <w:t>,</w:t>
      </w:r>
      <w:r w:rsidR="00666091" w:rsidRPr="00C62EA7">
        <w:rPr>
          <w:sz w:val="28"/>
          <w:szCs w:val="28"/>
        </w:rPr>
        <w:t>4</w:t>
      </w:r>
      <w:r w:rsidRPr="00C62EA7">
        <w:rPr>
          <w:sz w:val="28"/>
          <w:szCs w:val="28"/>
        </w:rPr>
        <w:t xml:space="preserve"> тыс. рублей за счет республиканского бюджета Кабардино-Балкарской Республики. </w:t>
      </w:r>
    </w:p>
    <w:p w14:paraId="6DE79923" w14:textId="77777777" w:rsidR="00374F91" w:rsidRPr="00C62EA7" w:rsidRDefault="00374F91" w:rsidP="00374F91">
      <w:pPr>
        <w:ind w:firstLine="709"/>
        <w:jc w:val="both"/>
        <w:rPr>
          <w:sz w:val="28"/>
          <w:szCs w:val="28"/>
        </w:rPr>
      </w:pPr>
      <w:r w:rsidRPr="00C62EA7">
        <w:rPr>
          <w:sz w:val="28"/>
          <w:szCs w:val="28"/>
        </w:rPr>
        <w:t xml:space="preserve">Фактическое финансирование госпрограммы составило </w:t>
      </w:r>
      <w:r w:rsidR="00666091" w:rsidRPr="00C62EA7">
        <w:rPr>
          <w:sz w:val="28"/>
          <w:szCs w:val="28"/>
        </w:rPr>
        <w:t>347 541</w:t>
      </w:r>
      <w:r w:rsidRPr="00C62EA7">
        <w:rPr>
          <w:sz w:val="28"/>
          <w:szCs w:val="28"/>
        </w:rPr>
        <w:t>,</w:t>
      </w:r>
      <w:r w:rsidR="00666091" w:rsidRPr="00C62EA7">
        <w:rPr>
          <w:sz w:val="28"/>
          <w:szCs w:val="28"/>
        </w:rPr>
        <w:t>4</w:t>
      </w:r>
      <w:r w:rsidRPr="00C62EA7">
        <w:rPr>
          <w:sz w:val="28"/>
          <w:szCs w:val="28"/>
        </w:rPr>
        <w:t xml:space="preserve"> тыс. рублей (100% от п</w:t>
      </w:r>
      <w:r w:rsidR="00666091" w:rsidRPr="00C62EA7">
        <w:rPr>
          <w:sz w:val="28"/>
          <w:szCs w:val="28"/>
        </w:rPr>
        <w:t>ланового объема финансирования)</w:t>
      </w:r>
      <w:r w:rsidRPr="00C62EA7">
        <w:rPr>
          <w:sz w:val="28"/>
          <w:szCs w:val="28"/>
        </w:rPr>
        <w:t xml:space="preserve">. Кроме того, согласно отчету ответственного исполнителя, при реализации госпрограммы использованы средства местных бюджетов в сумме </w:t>
      </w:r>
      <w:r w:rsidR="00666091" w:rsidRPr="00C62EA7">
        <w:rPr>
          <w:sz w:val="28"/>
          <w:szCs w:val="28"/>
        </w:rPr>
        <w:t>19</w:t>
      </w:r>
      <w:r w:rsidRPr="00C62EA7">
        <w:rPr>
          <w:sz w:val="28"/>
          <w:szCs w:val="28"/>
        </w:rPr>
        <w:t xml:space="preserve"> </w:t>
      </w:r>
      <w:r w:rsidR="00666091" w:rsidRPr="00C62EA7">
        <w:rPr>
          <w:sz w:val="28"/>
          <w:szCs w:val="28"/>
        </w:rPr>
        <w:t>210</w:t>
      </w:r>
      <w:r w:rsidRPr="00C62EA7">
        <w:rPr>
          <w:sz w:val="28"/>
          <w:szCs w:val="28"/>
        </w:rPr>
        <w:t>,8 тыс. рублей.</w:t>
      </w:r>
    </w:p>
    <w:p w14:paraId="68EAC9CD" w14:textId="77777777" w:rsidR="00374F91" w:rsidRPr="00C62EA7" w:rsidRDefault="00374F91" w:rsidP="00374F91">
      <w:pPr>
        <w:ind w:firstLine="709"/>
        <w:jc w:val="both"/>
        <w:rPr>
          <w:sz w:val="28"/>
          <w:szCs w:val="28"/>
        </w:rPr>
      </w:pPr>
      <w:r w:rsidRPr="00C62EA7">
        <w:rPr>
          <w:sz w:val="28"/>
          <w:szCs w:val="28"/>
        </w:rPr>
        <w:t>Паспортом госпрограммы в 202</w:t>
      </w:r>
      <w:r w:rsidR="00666091" w:rsidRPr="00C62EA7">
        <w:rPr>
          <w:sz w:val="28"/>
          <w:szCs w:val="28"/>
        </w:rPr>
        <w:t>5</w:t>
      </w:r>
      <w:r w:rsidRPr="00C62EA7">
        <w:rPr>
          <w:sz w:val="28"/>
          <w:szCs w:val="28"/>
        </w:rPr>
        <w:t xml:space="preserve"> году предусматривалось достижение целевых значений</w:t>
      </w:r>
      <w:r w:rsidR="00666091" w:rsidRPr="00C62EA7">
        <w:rPr>
          <w:sz w:val="28"/>
          <w:szCs w:val="28"/>
        </w:rPr>
        <w:t xml:space="preserve"> по</w:t>
      </w:r>
      <w:r w:rsidRPr="00C62EA7">
        <w:rPr>
          <w:sz w:val="28"/>
          <w:szCs w:val="28"/>
        </w:rPr>
        <w:t xml:space="preserve"> </w:t>
      </w:r>
      <w:r w:rsidR="00666091" w:rsidRPr="00C62EA7">
        <w:rPr>
          <w:sz w:val="28"/>
          <w:szCs w:val="28"/>
        </w:rPr>
        <w:t>3</w:t>
      </w:r>
      <w:r w:rsidRPr="00C62EA7">
        <w:rPr>
          <w:sz w:val="28"/>
          <w:szCs w:val="28"/>
        </w:rPr>
        <w:t xml:space="preserve"> показател</w:t>
      </w:r>
      <w:r w:rsidR="00666091" w:rsidRPr="00C62EA7">
        <w:rPr>
          <w:sz w:val="28"/>
          <w:szCs w:val="28"/>
        </w:rPr>
        <w:t>ям</w:t>
      </w:r>
      <w:r w:rsidRPr="00C62EA7">
        <w:rPr>
          <w:sz w:val="28"/>
          <w:szCs w:val="28"/>
        </w:rPr>
        <w:t xml:space="preserve">. По итогам года плановые значения достигнуты по </w:t>
      </w:r>
      <w:r w:rsidR="00666091" w:rsidRPr="00C62EA7">
        <w:rPr>
          <w:sz w:val="28"/>
          <w:szCs w:val="28"/>
        </w:rPr>
        <w:t>всем</w:t>
      </w:r>
      <w:r w:rsidRPr="00C62EA7">
        <w:rPr>
          <w:sz w:val="28"/>
          <w:szCs w:val="28"/>
        </w:rPr>
        <w:t xml:space="preserve"> показателям</w:t>
      </w:r>
      <w:r w:rsidR="001E781C" w:rsidRPr="00C62EA7">
        <w:rPr>
          <w:sz w:val="28"/>
          <w:szCs w:val="28"/>
        </w:rPr>
        <w:t>.</w:t>
      </w:r>
    </w:p>
    <w:p w14:paraId="124CA181" w14:textId="77777777" w:rsidR="00666091" w:rsidRPr="00C62EA7" w:rsidRDefault="00666091" w:rsidP="00666091">
      <w:pPr>
        <w:ind w:firstLine="709"/>
        <w:jc w:val="both"/>
        <w:rPr>
          <w:sz w:val="28"/>
          <w:szCs w:val="28"/>
        </w:rPr>
      </w:pPr>
      <w:r w:rsidRPr="00C62EA7">
        <w:rPr>
          <w:sz w:val="28"/>
          <w:szCs w:val="28"/>
        </w:rPr>
        <w:t xml:space="preserve">В том числе, благоустроено 40 общественных территорий и реализован проект </w:t>
      </w:r>
      <w:proofErr w:type="spellStart"/>
      <w:r w:rsidRPr="00C62EA7">
        <w:rPr>
          <w:sz w:val="28"/>
          <w:szCs w:val="28"/>
        </w:rPr>
        <w:t>г.п</w:t>
      </w:r>
      <w:proofErr w:type="spellEnd"/>
      <w:r w:rsidRPr="00C62EA7">
        <w:rPr>
          <w:sz w:val="28"/>
          <w:szCs w:val="28"/>
        </w:rPr>
        <w:t xml:space="preserve">. Чегем «Река обнимает», ставший победителем Всероссийского конкурса лучших проектов создания комфортной городской среды. </w:t>
      </w:r>
    </w:p>
    <w:p w14:paraId="20DC9826" w14:textId="77777777" w:rsidR="00666091" w:rsidRPr="00C62EA7" w:rsidRDefault="00666091" w:rsidP="00666091">
      <w:pPr>
        <w:autoSpaceDE w:val="0"/>
        <w:autoSpaceDN w:val="0"/>
        <w:adjustRightInd w:val="0"/>
        <w:ind w:firstLine="720"/>
        <w:jc w:val="both"/>
        <w:rPr>
          <w:sz w:val="28"/>
          <w:szCs w:val="28"/>
        </w:rPr>
      </w:pPr>
      <w:r w:rsidRPr="00C62EA7">
        <w:rPr>
          <w:sz w:val="28"/>
          <w:szCs w:val="28"/>
        </w:rPr>
        <w:t>Также в рамках инициативного бюджетирования благоустроены 8 общественных территорий.</w:t>
      </w:r>
    </w:p>
    <w:p w14:paraId="49C5ABD1" w14:textId="77777777" w:rsidR="00666091" w:rsidRPr="00C62EA7" w:rsidRDefault="00666091" w:rsidP="00666091">
      <w:pPr>
        <w:ind w:firstLine="709"/>
        <w:jc w:val="both"/>
        <w:rPr>
          <w:sz w:val="28"/>
          <w:szCs w:val="28"/>
        </w:rPr>
      </w:pPr>
      <w:r w:rsidRPr="00C62EA7">
        <w:rPr>
          <w:sz w:val="28"/>
          <w:szCs w:val="28"/>
        </w:rPr>
        <w:t xml:space="preserve">В структуру госпрограммы входит региональный проект «Формирование современной городской среды», в рамках которого реализовано 2 мероприятия (результата), или 100% и достигнуты значения по 2 показателям. </w:t>
      </w:r>
    </w:p>
    <w:p w14:paraId="3F5D4BBD" w14:textId="77777777" w:rsidR="00784FDF" w:rsidRPr="00C62EA7" w:rsidRDefault="00666091" w:rsidP="00666091">
      <w:pPr>
        <w:ind w:firstLine="709"/>
        <w:jc w:val="both"/>
        <w:rPr>
          <w:sz w:val="28"/>
          <w:szCs w:val="28"/>
        </w:rPr>
      </w:pPr>
      <w:r w:rsidRPr="00C62EA7">
        <w:rPr>
          <w:sz w:val="28"/>
          <w:szCs w:val="28"/>
        </w:rPr>
        <w:t>Индекс эффективности госпрограммы составил 100%, что соответствует высокому уровню эффективности.</w:t>
      </w:r>
    </w:p>
    <w:p w14:paraId="792F7131" w14:textId="77777777" w:rsidR="00374F91" w:rsidRPr="00C62EA7" w:rsidRDefault="00374F91" w:rsidP="00374F91">
      <w:pPr>
        <w:ind w:firstLine="709"/>
        <w:jc w:val="both"/>
        <w:rPr>
          <w:sz w:val="28"/>
          <w:szCs w:val="28"/>
        </w:rPr>
      </w:pPr>
      <w:r w:rsidRPr="00C62EA7">
        <w:rPr>
          <w:sz w:val="28"/>
          <w:szCs w:val="28"/>
        </w:rPr>
        <w:t>Одними из основных стратегических направлений развития Кабардино-Балкарской Республики являются жилищная политика и жилищно-коммунальное</w:t>
      </w:r>
      <w:r w:rsidRPr="00C62EA7">
        <w:rPr>
          <w:color w:val="000000"/>
          <w:spacing w:val="-4"/>
          <w:sz w:val="28"/>
          <w:szCs w:val="28"/>
        </w:rPr>
        <w:t xml:space="preserve"> хозяйство, в том числе формирование комфортной и безопасной среды для жизни, обеспечение возможности маломобильных групп населения, повышение уровня благоустройства муниципальных образований.</w:t>
      </w:r>
    </w:p>
    <w:p w14:paraId="2C165558" w14:textId="77777777" w:rsidR="00374F91" w:rsidRPr="00C62EA7" w:rsidRDefault="00AC2E01" w:rsidP="00374F91">
      <w:pPr>
        <w:ind w:firstLine="709"/>
        <w:jc w:val="both"/>
        <w:rPr>
          <w:sz w:val="28"/>
          <w:szCs w:val="28"/>
        </w:rPr>
      </w:pPr>
      <w:bookmarkStart w:id="125" w:name="_Hlk39166384"/>
      <w:r w:rsidRPr="00C62EA7">
        <w:rPr>
          <w:sz w:val="28"/>
          <w:szCs w:val="28"/>
        </w:rPr>
        <w:t>В рамках реализации государственной программы Кабардино-Балкарской Республики «Формирование современной городской среды» в 2025 году было запланировано</w:t>
      </w:r>
      <w:bookmarkEnd w:id="125"/>
      <w:r w:rsidRPr="00C62EA7">
        <w:rPr>
          <w:sz w:val="28"/>
          <w:szCs w:val="28"/>
        </w:rPr>
        <w:t xml:space="preserve"> благоустройство 37 общественных пространств (нарастающим итогом начиная с 2025 г.). По состоянию на 31.12.2025 г. фактически благоустроено – 40 общественных территорий.</w:t>
      </w:r>
    </w:p>
    <w:p w14:paraId="6FD4E436" w14:textId="77777777" w:rsidR="008E26E5" w:rsidRPr="00C62EA7" w:rsidRDefault="008E26E5" w:rsidP="008E26E5">
      <w:pPr>
        <w:shd w:val="clear" w:color="auto" w:fill="FFFFFF"/>
        <w:spacing w:line="228" w:lineRule="auto"/>
        <w:ind w:firstLine="708"/>
        <w:jc w:val="both"/>
        <w:rPr>
          <w:color w:val="000000"/>
          <w:sz w:val="28"/>
          <w:szCs w:val="28"/>
        </w:rPr>
      </w:pPr>
      <w:r w:rsidRPr="00C62EA7">
        <w:rPr>
          <w:sz w:val="28"/>
          <w:szCs w:val="28"/>
        </w:rPr>
        <w:t>В 202</w:t>
      </w:r>
      <w:r w:rsidR="00AC2E01" w:rsidRPr="00C62EA7">
        <w:rPr>
          <w:sz w:val="28"/>
          <w:szCs w:val="28"/>
        </w:rPr>
        <w:t>5</w:t>
      </w:r>
      <w:r w:rsidRPr="00C62EA7">
        <w:rPr>
          <w:sz w:val="28"/>
          <w:szCs w:val="28"/>
        </w:rPr>
        <w:t xml:space="preserve"> г</w:t>
      </w:r>
      <w:r w:rsidR="00AC2E01" w:rsidRPr="00C62EA7">
        <w:rPr>
          <w:sz w:val="28"/>
          <w:szCs w:val="28"/>
        </w:rPr>
        <w:t>оду реализован проект</w:t>
      </w:r>
      <w:r w:rsidRPr="00C62EA7">
        <w:rPr>
          <w:sz w:val="28"/>
          <w:szCs w:val="28"/>
        </w:rPr>
        <w:t xml:space="preserve"> благоустроены 31 общественная и 31 дворовая территория, </w:t>
      </w:r>
      <w:proofErr w:type="spellStart"/>
      <w:r w:rsidR="00AC2E01" w:rsidRPr="00C62EA7">
        <w:rPr>
          <w:color w:val="000000"/>
          <w:sz w:val="28"/>
          <w:szCs w:val="28"/>
        </w:rPr>
        <w:t>г.п</w:t>
      </w:r>
      <w:proofErr w:type="spellEnd"/>
      <w:r w:rsidR="00AC2E01" w:rsidRPr="00C62EA7">
        <w:rPr>
          <w:color w:val="000000"/>
          <w:sz w:val="28"/>
          <w:szCs w:val="28"/>
        </w:rPr>
        <w:t xml:space="preserve">. Чегем «Река обнимает», ставший победителем </w:t>
      </w:r>
      <w:r w:rsidR="00AC2E01" w:rsidRPr="00C62EA7">
        <w:rPr>
          <w:color w:val="000000"/>
          <w:sz w:val="28"/>
          <w:szCs w:val="28"/>
          <w:lang w:val="en-US"/>
        </w:rPr>
        <w:t>IX</w:t>
      </w:r>
      <w:r w:rsidR="00AC2E01" w:rsidRPr="00C62EA7">
        <w:rPr>
          <w:color w:val="000000"/>
          <w:sz w:val="28"/>
          <w:szCs w:val="28"/>
        </w:rPr>
        <w:t xml:space="preserve"> Всероссийского конкурса лучших проектов создания комфортной городской среды.</w:t>
      </w:r>
    </w:p>
    <w:p w14:paraId="5543E440" w14:textId="77777777" w:rsidR="00AC2E01" w:rsidRPr="00C62EA7" w:rsidRDefault="00AC2E01" w:rsidP="008E26E5">
      <w:pPr>
        <w:shd w:val="clear" w:color="auto" w:fill="FFFFFF"/>
        <w:spacing w:line="228" w:lineRule="auto"/>
        <w:ind w:firstLine="708"/>
        <w:jc w:val="both"/>
        <w:rPr>
          <w:sz w:val="28"/>
          <w:szCs w:val="28"/>
        </w:rPr>
      </w:pPr>
      <w:r w:rsidRPr="00C62EA7">
        <w:rPr>
          <w:sz w:val="28"/>
          <w:szCs w:val="28"/>
        </w:rPr>
        <w:t>Реализация инициативных проектов осуществляется в рамках проведения Всероссийского онлайн голосования по выбору общественных территорий, подлежащих благоустройству в первоочередном порядке. В 2025 году благоустроены в том числе 8 общественных территорий, набравшие наибольшее количество голосов жителей.</w:t>
      </w:r>
    </w:p>
    <w:p w14:paraId="2898562D" w14:textId="77777777" w:rsidR="00920561" w:rsidRPr="00C62EA7" w:rsidRDefault="00920561" w:rsidP="00326ECD">
      <w:pPr>
        <w:ind w:firstLine="567"/>
        <w:jc w:val="both"/>
        <w:rPr>
          <w:sz w:val="26"/>
          <w:szCs w:val="26"/>
        </w:rPr>
      </w:pPr>
    </w:p>
    <w:p w14:paraId="772EB78A" w14:textId="77777777" w:rsidR="00F37639" w:rsidRPr="00C62EA7" w:rsidRDefault="00F37639" w:rsidP="00326ECD">
      <w:pPr>
        <w:ind w:firstLine="567"/>
        <w:jc w:val="both"/>
        <w:rPr>
          <w:sz w:val="26"/>
          <w:szCs w:val="26"/>
        </w:rPr>
      </w:pPr>
    </w:p>
    <w:p w14:paraId="56441601" w14:textId="77777777" w:rsidR="00691DD1" w:rsidRPr="00C62EA7" w:rsidRDefault="00691DD1" w:rsidP="00326ECD">
      <w:pPr>
        <w:ind w:firstLine="567"/>
        <w:jc w:val="both"/>
        <w:rPr>
          <w:sz w:val="26"/>
          <w:szCs w:val="26"/>
        </w:rPr>
      </w:pPr>
    </w:p>
    <w:p w14:paraId="0D0CFB5C" w14:textId="77777777" w:rsidR="00F25BA9" w:rsidRPr="00C62EA7" w:rsidRDefault="00F25BA9" w:rsidP="00326ECD">
      <w:pPr>
        <w:autoSpaceDE w:val="0"/>
        <w:autoSpaceDN w:val="0"/>
        <w:adjustRightInd w:val="0"/>
        <w:ind w:firstLine="851"/>
        <w:jc w:val="both"/>
        <w:rPr>
          <w:sz w:val="26"/>
          <w:szCs w:val="26"/>
        </w:rPr>
        <w:sectPr w:rsidR="00F25BA9" w:rsidRPr="00C62EA7" w:rsidSect="006869C5">
          <w:pgSz w:w="11906" w:h="16838"/>
          <w:pgMar w:top="1134" w:right="850" w:bottom="1134" w:left="1701" w:header="708" w:footer="708" w:gutter="0"/>
          <w:cols w:space="708"/>
          <w:docGrid w:linePitch="360"/>
        </w:sectPr>
      </w:pPr>
    </w:p>
    <w:p w14:paraId="4613A77A" w14:textId="77777777" w:rsidR="00374F91" w:rsidRPr="00C62EA7" w:rsidRDefault="00374F91" w:rsidP="00BA009E">
      <w:pPr>
        <w:pStyle w:val="2"/>
        <w:jc w:val="center"/>
      </w:pPr>
      <w:bookmarkStart w:id="126" w:name="_Отчет_о_достигнутых_20"/>
      <w:bookmarkEnd w:id="126"/>
      <w:r w:rsidRPr="00C62EA7">
        <w:t>Отчет о достигнутых значениях показателей государственной программы</w:t>
      </w:r>
    </w:p>
    <w:p w14:paraId="7B0CCFDA" w14:textId="77777777" w:rsidR="00F25BA9" w:rsidRPr="00C62EA7" w:rsidRDefault="00374F91" w:rsidP="00BA009E">
      <w:pPr>
        <w:pStyle w:val="2"/>
        <w:jc w:val="center"/>
      </w:pPr>
      <w:r w:rsidRPr="00C62EA7">
        <w:t>Кабардино-Балкарской Республики</w:t>
      </w:r>
      <w:r w:rsidR="00650EAB" w:rsidRPr="00C62EA7">
        <w:t xml:space="preserve"> </w:t>
      </w:r>
      <w:r w:rsidR="000F3468" w:rsidRPr="00C62EA7">
        <w:t>«</w:t>
      </w:r>
      <w:r w:rsidR="00A97B86" w:rsidRPr="00C62EA7">
        <w:t>Формирование современной городской среды</w:t>
      </w:r>
      <w:r w:rsidR="000F3468" w:rsidRPr="00C62EA7">
        <w:t>»</w:t>
      </w:r>
      <w:r w:rsidR="00650EAB" w:rsidRPr="00C62EA7">
        <w:t xml:space="preserve"> за </w:t>
      </w:r>
      <w:r w:rsidR="00AC1C76" w:rsidRPr="00C62EA7">
        <w:t>202</w:t>
      </w:r>
      <w:r w:rsidR="00AC2E01" w:rsidRPr="00C62EA7">
        <w:t>5</w:t>
      </w:r>
      <w:r w:rsidR="00650EAB" w:rsidRPr="00C62EA7">
        <w:t xml:space="preserve"> год</w:t>
      </w:r>
    </w:p>
    <w:p w14:paraId="358EEAE9" w14:textId="77777777" w:rsidR="00A97B86" w:rsidRPr="00C62EA7" w:rsidRDefault="00A97B86" w:rsidP="00326ECD">
      <w:pPr>
        <w:autoSpaceDE w:val="0"/>
        <w:autoSpaceDN w:val="0"/>
        <w:adjustRightInd w:val="0"/>
        <w:ind w:firstLine="851"/>
        <w:jc w:val="cente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9826F3" w:rsidRPr="00C62EA7" w14:paraId="4EB9F4A8" w14:textId="77777777" w:rsidTr="009826F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6D6CB47" w14:textId="77777777" w:rsidR="009826F3" w:rsidRPr="00C62EA7" w:rsidRDefault="009826F3" w:rsidP="009826F3">
            <w:pPr>
              <w:widowControl w:val="0"/>
              <w:autoSpaceDE w:val="0"/>
              <w:autoSpaceDN w:val="0"/>
              <w:jc w:val="center"/>
              <w:rPr>
                <w:sz w:val="22"/>
                <w:szCs w:val="22"/>
              </w:rPr>
            </w:pPr>
            <w:r w:rsidRPr="00C62EA7">
              <w:rPr>
                <w:sz w:val="22"/>
                <w:szCs w:val="22"/>
              </w:rPr>
              <w:t>№</w:t>
            </w:r>
          </w:p>
          <w:p w14:paraId="39414C71" w14:textId="77777777" w:rsidR="009826F3" w:rsidRPr="00C62EA7" w:rsidRDefault="009826F3" w:rsidP="009826F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191E693D" w14:textId="77777777" w:rsidR="009826F3" w:rsidRPr="00C62EA7" w:rsidRDefault="009826F3" w:rsidP="009826F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EB80900" w14:textId="77777777" w:rsidR="009826F3" w:rsidRPr="00C62EA7" w:rsidRDefault="009826F3" w:rsidP="009826F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353E158D" w14:textId="77777777" w:rsidR="009826F3" w:rsidRPr="00C62EA7" w:rsidRDefault="009826F3" w:rsidP="009826F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29CD7FD1" w14:textId="77777777" w:rsidR="009826F3" w:rsidRPr="00C62EA7" w:rsidRDefault="009826F3" w:rsidP="009826F3">
            <w:pPr>
              <w:widowControl w:val="0"/>
              <w:autoSpaceDE w:val="0"/>
              <w:autoSpaceDN w:val="0"/>
              <w:jc w:val="center"/>
              <w:rPr>
                <w:sz w:val="22"/>
                <w:szCs w:val="22"/>
              </w:rPr>
            </w:pPr>
            <w:r w:rsidRPr="00C62EA7">
              <w:rPr>
                <w:sz w:val="22"/>
                <w:szCs w:val="22"/>
              </w:rPr>
              <w:t>Обоснование отклонений значений показателя</w:t>
            </w:r>
          </w:p>
          <w:p w14:paraId="4BAD343D" w14:textId="77777777" w:rsidR="009826F3" w:rsidRPr="00C62EA7" w:rsidRDefault="009826F3" w:rsidP="009826F3">
            <w:pPr>
              <w:widowControl w:val="0"/>
              <w:autoSpaceDE w:val="0"/>
              <w:autoSpaceDN w:val="0"/>
              <w:jc w:val="center"/>
              <w:rPr>
                <w:sz w:val="22"/>
                <w:szCs w:val="22"/>
              </w:rPr>
            </w:pPr>
            <w:r w:rsidRPr="00C62EA7">
              <w:rPr>
                <w:sz w:val="22"/>
                <w:szCs w:val="22"/>
              </w:rPr>
              <w:t>на конец отчетного года (при наличии)</w:t>
            </w:r>
          </w:p>
        </w:tc>
      </w:tr>
      <w:tr w:rsidR="009826F3" w:rsidRPr="00C62EA7" w14:paraId="04C900B6" w14:textId="77777777" w:rsidTr="009826F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4EEBAB78"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421DFDA6"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98A818" w14:textId="77777777" w:rsidR="009826F3" w:rsidRPr="00C62EA7" w:rsidRDefault="009826F3" w:rsidP="009826F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2754B93" w14:textId="77777777" w:rsidR="009826F3" w:rsidRPr="00C62EA7" w:rsidRDefault="009D0908" w:rsidP="009826F3">
            <w:pPr>
              <w:widowControl w:val="0"/>
              <w:autoSpaceDE w:val="0"/>
              <w:autoSpaceDN w:val="0"/>
              <w:jc w:val="center"/>
              <w:rPr>
                <w:sz w:val="22"/>
                <w:szCs w:val="22"/>
              </w:rPr>
            </w:pPr>
            <w:r w:rsidRPr="00C62EA7">
              <w:rPr>
                <w:sz w:val="22"/>
                <w:szCs w:val="22"/>
              </w:rPr>
              <w:t>2025</w:t>
            </w:r>
            <w:r w:rsidR="009826F3"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48E142B5" w14:textId="77777777" w:rsidR="009826F3" w:rsidRPr="00C62EA7" w:rsidRDefault="009826F3" w:rsidP="009826F3">
            <w:pPr>
              <w:rPr>
                <w:sz w:val="22"/>
                <w:szCs w:val="22"/>
              </w:rPr>
            </w:pPr>
          </w:p>
        </w:tc>
      </w:tr>
      <w:tr w:rsidR="009826F3" w:rsidRPr="00C62EA7" w14:paraId="354F466B" w14:textId="77777777" w:rsidTr="009826F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2E2CE943"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0BFD6A16"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DB910E" w14:textId="77777777" w:rsidR="009826F3" w:rsidRPr="00C62EA7" w:rsidRDefault="009826F3" w:rsidP="009826F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69588F5D" w14:textId="77777777" w:rsidR="009826F3" w:rsidRPr="00C62EA7" w:rsidRDefault="009826F3" w:rsidP="009826F3">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0580D55B" w14:textId="77777777" w:rsidR="009826F3" w:rsidRPr="00C62EA7" w:rsidRDefault="009826F3" w:rsidP="009826F3">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3A85AD1F" w14:textId="77777777" w:rsidR="009826F3" w:rsidRPr="00C62EA7" w:rsidRDefault="009826F3" w:rsidP="009826F3">
            <w:pPr>
              <w:rPr>
                <w:sz w:val="22"/>
                <w:szCs w:val="22"/>
              </w:rPr>
            </w:pPr>
          </w:p>
        </w:tc>
      </w:tr>
      <w:tr w:rsidR="009826F3" w:rsidRPr="00C62EA7" w14:paraId="3A34C36E" w14:textId="77777777" w:rsidTr="009826F3">
        <w:tc>
          <w:tcPr>
            <w:tcW w:w="852" w:type="dxa"/>
            <w:tcBorders>
              <w:top w:val="single" w:sz="4" w:space="0" w:color="auto"/>
              <w:left w:val="single" w:sz="4" w:space="0" w:color="auto"/>
              <w:bottom w:val="single" w:sz="4" w:space="0" w:color="auto"/>
              <w:right w:val="single" w:sz="4" w:space="0" w:color="auto"/>
            </w:tcBorders>
            <w:vAlign w:val="center"/>
            <w:hideMark/>
          </w:tcPr>
          <w:p w14:paraId="3D4D4DA3"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59A84D17"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25442"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768726D7" w14:textId="77777777" w:rsidR="009826F3" w:rsidRPr="00C62EA7" w:rsidRDefault="009826F3" w:rsidP="009826F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39E9EF28" w14:textId="77777777" w:rsidR="009826F3" w:rsidRPr="00C62EA7" w:rsidRDefault="009826F3" w:rsidP="009826F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E889E7B" w14:textId="77777777" w:rsidR="009826F3" w:rsidRPr="00C62EA7" w:rsidRDefault="009826F3" w:rsidP="009826F3">
            <w:pPr>
              <w:widowControl w:val="0"/>
              <w:autoSpaceDE w:val="0"/>
              <w:autoSpaceDN w:val="0"/>
              <w:jc w:val="center"/>
              <w:rPr>
                <w:sz w:val="22"/>
                <w:szCs w:val="22"/>
              </w:rPr>
            </w:pPr>
            <w:r w:rsidRPr="00C62EA7">
              <w:rPr>
                <w:sz w:val="22"/>
                <w:szCs w:val="22"/>
              </w:rPr>
              <w:t>6</w:t>
            </w:r>
          </w:p>
        </w:tc>
      </w:tr>
      <w:tr w:rsidR="009826F3" w:rsidRPr="00C62EA7" w14:paraId="6C7F9E38"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153A1846" w14:textId="77777777" w:rsidR="009826F3" w:rsidRPr="00C62EA7" w:rsidRDefault="00A57291" w:rsidP="009826F3">
            <w:pPr>
              <w:widowControl w:val="0"/>
              <w:autoSpaceDE w:val="0"/>
              <w:autoSpaceDN w:val="0"/>
              <w:jc w:val="center"/>
              <w:rPr>
                <w:sz w:val="22"/>
                <w:szCs w:val="22"/>
              </w:rPr>
            </w:pPr>
            <w:r w:rsidRPr="00C62EA7">
              <w:rPr>
                <w:sz w:val="22"/>
                <w:szCs w:val="22"/>
              </w:rPr>
              <w:t>1</w:t>
            </w:r>
            <w:r w:rsidR="009826F3"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70C1E994" w14:textId="77777777" w:rsidR="009826F3" w:rsidRPr="00C62EA7" w:rsidRDefault="008E26E5" w:rsidP="008E26E5">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благоустроенных общественных территорий</w:t>
            </w:r>
            <w:r w:rsidR="00A57291" w:rsidRPr="00C62EA7">
              <w:rPr>
                <w:rFonts w:eastAsiaTheme="minorHAnsi"/>
                <w:sz w:val="22"/>
                <w:szCs w:val="22"/>
                <w:lang w:eastAsia="en-US"/>
              </w:rPr>
              <w:t xml:space="preserve"> (нарастающим итогом с 2025 года)</w:t>
            </w:r>
          </w:p>
        </w:tc>
        <w:tc>
          <w:tcPr>
            <w:tcW w:w="1418" w:type="dxa"/>
            <w:tcBorders>
              <w:top w:val="single" w:sz="4" w:space="0" w:color="auto"/>
              <w:left w:val="single" w:sz="4" w:space="0" w:color="auto"/>
              <w:bottom w:val="single" w:sz="4" w:space="0" w:color="auto"/>
              <w:right w:val="single" w:sz="4" w:space="0" w:color="auto"/>
            </w:tcBorders>
          </w:tcPr>
          <w:p w14:paraId="5A2ABCCA" w14:textId="77777777" w:rsidR="009826F3" w:rsidRPr="00C62EA7" w:rsidRDefault="008E26E5" w:rsidP="009826F3">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34996C1F" w14:textId="77777777" w:rsidR="009826F3" w:rsidRPr="00C62EA7" w:rsidRDefault="00A57291"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37</w:t>
            </w:r>
          </w:p>
        </w:tc>
        <w:tc>
          <w:tcPr>
            <w:tcW w:w="1769" w:type="dxa"/>
          </w:tcPr>
          <w:p w14:paraId="7CD5B9D3" w14:textId="77777777" w:rsidR="009826F3" w:rsidRPr="00C62EA7" w:rsidRDefault="00A57291" w:rsidP="009826F3">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4</w:t>
            </w:r>
            <w:r w:rsidR="008E26E5" w:rsidRPr="00C62EA7">
              <w:rPr>
                <w:rFonts w:ascii="Times New Roman" w:hAnsi="Times New Roman" w:cs="Times New Roman"/>
                <w:sz w:val="22"/>
                <w:szCs w:val="22"/>
              </w:rPr>
              <w:t>0</w:t>
            </w:r>
          </w:p>
        </w:tc>
        <w:tc>
          <w:tcPr>
            <w:tcW w:w="4819" w:type="dxa"/>
            <w:tcBorders>
              <w:top w:val="single" w:sz="4" w:space="0" w:color="auto"/>
              <w:left w:val="single" w:sz="4" w:space="0" w:color="auto"/>
              <w:bottom w:val="single" w:sz="4" w:space="0" w:color="auto"/>
              <w:right w:val="single" w:sz="4" w:space="0" w:color="auto"/>
            </w:tcBorders>
          </w:tcPr>
          <w:p w14:paraId="2E46C851" w14:textId="77777777" w:rsidR="009826F3" w:rsidRPr="00C62EA7" w:rsidRDefault="009826F3" w:rsidP="009826F3">
            <w:pPr>
              <w:rPr>
                <w:sz w:val="22"/>
                <w:szCs w:val="22"/>
              </w:rPr>
            </w:pPr>
          </w:p>
        </w:tc>
      </w:tr>
      <w:tr w:rsidR="009826F3" w:rsidRPr="00C62EA7" w14:paraId="21481095"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76E5BF87" w14:textId="77777777" w:rsidR="009826F3" w:rsidRPr="00C62EA7" w:rsidRDefault="00A57291" w:rsidP="009826F3">
            <w:pPr>
              <w:widowControl w:val="0"/>
              <w:autoSpaceDE w:val="0"/>
              <w:autoSpaceDN w:val="0"/>
              <w:jc w:val="center"/>
              <w:rPr>
                <w:sz w:val="22"/>
                <w:szCs w:val="22"/>
              </w:rPr>
            </w:pPr>
            <w:r w:rsidRPr="00C62EA7">
              <w:rPr>
                <w:sz w:val="22"/>
                <w:szCs w:val="22"/>
              </w:rPr>
              <w:t>2</w:t>
            </w:r>
            <w:r w:rsidR="009826F3"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66F1A18A" w14:textId="77777777" w:rsidR="009826F3" w:rsidRPr="00C62EA7" w:rsidRDefault="00A57291" w:rsidP="008E26E5">
            <w:pPr>
              <w:autoSpaceDE w:val="0"/>
              <w:autoSpaceDN w:val="0"/>
              <w:adjustRightInd w:val="0"/>
              <w:rPr>
                <w:rFonts w:eastAsiaTheme="minorHAnsi"/>
                <w:sz w:val="22"/>
                <w:szCs w:val="22"/>
                <w:lang w:eastAsia="en-US"/>
              </w:rPr>
            </w:pPr>
            <w:r w:rsidRPr="00C62EA7">
              <w:rPr>
                <w:rFonts w:eastAsiaTheme="minorHAnsi"/>
                <w:sz w:val="22"/>
                <w:szCs w:val="22"/>
                <w:lang w:eastAsia="en-US"/>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не менее ед. нарастающим итогом</w:t>
            </w:r>
          </w:p>
        </w:tc>
        <w:tc>
          <w:tcPr>
            <w:tcW w:w="1418" w:type="dxa"/>
            <w:tcBorders>
              <w:top w:val="single" w:sz="4" w:space="0" w:color="auto"/>
              <w:left w:val="single" w:sz="4" w:space="0" w:color="auto"/>
              <w:bottom w:val="single" w:sz="4" w:space="0" w:color="auto"/>
              <w:right w:val="single" w:sz="4" w:space="0" w:color="auto"/>
            </w:tcBorders>
          </w:tcPr>
          <w:p w14:paraId="5ECF22F1" w14:textId="77777777" w:rsidR="009826F3" w:rsidRPr="00C62EA7" w:rsidRDefault="008E26E5" w:rsidP="009826F3">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4B7C6266" w14:textId="77777777" w:rsidR="009826F3" w:rsidRPr="00C62EA7" w:rsidRDefault="00A57291"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w:t>
            </w:r>
          </w:p>
        </w:tc>
        <w:tc>
          <w:tcPr>
            <w:tcW w:w="1769" w:type="dxa"/>
            <w:tcBorders>
              <w:top w:val="single" w:sz="4" w:space="0" w:color="auto"/>
              <w:left w:val="single" w:sz="4" w:space="0" w:color="auto"/>
              <w:bottom w:val="single" w:sz="4" w:space="0" w:color="auto"/>
              <w:right w:val="single" w:sz="4" w:space="0" w:color="auto"/>
            </w:tcBorders>
          </w:tcPr>
          <w:p w14:paraId="7DD7BDA4" w14:textId="77777777" w:rsidR="009826F3" w:rsidRPr="00C62EA7" w:rsidRDefault="00A57291" w:rsidP="009826F3">
            <w:pPr>
              <w:jc w:val="center"/>
              <w:rPr>
                <w:sz w:val="22"/>
                <w:szCs w:val="22"/>
              </w:rPr>
            </w:pPr>
            <w:r w:rsidRPr="00C62EA7">
              <w:rPr>
                <w:sz w:val="22"/>
                <w:szCs w:val="22"/>
              </w:rPr>
              <w:t>1</w:t>
            </w:r>
          </w:p>
        </w:tc>
        <w:tc>
          <w:tcPr>
            <w:tcW w:w="4819" w:type="dxa"/>
            <w:tcBorders>
              <w:top w:val="single" w:sz="4" w:space="0" w:color="auto"/>
              <w:left w:val="single" w:sz="4" w:space="0" w:color="auto"/>
              <w:bottom w:val="single" w:sz="4" w:space="0" w:color="auto"/>
              <w:right w:val="single" w:sz="4" w:space="0" w:color="auto"/>
            </w:tcBorders>
          </w:tcPr>
          <w:p w14:paraId="58932D92"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8E26E5" w:rsidRPr="00C62EA7" w14:paraId="65CA853F" w14:textId="77777777" w:rsidTr="009826F3">
        <w:tc>
          <w:tcPr>
            <w:tcW w:w="852" w:type="dxa"/>
            <w:tcBorders>
              <w:top w:val="single" w:sz="4" w:space="0" w:color="auto"/>
              <w:left w:val="single" w:sz="4" w:space="0" w:color="auto"/>
              <w:bottom w:val="single" w:sz="4" w:space="0" w:color="auto"/>
              <w:right w:val="single" w:sz="4" w:space="0" w:color="auto"/>
            </w:tcBorders>
          </w:tcPr>
          <w:p w14:paraId="64B0F619" w14:textId="77777777" w:rsidR="008E26E5" w:rsidRPr="00C62EA7" w:rsidRDefault="00A57291" w:rsidP="009826F3">
            <w:pPr>
              <w:widowControl w:val="0"/>
              <w:autoSpaceDE w:val="0"/>
              <w:autoSpaceDN w:val="0"/>
              <w:jc w:val="center"/>
              <w:rPr>
                <w:sz w:val="22"/>
                <w:szCs w:val="22"/>
              </w:rPr>
            </w:pPr>
            <w:r w:rsidRPr="00C62EA7">
              <w:rPr>
                <w:sz w:val="22"/>
                <w:szCs w:val="22"/>
              </w:rPr>
              <w:t>3</w:t>
            </w:r>
            <w:r w:rsidR="008E26E5" w:rsidRPr="00C62EA7">
              <w:rPr>
                <w:sz w:val="22"/>
                <w:szCs w:val="22"/>
              </w:rPr>
              <w:t>.</w:t>
            </w:r>
          </w:p>
        </w:tc>
        <w:tc>
          <w:tcPr>
            <w:tcW w:w="4677" w:type="dxa"/>
            <w:tcBorders>
              <w:top w:val="single" w:sz="4" w:space="0" w:color="auto"/>
              <w:left w:val="single" w:sz="4" w:space="0" w:color="auto"/>
              <w:bottom w:val="single" w:sz="4" w:space="0" w:color="auto"/>
              <w:right w:val="single" w:sz="4" w:space="0" w:color="auto"/>
            </w:tcBorders>
          </w:tcPr>
          <w:p w14:paraId="73DE1258" w14:textId="77777777" w:rsidR="008E26E5" w:rsidRPr="00C62EA7" w:rsidRDefault="00A57291" w:rsidP="008E26E5">
            <w:pPr>
              <w:autoSpaceDE w:val="0"/>
              <w:autoSpaceDN w:val="0"/>
              <w:adjustRightInd w:val="0"/>
              <w:rPr>
                <w:rFonts w:eastAsiaTheme="minorHAnsi"/>
                <w:sz w:val="22"/>
                <w:szCs w:val="22"/>
                <w:lang w:eastAsia="en-US"/>
              </w:rPr>
            </w:pPr>
            <w:r w:rsidRPr="00C62EA7">
              <w:rPr>
                <w:rFonts w:eastAsiaTheme="minorHAnsi"/>
                <w:sz w:val="22"/>
                <w:szCs w:val="22"/>
                <w:lang w:eastAsia="en-US"/>
              </w:rPr>
              <w:t>Реализованы инициативные проекты в рамках инициативного бюджетирования (нарастающим итогом с 2025 года)</w:t>
            </w:r>
          </w:p>
        </w:tc>
        <w:tc>
          <w:tcPr>
            <w:tcW w:w="1418" w:type="dxa"/>
            <w:tcBorders>
              <w:top w:val="single" w:sz="4" w:space="0" w:color="auto"/>
              <w:left w:val="single" w:sz="4" w:space="0" w:color="auto"/>
              <w:bottom w:val="single" w:sz="4" w:space="0" w:color="auto"/>
              <w:right w:val="single" w:sz="4" w:space="0" w:color="auto"/>
            </w:tcBorders>
          </w:tcPr>
          <w:p w14:paraId="29729E13" w14:textId="77777777" w:rsidR="008E26E5" w:rsidRPr="00C62EA7" w:rsidRDefault="00A57291" w:rsidP="009826F3">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2D270C28" w14:textId="77777777" w:rsidR="008E26E5" w:rsidRPr="00C62EA7" w:rsidRDefault="00A57291"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8</w:t>
            </w:r>
          </w:p>
        </w:tc>
        <w:tc>
          <w:tcPr>
            <w:tcW w:w="1769" w:type="dxa"/>
            <w:tcBorders>
              <w:top w:val="single" w:sz="4" w:space="0" w:color="auto"/>
              <w:left w:val="single" w:sz="4" w:space="0" w:color="auto"/>
              <w:bottom w:val="single" w:sz="4" w:space="0" w:color="auto"/>
              <w:right w:val="single" w:sz="4" w:space="0" w:color="auto"/>
            </w:tcBorders>
          </w:tcPr>
          <w:p w14:paraId="4E0A186C" w14:textId="77777777" w:rsidR="008E26E5" w:rsidRPr="00C62EA7" w:rsidRDefault="00A57291" w:rsidP="009826F3">
            <w:pPr>
              <w:jc w:val="center"/>
              <w:rPr>
                <w:sz w:val="22"/>
                <w:szCs w:val="22"/>
              </w:rPr>
            </w:pPr>
            <w:r w:rsidRPr="00C62EA7">
              <w:rPr>
                <w:sz w:val="22"/>
                <w:szCs w:val="22"/>
              </w:rPr>
              <w:t>8</w:t>
            </w:r>
          </w:p>
        </w:tc>
        <w:tc>
          <w:tcPr>
            <w:tcW w:w="4819" w:type="dxa"/>
            <w:tcBorders>
              <w:top w:val="single" w:sz="4" w:space="0" w:color="auto"/>
              <w:left w:val="single" w:sz="4" w:space="0" w:color="auto"/>
              <w:bottom w:val="single" w:sz="4" w:space="0" w:color="auto"/>
              <w:right w:val="single" w:sz="4" w:space="0" w:color="auto"/>
            </w:tcBorders>
          </w:tcPr>
          <w:p w14:paraId="7457C26B" w14:textId="77777777" w:rsidR="008E26E5" w:rsidRPr="00C62EA7" w:rsidRDefault="008E26E5" w:rsidP="009826F3">
            <w:pPr>
              <w:autoSpaceDE w:val="0"/>
              <w:autoSpaceDN w:val="0"/>
              <w:adjustRightInd w:val="0"/>
              <w:jc w:val="both"/>
              <w:rPr>
                <w:rFonts w:eastAsiaTheme="minorHAnsi"/>
                <w:sz w:val="22"/>
                <w:szCs w:val="28"/>
                <w:lang w:eastAsia="en-US"/>
              </w:rPr>
            </w:pPr>
          </w:p>
        </w:tc>
      </w:tr>
    </w:tbl>
    <w:p w14:paraId="25669DD3" w14:textId="77777777" w:rsidR="00784FDF" w:rsidRPr="00C62EA7" w:rsidRDefault="00784FDF" w:rsidP="00326ECD">
      <w:pPr>
        <w:autoSpaceDE w:val="0"/>
        <w:autoSpaceDN w:val="0"/>
        <w:adjustRightInd w:val="0"/>
        <w:ind w:firstLine="851"/>
        <w:jc w:val="both"/>
        <w:rPr>
          <w:sz w:val="26"/>
          <w:szCs w:val="26"/>
        </w:rPr>
      </w:pPr>
    </w:p>
    <w:p w14:paraId="6CC17C9E" w14:textId="77777777" w:rsidR="00784FDF" w:rsidRPr="00C62EA7" w:rsidRDefault="00784FDF" w:rsidP="00326ECD">
      <w:pPr>
        <w:autoSpaceDE w:val="0"/>
        <w:autoSpaceDN w:val="0"/>
        <w:adjustRightInd w:val="0"/>
        <w:ind w:firstLine="851"/>
        <w:jc w:val="both"/>
        <w:rPr>
          <w:sz w:val="26"/>
          <w:szCs w:val="26"/>
        </w:rPr>
      </w:pPr>
    </w:p>
    <w:p w14:paraId="55D6B8DA" w14:textId="77777777" w:rsidR="00784FDF" w:rsidRPr="00C62EA7" w:rsidRDefault="00784FDF" w:rsidP="00326ECD">
      <w:pPr>
        <w:autoSpaceDE w:val="0"/>
        <w:autoSpaceDN w:val="0"/>
        <w:adjustRightInd w:val="0"/>
        <w:ind w:firstLine="851"/>
        <w:jc w:val="both"/>
        <w:rPr>
          <w:sz w:val="26"/>
          <w:szCs w:val="26"/>
        </w:rPr>
      </w:pPr>
    </w:p>
    <w:p w14:paraId="297E5BFD" w14:textId="77777777" w:rsidR="00B80AAA" w:rsidRPr="00C62EA7" w:rsidRDefault="00B80AAA" w:rsidP="00326ECD">
      <w:pPr>
        <w:autoSpaceDE w:val="0"/>
        <w:autoSpaceDN w:val="0"/>
        <w:adjustRightInd w:val="0"/>
        <w:ind w:firstLine="851"/>
        <w:jc w:val="both"/>
        <w:rPr>
          <w:sz w:val="26"/>
          <w:szCs w:val="26"/>
        </w:rPr>
        <w:sectPr w:rsidR="00B80AAA" w:rsidRPr="00C62EA7" w:rsidSect="00A97B86">
          <w:pgSz w:w="16838" w:h="11906" w:orient="landscape"/>
          <w:pgMar w:top="1701" w:right="1134" w:bottom="850" w:left="1134" w:header="708" w:footer="708" w:gutter="0"/>
          <w:cols w:space="708"/>
          <w:docGrid w:linePitch="360"/>
        </w:sectPr>
      </w:pPr>
    </w:p>
    <w:p w14:paraId="6F9BB5C0" w14:textId="77777777" w:rsidR="00DB41CB" w:rsidRPr="00C62EA7" w:rsidRDefault="00175D36" w:rsidP="00BA009E">
      <w:pPr>
        <w:pStyle w:val="2"/>
        <w:jc w:val="center"/>
        <w:rPr>
          <w:b/>
        </w:rPr>
      </w:pPr>
      <w:bookmarkStart w:id="127" w:name="_Информация_о_реализации_23"/>
      <w:bookmarkEnd w:id="127"/>
      <w:r w:rsidRPr="00C62EA7">
        <w:rPr>
          <w:b/>
        </w:rPr>
        <w:t>Информация о реализации государственной программы</w:t>
      </w:r>
    </w:p>
    <w:p w14:paraId="43987379" w14:textId="77777777" w:rsidR="00175D36" w:rsidRPr="00C62EA7" w:rsidRDefault="00175D36" w:rsidP="00BA009E">
      <w:pPr>
        <w:pStyle w:val="2"/>
        <w:jc w:val="center"/>
        <w:rPr>
          <w:rFonts w:eastAsia="Calibri"/>
          <w:b/>
          <w:bCs/>
          <w:sz w:val="26"/>
          <w:lang w:eastAsia="en-US"/>
        </w:rPr>
      </w:pPr>
      <w:r w:rsidRPr="00C62EA7">
        <w:rPr>
          <w:b/>
        </w:rPr>
        <w:t>Кабардино-Балкарской Республики</w:t>
      </w:r>
      <w:r w:rsidR="00852B09" w:rsidRPr="00C62EA7">
        <w:rPr>
          <w:b/>
        </w:rPr>
        <w:t xml:space="preserve"> «</w:t>
      </w:r>
      <w:r w:rsidR="00CE32DF" w:rsidRPr="00C62EA7">
        <w:rPr>
          <w:b/>
        </w:rPr>
        <w:t>Комплексное развитие сельских территорий Кабардино-Балкарской Республики</w:t>
      </w:r>
      <w:r w:rsidR="000F3468" w:rsidRPr="00C62EA7">
        <w:rPr>
          <w:b/>
        </w:rPr>
        <w:t>»</w:t>
      </w:r>
      <w:r w:rsidRPr="00C62EA7">
        <w:rPr>
          <w:b/>
        </w:rPr>
        <w:t xml:space="preserve"> за </w:t>
      </w:r>
      <w:r w:rsidR="00AC1C76" w:rsidRPr="00C62EA7">
        <w:rPr>
          <w:rFonts w:eastAsia="Calibri"/>
          <w:b/>
          <w:lang w:eastAsia="en-US"/>
        </w:rPr>
        <w:t>202</w:t>
      </w:r>
      <w:r w:rsidR="00A57291" w:rsidRPr="00C62EA7">
        <w:rPr>
          <w:rFonts w:eastAsia="Calibri"/>
          <w:b/>
          <w:lang w:eastAsia="en-US"/>
        </w:rPr>
        <w:t xml:space="preserve">5 </w:t>
      </w:r>
      <w:r w:rsidRPr="00C62EA7">
        <w:rPr>
          <w:rFonts w:eastAsia="Calibri"/>
          <w:b/>
          <w:lang w:eastAsia="en-US"/>
        </w:rPr>
        <w:t>год</w:t>
      </w:r>
    </w:p>
    <w:p w14:paraId="4A92B203" w14:textId="77777777" w:rsidR="00DB41CB" w:rsidRPr="00C62EA7" w:rsidRDefault="00175D36" w:rsidP="00DB41CB">
      <w:pPr>
        <w:pStyle w:val="ConsPlusTitle"/>
        <w:widowControl/>
        <w:jc w:val="center"/>
        <w:rPr>
          <w:rFonts w:ascii="Times New Roman" w:hAnsi="Times New Roman" w:cs="Times New Roman"/>
          <w:b w:val="0"/>
          <w:sz w:val="24"/>
          <w:szCs w:val="26"/>
        </w:rPr>
      </w:pPr>
      <w:r w:rsidRPr="00C62EA7">
        <w:rPr>
          <w:rFonts w:ascii="Times New Roman" w:hAnsi="Times New Roman" w:cs="Times New Roman"/>
          <w:b w:val="0"/>
          <w:sz w:val="24"/>
          <w:szCs w:val="26"/>
        </w:rPr>
        <w:t xml:space="preserve">(по данным </w:t>
      </w:r>
      <w:r w:rsidR="009225B6" w:rsidRPr="00C62EA7">
        <w:rPr>
          <w:rFonts w:ascii="Times New Roman" w:hAnsi="Times New Roman" w:cs="Times New Roman"/>
          <w:b w:val="0"/>
          <w:sz w:val="24"/>
          <w:szCs w:val="26"/>
        </w:rPr>
        <w:t>ответственного исполнителя</w:t>
      </w:r>
      <w:r w:rsidRPr="00C62EA7">
        <w:rPr>
          <w:rFonts w:ascii="Times New Roman" w:hAnsi="Times New Roman" w:cs="Times New Roman"/>
          <w:b w:val="0"/>
          <w:sz w:val="24"/>
          <w:szCs w:val="26"/>
        </w:rPr>
        <w:t xml:space="preserve"> - Министерств</w:t>
      </w:r>
      <w:r w:rsidR="00D36A1E" w:rsidRPr="00C62EA7">
        <w:rPr>
          <w:rFonts w:ascii="Times New Roman" w:hAnsi="Times New Roman" w:cs="Times New Roman"/>
          <w:b w:val="0"/>
          <w:sz w:val="24"/>
          <w:szCs w:val="26"/>
        </w:rPr>
        <w:t>а</w:t>
      </w:r>
      <w:r w:rsidRPr="00C62EA7">
        <w:rPr>
          <w:rFonts w:ascii="Times New Roman" w:hAnsi="Times New Roman" w:cs="Times New Roman"/>
          <w:b w:val="0"/>
          <w:sz w:val="24"/>
          <w:szCs w:val="26"/>
        </w:rPr>
        <w:t xml:space="preserve"> сельского хозяйства</w:t>
      </w:r>
    </w:p>
    <w:p w14:paraId="78C3FABF" w14:textId="77777777" w:rsidR="00175D36" w:rsidRPr="00C62EA7" w:rsidRDefault="00175D36" w:rsidP="00DB41CB">
      <w:pPr>
        <w:pStyle w:val="ConsPlusTitle"/>
        <w:widowControl/>
        <w:jc w:val="center"/>
        <w:rPr>
          <w:rFonts w:ascii="Times New Roman" w:eastAsia="Calibri" w:hAnsi="Times New Roman" w:cs="Times New Roman"/>
          <w:b w:val="0"/>
          <w:bCs w:val="0"/>
          <w:sz w:val="24"/>
          <w:szCs w:val="26"/>
          <w:lang w:eastAsia="en-US"/>
        </w:rPr>
      </w:pPr>
      <w:r w:rsidRPr="00C62EA7">
        <w:rPr>
          <w:rFonts w:ascii="Times New Roman" w:hAnsi="Times New Roman" w:cs="Times New Roman"/>
          <w:b w:val="0"/>
          <w:sz w:val="24"/>
          <w:szCs w:val="26"/>
        </w:rPr>
        <w:t>Кабардино-Балкарской Республики)</w:t>
      </w:r>
    </w:p>
    <w:p w14:paraId="1177738A" w14:textId="77777777" w:rsidR="00175D36" w:rsidRPr="00C62EA7" w:rsidRDefault="00175D36" w:rsidP="00DB41CB">
      <w:pPr>
        <w:ind w:firstLine="709"/>
        <w:jc w:val="both"/>
        <w:rPr>
          <w:sz w:val="26"/>
          <w:szCs w:val="26"/>
        </w:rPr>
      </w:pPr>
    </w:p>
    <w:p w14:paraId="2E983C3E" w14:textId="77777777" w:rsidR="00F25BA9" w:rsidRPr="00C62EA7" w:rsidRDefault="00CE32DF" w:rsidP="00DB41CB">
      <w:pPr>
        <w:autoSpaceDE w:val="0"/>
        <w:autoSpaceDN w:val="0"/>
        <w:adjustRightInd w:val="0"/>
        <w:ind w:firstLine="709"/>
        <w:jc w:val="both"/>
        <w:rPr>
          <w:sz w:val="28"/>
          <w:szCs w:val="26"/>
        </w:rPr>
      </w:pPr>
      <w:r w:rsidRPr="00C62EA7">
        <w:rPr>
          <w:sz w:val="28"/>
          <w:szCs w:val="26"/>
        </w:rPr>
        <w:t xml:space="preserve">Государственная программа Кабардино-Балкарской Республики </w:t>
      </w:r>
      <w:r w:rsidR="000F3468" w:rsidRPr="00C62EA7">
        <w:rPr>
          <w:sz w:val="28"/>
          <w:szCs w:val="26"/>
        </w:rPr>
        <w:t>«</w:t>
      </w:r>
      <w:r w:rsidRPr="00C62EA7">
        <w:rPr>
          <w:sz w:val="28"/>
          <w:szCs w:val="26"/>
        </w:rPr>
        <w:t>Комплексное развитие сельских территорий Кабардино-Балкарской Республики</w:t>
      </w:r>
      <w:r w:rsidR="000F3468" w:rsidRPr="00C62EA7">
        <w:rPr>
          <w:sz w:val="28"/>
          <w:szCs w:val="26"/>
        </w:rPr>
        <w:t>»</w:t>
      </w:r>
      <w:r w:rsidRPr="00C62EA7">
        <w:rPr>
          <w:sz w:val="28"/>
          <w:szCs w:val="26"/>
        </w:rPr>
        <w:t xml:space="preserve"> утверждена постановлением Правительства К</w:t>
      </w:r>
      <w:r w:rsidR="00DB41CB" w:rsidRPr="00C62EA7">
        <w:rPr>
          <w:sz w:val="28"/>
          <w:szCs w:val="26"/>
        </w:rPr>
        <w:t>абардино-</w:t>
      </w:r>
      <w:r w:rsidRPr="00C62EA7">
        <w:rPr>
          <w:sz w:val="28"/>
          <w:szCs w:val="26"/>
        </w:rPr>
        <w:t>Б</w:t>
      </w:r>
      <w:r w:rsidR="00DB41CB" w:rsidRPr="00C62EA7">
        <w:rPr>
          <w:sz w:val="28"/>
          <w:szCs w:val="26"/>
        </w:rPr>
        <w:t xml:space="preserve">алкарской </w:t>
      </w:r>
      <w:r w:rsidRPr="00C62EA7">
        <w:rPr>
          <w:sz w:val="28"/>
          <w:szCs w:val="26"/>
        </w:rPr>
        <w:t>Р</w:t>
      </w:r>
      <w:r w:rsidR="00DB41CB" w:rsidRPr="00C62EA7">
        <w:rPr>
          <w:sz w:val="28"/>
          <w:szCs w:val="26"/>
        </w:rPr>
        <w:t>еспублики</w:t>
      </w:r>
      <w:r w:rsidRPr="00C62EA7">
        <w:rPr>
          <w:sz w:val="28"/>
          <w:szCs w:val="26"/>
        </w:rPr>
        <w:t xml:space="preserve"> </w:t>
      </w:r>
      <w:r w:rsidR="006E2571" w:rsidRPr="00C62EA7">
        <w:rPr>
          <w:sz w:val="28"/>
          <w:szCs w:val="26"/>
        </w:rPr>
        <w:t>от 27</w:t>
      </w:r>
      <w:r w:rsidR="00DB41CB" w:rsidRPr="00C62EA7">
        <w:rPr>
          <w:sz w:val="28"/>
          <w:szCs w:val="26"/>
        </w:rPr>
        <w:t xml:space="preserve"> ноября </w:t>
      </w:r>
      <w:r w:rsidR="006E2571" w:rsidRPr="00C62EA7">
        <w:rPr>
          <w:sz w:val="28"/>
          <w:szCs w:val="26"/>
        </w:rPr>
        <w:t>2019</w:t>
      </w:r>
      <w:r w:rsidR="00DB41CB" w:rsidRPr="00C62EA7">
        <w:rPr>
          <w:sz w:val="28"/>
          <w:szCs w:val="26"/>
        </w:rPr>
        <w:t xml:space="preserve"> г</w:t>
      </w:r>
      <w:r w:rsidR="006E2571" w:rsidRPr="00C62EA7">
        <w:rPr>
          <w:sz w:val="28"/>
          <w:szCs w:val="26"/>
        </w:rPr>
        <w:t xml:space="preserve"> №</w:t>
      </w:r>
      <w:r w:rsidR="00DB41CB" w:rsidRPr="00C62EA7">
        <w:rPr>
          <w:sz w:val="28"/>
          <w:szCs w:val="26"/>
        </w:rPr>
        <w:t xml:space="preserve"> </w:t>
      </w:r>
      <w:r w:rsidR="006E2571" w:rsidRPr="00C62EA7">
        <w:rPr>
          <w:sz w:val="28"/>
          <w:szCs w:val="26"/>
        </w:rPr>
        <w:t>207-ПП</w:t>
      </w:r>
      <w:r w:rsidR="009225B6" w:rsidRPr="00C62EA7">
        <w:rPr>
          <w:sz w:val="28"/>
          <w:szCs w:val="26"/>
        </w:rPr>
        <w:t xml:space="preserve"> (далее – госпрограмма)</w:t>
      </w:r>
      <w:r w:rsidRPr="00C62EA7">
        <w:rPr>
          <w:sz w:val="28"/>
          <w:szCs w:val="26"/>
        </w:rPr>
        <w:t>.</w:t>
      </w:r>
    </w:p>
    <w:p w14:paraId="214BD876" w14:textId="77777777" w:rsidR="009225B6" w:rsidRPr="00C62EA7" w:rsidRDefault="009225B6" w:rsidP="009225B6">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22 января 2024 г. № 15-рп.</w:t>
      </w:r>
    </w:p>
    <w:p w14:paraId="75BBFAB6" w14:textId="77777777" w:rsidR="009225B6" w:rsidRPr="00C62EA7" w:rsidRDefault="009225B6" w:rsidP="009225B6">
      <w:pPr>
        <w:autoSpaceDE w:val="0"/>
        <w:autoSpaceDN w:val="0"/>
        <w:adjustRightInd w:val="0"/>
        <w:ind w:firstLine="709"/>
        <w:jc w:val="both"/>
        <w:rPr>
          <w:sz w:val="28"/>
          <w:szCs w:val="26"/>
        </w:rPr>
      </w:pPr>
      <w:r w:rsidRPr="00C62EA7">
        <w:rPr>
          <w:sz w:val="28"/>
          <w:szCs w:val="26"/>
        </w:rPr>
        <w:t>Целями госпрограммы являются:</w:t>
      </w:r>
    </w:p>
    <w:p w14:paraId="478DFBC6" w14:textId="77777777" w:rsidR="009225B6" w:rsidRPr="00C62EA7" w:rsidRDefault="009225B6" w:rsidP="009225B6">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повышение доли общей площади благоустроенных жилых помещений в сельских населенных пунктах до 75%;</w:t>
      </w:r>
    </w:p>
    <w:p w14:paraId="2D00A4E3" w14:textId="77777777" w:rsidR="009225B6" w:rsidRPr="00C62EA7" w:rsidRDefault="009225B6" w:rsidP="009225B6">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сохранение доли сельского населения в общей численности населения Кабардино-Балкарской Республики на уровне 48,3%;</w:t>
      </w:r>
    </w:p>
    <w:p w14:paraId="0CC256A9" w14:textId="77777777" w:rsidR="009225B6" w:rsidRPr="00C62EA7" w:rsidRDefault="009225B6" w:rsidP="009225B6">
      <w:pPr>
        <w:autoSpaceDE w:val="0"/>
        <w:autoSpaceDN w:val="0"/>
        <w:adjustRightInd w:val="0"/>
        <w:ind w:firstLine="709"/>
        <w:jc w:val="both"/>
        <w:rPr>
          <w:sz w:val="28"/>
          <w:szCs w:val="26"/>
        </w:rPr>
      </w:pPr>
      <w:r w:rsidRPr="00C62EA7">
        <w:rPr>
          <w:rFonts w:eastAsiaTheme="minorHAnsi"/>
          <w:sz w:val="28"/>
          <w:szCs w:val="28"/>
          <w:lang w:eastAsia="en-US"/>
        </w:rPr>
        <w:t xml:space="preserve">достижение соотношения среднемесячных располагаемых ресурсов сельского </w:t>
      </w:r>
      <w:r w:rsidRPr="00C62EA7">
        <w:rPr>
          <w:sz w:val="28"/>
          <w:szCs w:val="26"/>
        </w:rPr>
        <w:t>и городского домохозяйств к уровню 97%.</w:t>
      </w:r>
    </w:p>
    <w:p w14:paraId="16833BBB" w14:textId="77777777" w:rsidR="009225B6" w:rsidRPr="00C62EA7" w:rsidRDefault="009225B6" w:rsidP="009225B6">
      <w:pPr>
        <w:autoSpaceDE w:val="0"/>
        <w:autoSpaceDN w:val="0"/>
        <w:adjustRightInd w:val="0"/>
        <w:ind w:firstLine="709"/>
        <w:jc w:val="both"/>
        <w:rPr>
          <w:sz w:val="28"/>
          <w:szCs w:val="26"/>
        </w:rPr>
      </w:pPr>
      <w:r w:rsidRPr="00C62EA7">
        <w:rPr>
          <w:sz w:val="28"/>
          <w:szCs w:val="26"/>
        </w:rPr>
        <w:t>В состав госпрограммы включены следующие направления (подпрограммы):</w:t>
      </w:r>
    </w:p>
    <w:p w14:paraId="43974076" w14:textId="77777777" w:rsidR="009225B6" w:rsidRPr="00C62EA7" w:rsidRDefault="009225B6" w:rsidP="009225B6">
      <w:pPr>
        <w:autoSpaceDE w:val="0"/>
        <w:autoSpaceDN w:val="0"/>
        <w:adjustRightInd w:val="0"/>
        <w:ind w:firstLine="709"/>
        <w:jc w:val="both"/>
        <w:rPr>
          <w:sz w:val="28"/>
          <w:szCs w:val="26"/>
        </w:rPr>
      </w:pPr>
      <w:r w:rsidRPr="00C62EA7">
        <w:rPr>
          <w:sz w:val="28"/>
          <w:szCs w:val="26"/>
        </w:rPr>
        <w:t>«Создание условий для обеспечения доступным и комфортным жильем сельского населения»;</w:t>
      </w:r>
    </w:p>
    <w:p w14:paraId="1C90CC4E" w14:textId="77777777" w:rsidR="009225B6" w:rsidRPr="00C62EA7" w:rsidRDefault="009225B6" w:rsidP="009225B6">
      <w:pPr>
        <w:autoSpaceDE w:val="0"/>
        <w:autoSpaceDN w:val="0"/>
        <w:adjustRightInd w:val="0"/>
        <w:ind w:firstLine="709"/>
        <w:jc w:val="both"/>
        <w:rPr>
          <w:sz w:val="28"/>
          <w:szCs w:val="26"/>
        </w:rPr>
      </w:pPr>
      <w:r w:rsidRPr="00C62EA7">
        <w:rPr>
          <w:sz w:val="28"/>
          <w:szCs w:val="26"/>
        </w:rPr>
        <w:t>«Создание и развитие инфраструктуры на сельских территориях».</w:t>
      </w:r>
    </w:p>
    <w:p w14:paraId="79FA9337" w14:textId="77777777" w:rsidR="001D6702" w:rsidRPr="00C62EA7" w:rsidRDefault="001D6702" w:rsidP="001D6702">
      <w:pPr>
        <w:ind w:firstLine="709"/>
        <w:jc w:val="both"/>
        <w:rPr>
          <w:sz w:val="28"/>
          <w:szCs w:val="28"/>
        </w:rPr>
      </w:pPr>
      <w:r w:rsidRPr="00C62EA7">
        <w:rPr>
          <w:sz w:val="28"/>
          <w:szCs w:val="28"/>
        </w:rPr>
        <w:t>В Законе Кабардино-Балкарской Республики от 2</w:t>
      </w:r>
      <w:r w:rsidR="00D36A1E" w:rsidRPr="00C62EA7">
        <w:rPr>
          <w:sz w:val="28"/>
          <w:szCs w:val="28"/>
        </w:rPr>
        <w:t>8</w:t>
      </w:r>
      <w:r w:rsidRPr="00C62EA7">
        <w:rPr>
          <w:sz w:val="28"/>
          <w:szCs w:val="28"/>
        </w:rPr>
        <w:t xml:space="preserve"> декабря 202</w:t>
      </w:r>
      <w:r w:rsidR="00D36A1E" w:rsidRPr="00C62EA7">
        <w:rPr>
          <w:sz w:val="28"/>
          <w:szCs w:val="28"/>
        </w:rPr>
        <w:t>4</w:t>
      </w:r>
      <w:r w:rsidRPr="00C62EA7">
        <w:rPr>
          <w:sz w:val="28"/>
          <w:szCs w:val="28"/>
        </w:rPr>
        <w:t xml:space="preserve"> г. № </w:t>
      </w:r>
      <w:r w:rsidR="00D36A1E" w:rsidRPr="00C62EA7">
        <w:rPr>
          <w:sz w:val="28"/>
          <w:szCs w:val="28"/>
        </w:rPr>
        <w:t>5</w:t>
      </w:r>
      <w:r w:rsidRPr="00C62EA7">
        <w:rPr>
          <w:sz w:val="28"/>
          <w:szCs w:val="28"/>
        </w:rPr>
        <w:t>2-РЗ «О республиканском бюджете Кабардино-Балкарской Республики на 202</w:t>
      </w:r>
      <w:r w:rsidR="00D36A1E" w:rsidRPr="00C62EA7">
        <w:rPr>
          <w:sz w:val="28"/>
          <w:szCs w:val="28"/>
        </w:rPr>
        <w:t>5</w:t>
      </w:r>
      <w:r w:rsidRPr="00C62EA7">
        <w:rPr>
          <w:sz w:val="28"/>
          <w:szCs w:val="28"/>
        </w:rPr>
        <w:t xml:space="preserve"> год и на плановый период 202</w:t>
      </w:r>
      <w:r w:rsidR="00D36A1E" w:rsidRPr="00C62EA7">
        <w:rPr>
          <w:sz w:val="28"/>
          <w:szCs w:val="28"/>
        </w:rPr>
        <w:t>6</w:t>
      </w:r>
      <w:r w:rsidRPr="00C62EA7">
        <w:rPr>
          <w:sz w:val="28"/>
          <w:szCs w:val="28"/>
        </w:rPr>
        <w:t xml:space="preserve"> и 202</w:t>
      </w:r>
      <w:r w:rsidR="00D36A1E" w:rsidRPr="00C62EA7">
        <w:rPr>
          <w:sz w:val="28"/>
          <w:szCs w:val="28"/>
        </w:rPr>
        <w:t>7</w:t>
      </w:r>
      <w:r w:rsidRPr="00C62EA7">
        <w:rPr>
          <w:sz w:val="28"/>
          <w:szCs w:val="28"/>
        </w:rPr>
        <w:t xml:space="preserve"> годов» на 1 января 202</w:t>
      </w:r>
      <w:r w:rsidR="00D36A1E" w:rsidRPr="00C62EA7">
        <w:rPr>
          <w:sz w:val="28"/>
          <w:szCs w:val="28"/>
        </w:rPr>
        <w:t>5</w:t>
      </w:r>
      <w:r w:rsidRPr="00C62EA7">
        <w:rPr>
          <w:sz w:val="28"/>
          <w:szCs w:val="28"/>
        </w:rPr>
        <w:t xml:space="preserve"> года на реализацию госпрограммы предусматривалось </w:t>
      </w:r>
      <w:r w:rsidR="00D36A1E" w:rsidRPr="00C62EA7">
        <w:rPr>
          <w:sz w:val="28"/>
          <w:szCs w:val="28"/>
        </w:rPr>
        <w:t>608 032,1</w:t>
      </w:r>
      <w:r w:rsidRPr="00C62EA7">
        <w:rPr>
          <w:sz w:val="28"/>
          <w:szCs w:val="28"/>
        </w:rPr>
        <w:t xml:space="preserve"> тыс. рублей, в том числе </w:t>
      </w:r>
      <w:r w:rsidR="00D36A1E" w:rsidRPr="00C62EA7">
        <w:rPr>
          <w:sz w:val="28"/>
          <w:szCs w:val="28"/>
        </w:rPr>
        <w:t>601 949,6</w:t>
      </w:r>
      <w:r w:rsidRPr="00C62EA7">
        <w:rPr>
          <w:sz w:val="28"/>
          <w:szCs w:val="28"/>
        </w:rPr>
        <w:t xml:space="preserve"> тыс. рублей за счет средств федерального бюджета </w:t>
      </w:r>
      <w:r w:rsidRPr="00C62EA7">
        <w:rPr>
          <w:sz w:val="28"/>
          <w:szCs w:val="28"/>
        </w:rPr>
        <w:br/>
        <w:t xml:space="preserve">и </w:t>
      </w:r>
      <w:r w:rsidR="00D36A1E" w:rsidRPr="00C62EA7">
        <w:rPr>
          <w:sz w:val="28"/>
          <w:szCs w:val="28"/>
        </w:rPr>
        <w:t>6</w:t>
      </w:r>
      <w:r w:rsidRPr="00C62EA7">
        <w:rPr>
          <w:sz w:val="28"/>
          <w:szCs w:val="28"/>
        </w:rPr>
        <w:t> 0</w:t>
      </w:r>
      <w:r w:rsidR="00D36A1E" w:rsidRPr="00C62EA7">
        <w:rPr>
          <w:sz w:val="28"/>
          <w:szCs w:val="28"/>
        </w:rPr>
        <w:t>82</w:t>
      </w:r>
      <w:r w:rsidRPr="00C62EA7">
        <w:rPr>
          <w:sz w:val="28"/>
          <w:szCs w:val="28"/>
        </w:rPr>
        <w:t>,</w:t>
      </w:r>
      <w:r w:rsidR="00D36A1E" w:rsidRPr="00C62EA7">
        <w:rPr>
          <w:sz w:val="28"/>
          <w:szCs w:val="28"/>
        </w:rPr>
        <w:t>5</w:t>
      </w:r>
      <w:r w:rsidRPr="00C62EA7">
        <w:rPr>
          <w:sz w:val="28"/>
          <w:szCs w:val="28"/>
        </w:rPr>
        <w:t xml:space="preserve"> тыс. рублей за счет средств республиканского бюджета </w:t>
      </w:r>
      <w:r w:rsidRPr="00C62EA7">
        <w:rPr>
          <w:sz w:val="28"/>
          <w:szCs w:val="28"/>
        </w:rPr>
        <w:br/>
        <w:t>К</w:t>
      </w:r>
      <w:r w:rsidR="00D36A1E" w:rsidRPr="00C62EA7">
        <w:rPr>
          <w:sz w:val="28"/>
          <w:szCs w:val="28"/>
        </w:rPr>
        <w:t>абардино-Балкарской Республики.</w:t>
      </w:r>
    </w:p>
    <w:p w14:paraId="1CEE9EBE" w14:textId="77777777" w:rsidR="00D36A1E" w:rsidRPr="00C62EA7" w:rsidRDefault="00D36A1E" w:rsidP="001D6702">
      <w:pPr>
        <w:ind w:firstLine="709"/>
        <w:jc w:val="both"/>
        <w:rPr>
          <w:sz w:val="28"/>
          <w:szCs w:val="28"/>
        </w:rPr>
      </w:pPr>
      <w:r w:rsidRPr="00C62EA7">
        <w:rPr>
          <w:sz w:val="28"/>
          <w:szCs w:val="28"/>
        </w:rPr>
        <w:t>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уменьшение бюджетных ассигнований на реализацию госпрограммы (по состоянию на 31 декабря 2025 года) до 606 720,6 тыс. рублей, в том числе 600 651,0 тыс. рублей за счет средств федерального бюджета и 6 069,6 тыс. рублей за счет средств республиканского бюджета Кабардино-Балкарской Республики.</w:t>
      </w:r>
    </w:p>
    <w:p w14:paraId="094C98F2" w14:textId="77777777" w:rsidR="001D6702" w:rsidRPr="00C62EA7" w:rsidRDefault="00D36A1E" w:rsidP="001D6702">
      <w:pPr>
        <w:ind w:firstLine="720"/>
        <w:jc w:val="both"/>
        <w:outlineLvl w:val="0"/>
        <w:rPr>
          <w:color w:val="000000"/>
          <w:sz w:val="28"/>
          <w:szCs w:val="28"/>
        </w:rPr>
      </w:pPr>
      <w:r w:rsidRPr="00C62EA7">
        <w:rPr>
          <w:color w:val="000000"/>
          <w:sz w:val="28"/>
          <w:szCs w:val="28"/>
        </w:rPr>
        <w:t xml:space="preserve">Фактическое финансирование госпрограммы составило </w:t>
      </w:r>
      <w:r w:rsidRPr="00C62EA7">
        <w:rPr>
          <w:color w:val="000000"/>
          <w:sz w:val="28"/>
          <w:szCs w:val="28"/>
        </w:rPr>
        <w:br/>
        <w:t xml:space="preserve">606 720,6 тыс. рублей (100% от планового объема финансирования), в том числе </w:t>
      </w:r>
      <w:r w:rsidRPr="00C62EA7">
        <w:rPr>
          <w:sz w:val="28"/>
          <w:szCs w:val="28"/>
        </w:rPr>
        <w:t xml:space="preserve">600 651,0 </w:t>
      </w:r>
      <w:r w:rsidRPr="00C62EA7">
        <w:rPr>
          <w:color w:val="000000"/>
          <w:sz w:val="28"/>
          <w:szCs w:val="28"/>
        </w:rPr>
        <w:t xml:space="preserve">тыс. рублей (100%) за счет средств федерального бюджета </w:t>
      </w:r>
      <w:r w:rsidRPr="00C62EA7">
        <w:rPr>
          <w:color w:val="000000"/>
          <w:sz w:val="28"/>
          <w:szCs w:val="28"/>
        </w:rPr>
        <w:br/>
        <w:t xml:space="preserve">и </w:t>
      </w:r>
      <w:r w:rsidRPr="00C62EA7">
        <w:rPr>
          <w:sz w:val="28"/>
          <w:szCs w:val="28"/>
        </w:rPr>
        <w:t xml:space="preserve">6 069,6 </w:t>
      </w:r>
      <w:r w:rsidRPr="00C62EA7">
        <w:rPr>
          <w:color w:val="000000"/>
          <w:sz w:val="28"/>
          <w:szCs w:val="28"/>
        </w:rPr>
        <w:t xml:space="preserve">тыс. рублей (100%) за счет средств республиканского бюджета </w:t>
      </w:r>
      <w:r w:rsidRPr="00C62EA7">
        <w:rPr>
          <w:color w:val="000000"/>
          <w:sz w:val="28"/>
          <w:szCs w:val="28"/>
        </w:rPr>
        <w:br/>
        <w:t>Кабардино-Балкарской Республики.</w:t>
      </w:r>
    </w:p>
    <w:p w14:paraId="5A943F0C" w14:textId="77777777" w:rsidR="001D6702" w:rsidRPr="00C62EA7" w:rsidRDefault="001D6702" w:rsidP="001D6702">
      <w:pPr>
        <w:ind w:firstLine="709"/>
        <w:jc w:val="both"/>
        <w:rPr>
          <w:sz w:val="28"/>
          <w:szCs w:val="28"/>
        </w:rPr>
      </w:pPr>
      <w:r w:rsidRPr="00C62EA7">
        <w:rPr>
          <w:sz w:val="28"/>
          <w:szCs w:val="28"/>
        </w:rPr>
        <w:t xml:space="preserve">Госпрограммой в 2024 году предусмотрено достижение целевых значений по </w:t>
      </w:r>
      <w:r w:rsidR="00D36A1E" w:rsidRPr="00C62EA7">
        <w:rPr>
          <w:sz w:val="28"/>
          <w:szCs w:val="28"/>
        </w:rPr>
        <w:t>5</w:t>
      </w:r>
      <w:r w:rsidRPr="00C62EA7">
        <w:rPr>
          <w:sz w:val="28"/>
          <w:szCs w:val="28"/>
        </w:rPr>
        <w:t xml:space="preserve"> показателям результативности.</w:t>
      </w:r>
    </w:p>
    <w:p w14:paraId="0443A5FA" w14:textId="77777777" w:rsidR="00D36A1E" w:rsidRPr="00C62EA7" w:rsidRDefault="00D36A1E" w:rsidP="00D36A1E">
      <w:pPr>
        <w:ind w:firstLine="709"/>
        <w:jc w:val="both"/>
        <w:rPr>
          <w:sz w:val="28"/>
          <w:szCs w:val="28"/>
        </w:rPr>
      </w:pPr>
      <w:r w:rsidRPr="00C62EA7">
        <w:rPr>
          <w:sz w:val="28"/>
          <w:szCs w:val="28"/>
        </w:rPr>
        <w:t xml:space="preserve">По итогам года плановые значения по всем показателям </w:t>
      </w:r>
      <w:r w:rsidRPr="00C62EA7">
        <w:rPr>
          <w:sz w:val="28"/>
          <w:szCs w:val="28"/>
        </w:rPr>
        <w:br/>
        <w:t>достигнуты (100%).</w:t>
      </w:r>
    </w:p>
    <w:p w14:paraId="3243098A" w14:textId="77777777" w:rsidR="00D36A1E" w:rsidRPr="00C62EA7" w:rsidRDefault="00D36A1E" w:rsidP="00D36A1E">
      <w:pPr>
        <w:ind w:firstLine="709"/>
        <w:jc w:val="both"/>
        <w:rPr>
          <w:sz w:val="28"/>
          <w:szCs w:val="28"/>
        </w:rPr>
      </w:pPr>
      <w:r w:rsidRPr="00C62EA7">
        <w:rPr>
          <w:sz w:val="28"/>
          <w:szCs w:val="28"/>
        </w:rPr>
        <w:t>Структура государственной программы состоит из 3 региональных проектов:</w:t>
      </w:r>
    </w:p>
    <w:p w14:paraId="50D1C2EE" w14:textId="77777777" w:rsidR="00D36A1E" w:rsidRPr="00C62EA7" w:rsidRDefault="00D36A1E" w:rsidP="00D36A1E">
      <w:pPr>
        <w:ind w:firstLine="709"/>
        <w:jc w:val="both"/>
        <w:rPr>
          <w:sz w:val="28"/>
          <w:szCs w:val="28"/>
        </w:rPr>
      </w:pPr>
      <w:r w:rsidRPr="00C62EA7">
        <w:rPr>
          <w:sz w:val="28"/>
          <w:szCs w:val="28"/>
        </w:rPr>
        <w:t>«Развитие жилищного строительства на сельских территориях и повышение уровня благоустройства домовладений»;</w:t>
      </w:r>
    </w:p>
    <w:p w14:paraId="1A300F76" w14:textId="77777777" w:rsidR="00D36A1E" w:rsidRPr="00C62EA7" w:rsidRDefault="00D36A1E" w:rsidP="00D36A1E">
      <w:pPr>
        <w:tabs>
          <w:tab w:val="left" w:pos="3960"/>
        </w:tabs>
        <w:ind w:firstLine="709"/>
        <w:jc w:val="both"/>
        <w:rPr>
          <w:sz w:val="28"/>
          <w:szCs w:val="28"/>
        </w:rPr>
      </w:pPr>
      <w:r w:rsidRPr="00C62EA7">
        <w:rPr>
          <w:sz w:val="28"/>
          <w:szCs w:val="28"/>
        </w:rPr>
        <w:t>«Современный облик сельских территорий»;</w:t>
      </w:r>
    </w:p>
    <w:p w14:paraId="40CDE407" w14:textId="77777777" w:rsidR="00D36A1E" w:rsidRPr="00C62EA7" w:rsidRDefault="00D36A1E" w:rsidP="00D36A1E">
      <w:pPr>
        <w:ind w:firstLine="709"/>
        <w:jc w:val="both"/>
        <w:rPr>
          <w:sz w:val="28"/>
          <w:szCs w:val="28"/>
        </w:rPr>
      </w:pPr>
      <w:r w:rsidRPr="00C62EA7">
        <w:rPr>
          <w:sz w:val="28"/>
          <w:szCs w:val="28"/>
        </w:rPr>
        <w:t>«Благоустройство сельских территорий».</w:t>
      </w:r>
    </w:p>
    <w:p w14:paraId="35B1C94B" w14:textId="77777777" w:rsidR="0007155B" w:rsidRPr="00C62EA7" w:rsidRDefault="0007155B" w:rsidP="0007155B">
      <w:pPr>
        <w:ind w:firstLine="709"/>
        <w:jc w:val="both"/>
        <w:rPr>
          <w:sz w:val="28"/>
          <w:szCs w:val="28"/>
        </w:rPr>
      </w:pPr>
      <w:r w:rsidRPr="00C62EA7">
        <w:rPr>
          <w:sz w:val="28"/>
          <w:szCs w:val="28"/>
        </w:rPr>
        <w:t xml:space="preserve">Согласно отчету ответственного исполнителя мероприятия региональных проектов выполнены в полном объеме. </w:t>
      </w:r>
    </w:p>
    <w:p w14:paraId="0084198B" w14:textId="77777777" w:rsidR="0007155B" w:rsidRPr="00C62EA7" w:rsidRDefault="0007155B" w:rsidP="0007155B">
      <w:pPr>
        <w:ind w:firstLine="709"/>
        <w:jc w:val="both"/>
        <w:rPr>
          <w:sz w:val="28"/>
          <w:szCs w:val="28"/>
        </w:rPr>
      </w:pPr>
      <w:r w:rsidRPr="00C62EA7">
        <w:rPr>
          <w:sz w:val="28"/>
          <w:szCs w:val="28"/>
        </w:rPr>
        <w:t xml:space="preserve">При этом указанные региональные проекты, утверждение которых согласно постановлению Правительства Кабардино-Балкарской Республики от 1 августа 2022 г. № 179-ПП «Об организации проектной деятельности в Кабардино-Балкарской Республике» требовалось в государственной интегрированной информационной системе управления общественными финансами «Электронный бюджет», ответственным исполнителем госпрограммы не обеспечено. </w:t>
      </w:r>
    </w:p>
    <w:p w14:paraId="66D48E0F" w14:textId="77777777" w:rsidR="0007155B" w:rsidRPr="00C62EA7" w:rsidRDefault="0007155B" w:rsidP="0007155B">
      <w:pPr>
        <w:ind w:firstLine="709"/>
        <w:jc w:val="both"/>
        <w:rPr>
          <w:sz w:val="28"/>
          <w:szCs w:val="28"/>
        </w:rPr>
      </w:pPr>
      <w:r w:rsidRPr="00C62EA7">
        <w:rPr>
          <w:sz w:val="28"/>
          <w:szCs w:val="28"/>
        </w:rPr>
        <w:t>В связи с чем определение индекса эффективности реализации госпрограммы не представляется возможным.</w:t>
      </w:r>
    </w:p>
    <w:p w14:paraId="035AC7DF" w14:textId="77777777" w:rsidR="0007155B" w:rsidRPr="00C62EA7" w:rsidRDefault="00C200AD" w:rsidP="0007155B">
      <w:pPr>
        <w:ind w:firstLine="709"/>
        <w:jc w:val="both"/>
        <w:rPr>
          <w:sz w:val="28"/>
          <w:szCs w:val="28"/>
        </w:rPr>
      </w:pPr>
      <w:r w:rsidRPr="00C62EA7">
        <w:rPr>
          <w:sz w:val="28"/>
          <w:szCs w:val="28"/>
        </w:rPr>
        <w:t>В 202</w:t>
      </w:r>
      <w:r w:rsidR="0007155B" w:rsidRPr="00C62EA7">
        <w:rPr>
          <w:sz w:val="28"/>
          <w:szCs w:val="28"/>
        </w:rPr>
        <w:t>5</w:t>
      </w:r>
      <w:r w:rsidRPr="00C62EA7">
        <w:rPr>
          <w:sz w:val="28"/>
          <w:szCs w:val="28"/>
        </w:rPr>
        <w:t xml:space="preserve"> году в </w:t>
      </w:r>
      <w:r w:rsidR="0007155B" w:rsidRPr="00C62EA7">
        <w:rPr>
          <w:sz w:val="28"/>
          <w:szCs w:val="28"/>
        </w:rPr>
        <w:t xml:space="preserve">рамках </w:t>
      </w:r>
      <w:r w:rsidR="0007155B" w:rsidRPr="00C62EA7">
        <w:rPr>
          <w:rFonts w:eastAsia="Calibri"/>
          <w:sz w:val="28"/>
          <w:szCs w:val="28"/>
        </w:rPr>
        <w:t>регионального проекта</w:t>
      </w:r>
      <w:r w:rsidR="0007155B" w:rsidRPr="00C62EA7">
        <w:rPr>
          <w:sz w:val="28"/>
          <w:szCs w:val="28"/>
        </w:rPr>
        <w:t xml:space="preserve"> «Современный облик сельских территорий» государственной программы Российской Федерации «Комплексное развитие сельских территорий» в Кабардино-Балкарской Республике в 2025 году </w:t>
      </w:r>
      <w:r w:rsidR="0007155B" w:rsidRPr="00C62EA7">
        <w:rPr>
          <w:sz w:val="28"/>
          <w:szCs w:val="28"/>
          <w:lang w:bidi="ru-RU"/>
        </w:rPr>
        <w:t xml:space="preserve">реализуются 3 социально значимых проекта,  </w:t>
      </w:r>
      <w:r w:rsidR="0007155B" w:rsidRPr="00C62EA7">
        <w:rPr>
          <w:sz w:val="28"/>
          <w:szCs w:val="28"/>
        </w:rPr>
        <w:t>два проекта из которых прошли конкурсный отбор в Министерстве сельского хозяйства Российской Федерации на 2025 год, а  один проект является переходящим с 2024 года.</w:t>
      </w:r>
    </w:p>
    <w:p w14:paraId="4CB25C99" w14:textId="77777777" w:rsidR="00C200AD" w:rsidRPr="00C62EA7" w:rsidRDefault="0007155B" w:rsidP="0007155B">
      <w:pPr>
        <w:ind w:firstLine="709"/>
        <w:jc w:val="both"/>
        <w:rPr>
          <w:sz w:val="28"/>
          <w:szCs w:val="28"/>
        </w:rPr>
      </w:pPr>
      <w:r w:rsidRPr="00C62EA7">
        <w:rPr>
          <w:sz w:val="28"/>
          <w:szCs w:val="28"/>
          <w:lang w:bidi="ru-RU"/>
        </w:rPr>
        <w:t>Три проекта включают в себя 9 мероприятий:</w:t>
      </w:r>
      <w:r w:rsidR="00C200AD" w:rsidRPr="00C62EA7">
        <w:rPr>
          <w:sz w:val="28"/>
          <w:szCs w:val="28"/>
        </w:rPr>
        <w:t xml:space="preserve"> </w:t>
      </w:r>
    </w:p>
    <w:p w14:paraId="71974853" w14:textId="77777777" w:rsidR="0007155B" w:rsidRPr="00C62EA7" w:rsidRDefault="0007155B" w:rsidP="00C200AD">
      <w:pPr>
        <w:autoSpaceDE w:val="0"/>
        <w:autoSpaceDN w:val="0"/>
        <w:adjustRightInd w:val="0"/>
        <w:ind w:firstLine="709"/>
        <w:jc w:val="both"/>
        <w:rPr>
          <w:sz w:val="28"/>
          <w:szCs w:val="28"/>
        </w:rPr>
      </w:pPr>
      <w:r w:rsidRPr="00C62EA7">
        <w:rPr>
          <w:bCs/>
          <w:sz w:val="28"/>
          <w:szCs w:val="28"/>
        </w:rPr>
        <w:t>комплексное развитие городского поселения Тырныауз Эльбрусского муниципального района КБР (</w:t>
      </w:r>
      <w:r w:rsidRPr="00C62EA7">
        <w:rPr>
          <w:sz w:val="28"/>
          <w:szCs w:val="28"/>
        </w:rPr>
        <w:t xml:space="preserve">капитальный ремонт МКУ «Спортивная школа олимпийского резерва» и МБУ ДО «Центр развития творчества детей и юношества им. </w:t>
      </w:r>
      <w:proofErr w:type="spellStart"/>
      <w:r w:rsidRPr="00C62EA7">
        <w:rPr>
          <w:sz w:val="28"/>
          <w:szCs w:val="28"/>
        </w:rPr>
        <w:t>М.Х.Мокаева</w:t>
      </w:r>
      <w:proofErr w:type="spellEnd"/>
      <w:r w:rsidRPr="00C62EA7">
        <w:rPr>
          <w:sz w:val="28"/>
          <w:szCs w:val="28"/>
        </w:rPr>
        <w:t xml:space="preserve">» в </w:t>
      </w:r>
      <w:proofErr w:type="spellStart"/>
      <w:r w:rsidRPr="00C62EA7">
        <w:rPr>
          <w:sz w:val="28"/>
          <w:szCs w:val="28"/>
        </w:rPr>
        <w:t>г.п.Тырныауз</w:t>
      </w:r>
      <w:proofErr w:type="spellEnd"/>
      <w:r w:rsidRPr="00C62EA7">
        <w:rPr>
          <w:sz w:val="28"/>
          <w:szCs w:val="28"/>
        </w:rPr>
        <w:t>);</w:t>
      </w:r>
    </w:p>
    <w:p w14:paraId="53BE83D3" w14:textId="77777777" w:rsidR="0007155B" w:rsidRPr="00C62EA7" w:rsidRDefault="0007155B" w:rsidP="00C200AD">
      <w:pPr>
        <w:autoSpaceDE w:val="0"/>
        <w:autoSpaceDN w:val="0"/>
        <w:adjustRightInd w:val="0"/>
        <w:ind w:firstLine="709"/>
        <w:jc w:val="both"/>
        <w:rPr>
          <w:sz w:val="28"/>
          <w:szCs w:val="28"/>
        </w:rPr>
      </w:pPr>
      <w:r w:rsidRPr="00C62EA7">
        <w:rPr>
          <w:bCs/>
          <w:sz w:val="28"/>
          <w:szCs w:val="28"/>
        </w:rPr>
        <w:t xml:space="preserve">комплексное развитие </w:t>
      </w:r>
      <w:proofErr w:type="spellStart"/>
      <w:r w:rsidRPr="00C62EA7">
        <w:rPr>
          <w:bCs/>
          <w:sz w:val="28"/>
          <w:szCs w:val="28"/>
        </w:rPr>
        <w:t>с.п</w:t>
      </w:r>
      <w:proofErr w:type="spellEnd"/>
      <w:r w:rsidRPr="00C62EA7">
        <w:rPr>
          <w:bCs/>
          <w:sz w:val="28"/>
          <w:szCs w:val="28"/>
        </w:rPr>
        <w:t xml:space="preserve">. Баксаненок, Баксанского муниципального района, КБР (строительство </w:t>
      </w:r>
      <w:r w:rsidRPr="00C62EA7">
        <w:rPr>
          <w:sz w:val="28"/>
          <w:szCs w:val="28"/>
        </w:rPr>
        <w:t xml:space="preserve">детского сада на 140 мест по ул. Участников ВОВ, д.145, водопроводных сетей по ул. </w:t>
      </w:r>
      <w:proofErr w:type="spellStart"/>
      <w:r w:rsidRPr="00C62EA7">
        <w:rPr>
          <w:sz w:val="28"/>
          <w:szCs w:val="28"/>
        </w:rPr>
        <w:t>Тхакахова</w:t>
      </w:r>
      <w:proofErr w:type="spellEnd"/>
      <w:r w:rsidRPr="00C62EA7">
        <w:rPr>
          <w:sz w:val="28"/>
          <w:szCs w:val="28"/>
        </w:rPr>
        <w:t xml:space="preserve"> и многофункциональной игровой площадки с детским спортивно-оздоровительным комплексом и зоной </w:t>
      </w:r>
      <w:proofErr w:type="spellStart"/>
      <w:r w:rsidRPr="00C62EA7">
        <w:rPr>
          <w:sz w:val="28"/>
          <w:szCs w:val="28"/>
        </w:rPr>
        <w:t>воркаута</w:t>
      </w:r>
      <w:proofErr w:type="spellEnd"/>
      <w:r w:rsidRPr="00C62EA7">
        <w:rPr>
          <w:sz w:val="28"/>
          <w:szCs w:val="28"/>
        </w:rPr>
        <w:t xml:space="preserve"> площадью 800 </w:t>
      </w:r>
      <w:proofErr w:type="spellStart"/>
      <w:r w:rsidRPr="00C62EA7">
        <w:rPr>
          <w:sz w:val="28"/>
          <w:szCs w:val="28"/>
        </w:rPr>
        <w:t>кв.м</w:t>
      </w:r>
      <w:proofErr w:type="spellEnd"/>
      <w:r w:rsidRPr="00C62EA7">
        <w:rPr>
          <w:sz w:val="28"/>
          <w:szCs w:val="28"/>
        </w:rPr>
        <w:t>.);</w:t>
      </w:r>
    </w:p>
    <w:p w14:paraId="4ED4103D" w14:textId="77777777" w:rsidR="0007155B" w:rsidRPr="00C62EA7" w:rsidRDefault="0007155B" w:rsidP="00C200AD">
      <w:pPr>
        <w:autoSpaceDE w:val="0"/>
        <w:autoSpaceDN w:val="0"/>
        <w:adjustRightInd w:val="0"/>
        <w:ind w:firstLine="709"/>
        <w:jc w:val="both"/>
        <w:rPr>
          <w:sz w:val="28"/>
          <w:szCs w:val="28"/>
        </w:rPr>
      </w:pPr>
      <w:r w:rsidRPr="00C62EA7">
        <w:rPr>
          <w:sz w:val="28"/>
          <w:szCs w:val="28"/>
        </w:rPr>
        <w:t xml:space="preserve">комплексное развитие территории </w:t>
      </w:r>
      <w:proofErr w:type="spellStart"/>
      <w:r w:rsidRPr="00C62EA7">
        <w:rPr>
          <w:sz w:val="28"/>
          <w:szCs w:val="28"/>
        </w:rPr>
        <w:t>г.п</w:t>
      </w:r>
      <w:proofErr w:type="spellEnd"/>
      <w:r w:rsidRPr="00C62EA7">
        <w:rPr>
          <w:sz w:val="28"/>
          <w:szCs w:val="28"/>
        </w:rPr>
        <w:t xml:space="preserve">. </w:t>
      </w:r>
      <w:proofErr w:type="spellStart"/>
      <w:r w:rsidRPr="00C62EA7">
        <w:rPr>
          <w:sz w:val="28"/>
          <w:szCs w:val="28"/>
        </w:rPr>
        <w:t>Кашхатау</w:t>
      </w:r>
      <w:proofErr w:type="spellEnd"/>
      <w:r w:rsidRPr="00C62EA7">
        <w:rPr>
          <w:sz w:val="28"/>
          <w:szCs w:val="28"/>
        </w:rPr>
        <w:t xml:space="preserve"> Черекского муниципального района КБР (строительство водовода «Кара-</w:t>
      </w:r>
      <w:proofErr w:type="spellStart"/>
      <w:r w:rsidRPr="00C62EA7">
        <w:rPr>
          <w:sz w:val="28"/>
          <w:szCs w:val="28"/>
        </w:rPr>
        <w:t>Суу</w:t>
      </w:r>
      <w:proofErr w:type="spellEnd"/>
      <w:r w:rsidRPr="00C62EA7">
        <w:rPr>
          <w:sz w:val="28"/>
          <w:szCs w:val="28"/>
        </w:rPr>
        <w:t xml:space="preserve"> - </w:t>
      </w:r>
      <w:proofErr w:type="spellStart"/>
      <w:r w:rsidRPr="00C62EA7">
        <w:rPr>
          <w:sz w:val="28"/>
          <w:szCs w:val="28"/>
        </w:rPr>
        <w:t>Бабугент</w:t>
      </w:r>
      <w:proofErr w:type="spellEnd"/>
      <w:r w:rsidRPr="00C62EA7">
        <w:rPr>
          <w:sz w:val="28"/>
          <w:szCs w:val="28"/>
        </w:rPr>
        <w:t xml:space="preserve"> – </w:t>
      </w:r>
      <w:proofErr w:type="spellStart"/>
      <w:r w:rsidRPr="00C62EA7">
        <w:rPr>
          <w:sz w:val="28"/>
          <w:szCs w:val="28"/>
        </w:rPr>
        <w:t>Кашхатау</w:t>
      </w:r>
      <w:proofErr w:type="spellEnd"/>
      <w:r w:rsidRPr="00C62EA7">
        <w:rPr>
          <w:sz w:val="28"/>
          <w:szCs w:val="28"/>
        </w:rPr>
        <w:t>»).</w:t>
      </w:r>
    </w:p>
    <w:p w14:paraId="387FE527" w14:textId="77777777" w:rsidR="0007155B" w:rsidRPr="00C62EA7" w:rsidRDefault="0007155B" w:rsidP="00C200AD">
      <w:pPr>
        <w:autoSpaceDE w:val="0"/>
        <w:autoSpaceDN w:val="0"/>
        <w:adjustRightInd w:val="0"/>
        <w:ind w:firstLine="709"/>
        <w:jc w:val="both"/>
        <w:rPr>
          <w:sz w:val="28"/>
          <w:szCs w:val="28"/>
        </w:rPr>
      </w:pPr>
    </w:p>
    <w:p w14:paraId="1D86DFB6" w14:textId="77777777" w:rsidR="0007155B" w:rsidRPr="00C62EA7" w:rsidRDefault="0007155B" w:rsidP="00C200AD">
      <w:pPr>
        <w:autoSpaceDE w:val="0"/>
        <w:autoSpaceDN w:val="0"/>
        <w:adjustRightInd w:val="0"/>
        <w:ind w:firstLine="709"/>
        <w:jc w:val="both"/>
        <w:rPr>
          <w:sz w:val="28"/>
          <w:szCs w:val="28"/>
        </w:rPr>
      </w:pPr>
    </w:p>
    <w:p w14:paraId="5A411B16" w14:textId="77777777" w:rsidR="0007155B" w:rsidRPr="00C62EA7" w:rsidRDefault="0007155B" w:rsidP="0007155B">
      <w:pPr>
        <w:pStyle w:val="a3"/>
        <w:ind w:firstLine="851"/>
        <w:jc w:val="both"/>
        <w:rPr>
          <w:sz w:val="28"/>
          <w:szCs w:val="28"/>
        </w:rPr>
      </w:pPr>
      <w:r w:rsidRPr="00C62EA7">
        <w:rPr>
          <w:sz w:val="28"/>
          <w:szCs w:val="28"/>
        </w:rPr>
        <w:t xml:space="preserve">На финансирование указанных проектов из всех источников финансирования с учетом возврата сложившейся экономии средств в резервный фонд Российской Федерации предусмотрено 593,8 млн рублей. Средства федерального бюджета составляют 587,9 млн рублей, средства республиканского бюджета </w:t>
      </w:r>
      <w:r w:rsidR="00BB20DB" w:rsidRPr="00C62EA7">
        <w:rPr>
          <w:sz w:val="28"/>
          <w:szCs w:val="28"/>
        </w:rPr>
        <w:t>Кабардино-Балкарской Республики</w:t>
      </w:r>
      <w:r w:rsidRPr="00C62EA7">
        <w:rPr>
          <w:sz w:val="28"/>
          <w:szCs w:val="28"/>
        </w:rPr>
        <w:t xml:space="preserve"> – 5,94 млн рублей.</w:t>
      </w:r>
    </w:p>
    <w:p w14:paraId="0EB91042" w14:textId="77777777" w:rsidR="0007155B" w:rsidRPr="00C62EA7" w:rsidRDefault="0007155B" w:rsidP="0007155B">
      <w:pPr>
        <w:autoSpaceDE w:val="0"/>
        <w:autoSpaceDN w:val="0"/>
        <w:adjustRightInd w:val="0"/>
        <w:ind w:firstLine="709"/>
        <w:jc w:val="both"/>
        <w:rPr>
          <w:sz w:val="28"/>
          <w:szCs w:val="28"/>
        </w:rPr>
      </w:pPr>
      <w:r w:rsidRPr="00C62EA7">
        <w:rPr>
          <w:sz w:val="28"/>
          <w:szCs w:val="28"/>
        </w:rPr>
        <w:t>Кассовое освоение бюджетных средств по состоянию за 2025 год в рамках СОСТ составило 100 %. Все 6 мероприятий (объектов), являющиеся объектами 2025 года, своевременно завершены и введены в эксплуатацию.</w:t>
      </w:r>
    </w:p>
    <w:p w14:paraId="6CB171B7" w14:textId="77777777" w:rsidR="0007155B" w:rsidRPr="00C62EA7" w:rsidRDefault="0007155B" w:rsidP="0007155B">
      <w:pPr>
        <w:autoSpaceDE w:val="0"/>
        <w:autoSpaceDN w:val="0"/>
        <w:adjustRightInd w:val="0"/>
        <w:ind w:firstLine="709"/>
        <w:jc w:val="both"/>
        <w:rPr>
          <w:sz w:val="28"/>
          <w:szCs w:val="28"/>
        </w:rPr>
      </w:pPr>
      <w:r w:rsidRPr="00C62EA7">
        <w:rPr>
          <w:sz w:val="28"/>
          <w:szCs w:val="28"/>
        </w:rPr>
        <w:t xml:space="preserve">В рамках </w:t>
      </w:r>
      <w:r w:rsidRPr="00C62EA7">
        <w:rPr>
          <w:rFonts w:eastAsia="Calibri"/>
          <w:sz w:val="28"/>
          <w:szCs w:val="28"/>
        </w:rPr>
        <w:t>регионального проекта</w:t>
      </w:r>
      <w:r w:rsidRPr="00C62EA7">
        <w:rPr>
          <w:sz w:val="28"/>
          <w:szCs w:val="28"/>
        </w:rPr>
        <w:t xml:space="preserve"> «Благоустройство сельских территорий» также реализовано 3 социально значимых объекта:</w:t>
      </w:r>
    </w:p>
    <w:p w14:paraId="6E646D18" w14:textId="77777777" w:rsidR="0007155B" w:rsidRPr="00C62EA7" w:rsidRDefault="0007155B" w:rsidP="0007155B">
      <w:pPr>
        <w:autoSpaceDE w:val="0"/>
        <w:autoSpaceDN w:val="0"/>
        <w:adjustRightInd w:val="0"/>
        <w:ind w:firstLine="709"/>
        <w:jc w:val="both"/>
        <w:rPr>
          <w:sz w:val="28"/>
          <w:szCs w:val="28"/>
        </w:rPr>
      </w:pPr>
      <w:r w:rsidRPr="00C62EA7">
        <w:rPr>
          <w:sz w:val="28"/>
          <w:szCs w:val="28"/>
        </w:rPr>
        <w:t xml:space="preserve">благоустройство зоны отдыха парка </w:t>
      </w:r>
      <w:proofErr w:type="spellStart"/>
      <w:r w:rsidRPr="00C62EA7">
        <w:rPr>
          <w:sz w:val="28"/>
          <w:szCs w:val="28"/>
        </w:rPr>
        <w:t>с.п</w:t>
      </w:r>
      <w:proofErr w:type="spellEnd"/>
      <w:r w:rsidRPr="00C62EA7">
        <w:rPr>
          <w:sz w:val="28"/>
          <w:szCs w:val="28"/>
        </w:rPr>
        <w:t xml:space="preserve">. </w:t>
      </w:r>
      <w:proofErr w:type="spellStart"/>
      <w:r w:rsidRPr="00C62EA7">
        <w:rPr>
          <w:sz w:val="28"/>
          <w:szCs w:val="28"/>
        </w:rPr>
        <w:t>Псыхурей</w:t>
      </w:r>
      <w:proofErr w:type="spellEnd"/>
      <w:r w:rsidRPr="00C62EA7">
        <w:rPr>
          <w:sz w:val="28"/>
          <w:szCs w:val="28"/>
        </w:rPr>
        <w:t xml:space="preserve"> Баксанского района КБР;</w:t>
      </w:r>
    </w:p>
    <w:p w14:paraId="1DBA160D" w14:textId="77777777" w:rsidR="0007155B" w:rsidRPr="00C62EA7" w:rsidRDefault="0007155B" w:rsidP="0007155B">
      <w:pPr>
        <w:autoSpaceDE w:val="0"/>
        <w:autoSpaceDN w:val="0"/>
        <w:adjustRightInd w:val="0"/>
        <w:ind w:firstLine="709"/>
        <w:jc w:val="both"/>
        <w:rPr>
          <w:sz w:val="28"/>
          <w:szCs w:val="28"/>
        </w:rPr>
      </w:pPr>
      <w:r w:rsidRPr="00C62EA7">
        <w:rPr>
          <w:sz w:val="28"/>
          <w:szCs w:val="28"/>
        </w:rPr>
        <w:t xml:space="preserve">создание и обустройство зоны отдыха центральной площади </w:t>
      </w:r>
      <w:proofErr w:type="spellStart"/>
      <w:r w:rsidRPr="00C62EA7">
        <w:rPr>
          <w:sz w:val="28"/>
          <w:szCs w:val="28"/>
        </w:rPr>
        <w:t>с.п</w:t>
      </w:r>
      <w:proofErr w:type="spellEnd"/>
      <w:r w:rsidRPr="00C62EA7">
        <w:rPr>
          <w:sz w:val="28"/>
          <w:szCs w:val="28"/>
        </w:rPr>
        <w:t xml:space="preserve">. </w:t>
      </w:r>
      <w:proofErr w:type="spellStart"/>
      <w:r w:rsidRPr="00C62EA7">
        <w:rPr>
          <w:sz w:val="28"/>
          <w:szCs w:val="28"/>
        </w:rPr>
        <w:t>Псынадаха</w:t>
      </w:r>
      <w:proofErr w:type="spellEnd"/>
      <w:r w:rsidRPr="00C62EA7">
        <w:rPr>
          <w:sz w:val="28"/>
          <w:szCs w:val="28"/>
        </w:rPr>
        <w:t xml:space="preserve"> Зольского района КБР;</w:t>
      </w:r>
    </w:p>
    <w:p w14:paraId="06ECAC98" w14:textId="77777777" w:rsidR="0007155B" w:rsidRPr="00C62EA7" w:rsidRDefault="003A65A4" w:rsidP="0007155B">
      <w:pPr>
        <w:autoSpaceDE w:val="0"/>
        <w:autoSpaceDN w:val="0"/>
        <w:adjustRightInd w:val="0"/>
        <w:ind w:firstLine="709"/>
        <w:jc w:val="both"/>
        <w:rPr>
          <w:sz w:val="28"/>
          <w:szCs w:val="28"/>
        </w:rPr>
      </w:pPr>
      <w:r w:rsidRPr="00C62EA7">
        <w:rPr>
          <w:sz w:val="28"/>
          <w:szCs w:val="28"/>
        </w:rPr>
        <w:t>б</w:t>
      </w:r>
      <w:r w:rsidR="0007155B" w:rsidRPr="00C62EA7">
        <w:rPr>
          <w:sz w:val="28"/>
          <w:szCs w:val="28"/>
        </w:rPr>
        <w:t xml:space="preserve">лагоустройство общественной территории сквер по адресу улица </w:t>
      </w:r>
      <w:proofErr w:type="spellStart"/>
      <w:r w:rsidR="0007155B" w:rsidRPr="00C62EA7">
        <w:rPr>
          <w:sz w:val="28"/>
          <w:szCs w:val="28"/>
        </w:rPr>
        <w:t>Бицуева</w:t>
      </w:r>
      <w:proofErr w:type="spellEnd"/>
      <w:r w:rsidR="0007155B" w:rsidRPr="00C62EA7">
        <w:rPr>
          <w:sz w:val="28"/>
          <w:szCs w:val="28"/>
        </w:rPr>
        <w:t xml:space="preserve"> А.М. 118 в </w:t>
      </w:r>
      <w:proofErr w:type="spellStart"/>
      <w:r w:rsidR="0007155B" w:rsidRPr="00C62EA7">
        <w:rPr>
          <w:sz w:val="28"/>
          <w:szCs w:val="28"/>
        </w:rPr>
        <w:t>с.п</w:t>
      </w:r>
      <w:proofErr w:type="spellEnd"/>
      <w:r w:rsidR="0007155B" w:rsidRPr="00C62EA7">
        <w:rPr>
          <w:sz w:val="28"/>
          <w:szCs w:val="28"/>
        </w:rPr>
        <w:t xml:space="preserve">. </w:t>
      </w:r>
      <w:proofErr w:type="spellStart"/>
      <w:r w:rsidR="0007155B" w:rsidRPr="00C62EA7">
        <w:rPr>
          <w:sz w:val="28"/>
          <w:szCs w:val="28"/>
        </w:rPr>
        <w:t>Аушигер</w:t>
      </w:r>
      <w:proofErr w:type="spellEnd"/>
      <w:r w:rsidR="0007155B" w:rsidRPr="00C62EA7">
        <w:rPr>
          <w:sz w:val="28"/>
          <w:szCs w:val="28"/>
        </w:rPr>
        <w:t xml:space="preserve"> Черекского района КБР</w:t>
      </w:r>
      <w:r w:rsidRPr="00C62EA7">
        <w:rPr>
          <w:sz w:val="28"/>
          <w:szCs w:val="28"/>
        </w:rPr>
        <w:t>.</w:t>
      </w:r>
    </w:p>
    <w:p w14:paraId="40A5FBB7" w14:textId="77777777" w:rsidR="003A65A4" w:rsidRPr="00C62EA7" w:rsidRDefault="003A65A4" w:rsidP="003A65A4">
      <w:pPr>
        <w:pStyle w:val="a3"/>
        <w:ind w:firstLine="708"/>
        <w:jc w:val="both"/>
        <w:rPr>
          <w:sz w:val="28"/>
          <w:szCs w:val="28"/>
        </w:rPr>
      </w:pPr>
      <w:r w:rsidRPr="00C62EA7">
        <w:rPr>
          <w:sz w:val="28"/>
          <w:szCs w:val="28"/>
        </w:rPr>
        <w:t>На реализацию мероприятий по благоустройству в 2025 году было предусмотрено 7,3 млн рублей. В том числе средства ФБ составляют 7,2 млн рублей, средства республиканского бюджета КБР – 0,1 млн рублей.</w:t>
      </w:r>
    </w:p>
    <w:p w14:paraId="3AB673AC" w14:textId="77777777" w:rsidR="003A65A4" w:rsidRPr="00C62EA7" w:rsidRDefault="003A65A4" w:rsidP="003A65A4">
      <w:pPr>
        <w:autoSpaceDE w:val="0"/>
        <w:autoSpaceDN w:val="0"/>
        <w:adjustRightInd w:val="0"/>
        <w:ind w:firstLine="709"/>
        <w:jc w:val="both"/>
        <w:rPr>
          <w:sz w:val="28"/>
          <w:szCs w:val="28"/>
        </w:rPr>
      </w:pPr>
      <w:r w:rsidRPr="00C62EA7">
        <w:rPr>
          <w:sz w:val="28"/>
          <w:szCs w:val="28"/>
        </w:rPr>
        <w:t>Кассовое освоение бюджетных средств составило 100 %. Все 3 объекта своевременно завершены в 2025 году.</w:t>
      </w:r>
    </w:p>
    <w:p w14:paraId="04805F4F" w14:textId="77777777" w:rsidR="003A65A4" w:rsidRPr="00C62EA7" w:rsidRDefault="003A65A4" w:rsidP="003A65A4">
      <w:pPr>
        <w:pStyle w:val="a3"/>
        <w:ind w:firstLine="851"/>
        <w:jc w:val="both"/>
        <w:rPr>
          <w:sz w:val="28"/>
          <w:szCs w:val="28"/>
        </w:rPr>
      </w:pPr>
      <w:r w:rsidRPr="00C62EA7">
        <w:rPr>
          <w:sz w:val="28"/>
          <w:szCs w:val="28"/>
        </w:rPr>
        <w:t xml:space="preserve">Министерство сельского хозяйства Кабардино-Балкарской Республики также участвует в мероприятиях по улучшению жилищных условий граждан, проживающих на сельских территориях, в рамках </w:t>
      </w:r>
      <w:bookmarkStart w:id="128" w:name="_Hlk216434406"/>
      <w:r w:rsidRPr="00C62EA7">
        <w:rPr>
          <w:sz w:val="28"/>
          <w:szCs w:val="28"/>
        </w:rPr>
        <w:t xml:space="preserve">регионального проекта </w:t>
      </w:r>
      <w:bookmarkEnd w:id="128"/>
      <w:r w:rsidRPr="00C62EA7">
        <w:rPr>
          <w:sz w:val="28"/>
          <w:szCs w:val="28"/>
        </w:rPr>
        <w:t xml:space="preserve">«Развитие жилищного строительства на сельских территориях и повышение уровня благоустройства домовладений». </w:t>
      </w:r>
    </w:p>
    <w:p w14:paraId="4BD51AA9" w14:textId="77777777" w:rsidR="003A65A4" w:rsidRPr="00C62EA7" w:rsidRDefault="003A65A4" w:rsidP="003A65A4">
      <w:pPr>
        <w:pStyle w:val="a3"/>
        <w:ind w:firstLine="851"/>
        <w:jc w:val="both"/>
        <w:rPr>
          <w:sz w:val="28"/>
          <w:szCs w:val="28"/>
        </w:rPr>
      </w:pPr>
      <w:r w:rsidRPr="00C62EA7">
        <w:rPr>
          <w:sz w:val="28"/>
          <w:szCs w:val="28"/>
        </w:rPr>
        <w:t>В рамках реализации данного мероприятия в</w:t>
      </w:r>
      <w:r w:rsidRPr="00C62EA7">
        <w:rPr>
          <w:i/>
          <w:sz w:val="28"/>
          <w:szCs w:val="28"/>
        </w:rPr>
        <w:t xml:space="preserve"> </w:t>
      </w:r>
      <w:r w:rsidRPr="00C62EA7">
        <w:rPr>
          <w:sz w:val="28"/>
          <w:szCs w:val="28"/>
        </w:rPr>
        <w:t xml:space="preserve">2025 году улучшили жилищные условия 3 семьи. Средства федерального бюджета в размере </w:t>
      </w:r>
      <w:r w:rsidRPr="00C62EA7">
        <w:rPr>
          <w:bCs/>
          <w:sz w:val="28"/>
          <w:szCs w:val="28"/>
        </w:rPr>
        <w:t xml:space="preserve">5,56 млн рублей и средства </w:t>
      </w:r>
      <w:r w:rsidRPr="00C62EA7">
        <w:rPr>
          <w:sz w:val="28"/>
          <w:szCs w:val="28"/>
        </w:rPr>
        <w:t>республиканского бюджета Кабардино-Балкарской Республики</w:t>
      </w:r>
      <w:r w:rsidRPr="00C62EA7">
        <w:rPr>
          <w:bCs/>
          <w:sz w:val="28"/>
          <w:szCs w:val="28"/>
        </w:rPr>
        <w:t xml:space="preserve"> в размере 0,05 млн рублей </w:t>
      </w:r>
      <w:r w:rsidRPr="00C62EA7">
        <w:rPr>
          <w:sz w:val="28"/>
          <w:szCs w:val="28"/>
        </w:rPr>
        <w:t>в установленные сроки перечислены</w:t>
      </w:r>
      <w:r w:rsidRPr="00C62EA7">
        <w:rPr>
          <w:bCs/>
          <w:sz w:val="28"/>
          <w:szCs w:val="28"/>
        </w:rPr>
        <w:t xml:space="preserve"> на счета участников. На указанные средства будет построено более </w:t>
      </w:r>
      <w:r w:rsidRPr="00C62EA7">
        <w:rPr>
          <w:sz w:val="28"/>
          <w:szCs w:val="28"/>
        </w:rPr>
        <w:t>220 квадратных метров жилья на сельских территориях. Освоению бюджетных средств за 2025 год составило 100 %.</w:t>
      </w:r>
    </w:p>
    <w:p w14:paraId="496CB1BE" w14:textId="77777777" w:rsidR="00443C3C" w:rsidRPr="00C62EA7" w:rsidRDefault="00443C3C" w:rsidP="00DB41CB">
      <w:pPr>
        <w:autoSpaceDE w:val="0"/>
        <w:autoSpaceDN w:val="0"/>
        <w:adjustRightInd w:val="0"/>
        <w:ind w:firstLine="851"/>
        <w:jc w:val="both"/>
        <w:rPr>
          <w:sz w:val="26"/>
          <w:szCs w:val="26"/>
        </w:rPr>
      </w:pPr>
    </w:p>
    <w:p w14:paraId="69EB9286" w14:textId="77777777" w:rsidR="00443C3C" w:rsidRPr="00C62EA7" w:rsidRDefault="00443C3C" w:rsidP="00DB41CB">
      <w:pPr>
        <w:autoSpaceDE w:val="0"/>
        <w:autoSpaceDN w:val="0"/>
        <w:adjustRightInd w:val="0"/>
        <w:ind w:firstLine="851"/>
        <w:jc w:val="both"/>
        <w:rPr>
          <w:sz w:val="26"/>
          <w:szCs w:val="26"/>
        </w:rPr>
      </w:pPr>
    </w:p>
    <w:p w14:paraId="0D6109FB" w14:textId="77777777" w:rsidR="00443C3C" w:rsidRPr="00C62EA7" w:rsidRDefault="00443C3C" w:rsidP="00DB41CB">
      <w:pPr>
        <w:autoSpaceDE w:val="0"/>
        <w:autoSpaceDN w:val="0"/>
        <w:adjustRightInd w:val="0"/>
        <w:ind w:firstLine="851"/>
        <w:jc w:val="both"/>
        <w:rPr>
          <w:sz w:val="26"/>
          <w:szCs w:val="26"/>
        </w:rPr>
      </w:pPr>
    </w:p>
    <w:p w14:paraId="5EC899DB" w14:textId="77777777" w:rsidR="00B62C5B" w:rsidRPr="00C62EA7" w:rsidRDefault="00B62C5B" w:rsidP="00326ECD">
      <w:pPr>
        <w:ind w:firstLine="709"/>
        <w:jc w:val="both"/>
        <w:rPr>
          <w:sz w:val="26"/>
          <w:szCs w:val="26"/>
        </w:rPr>
      </w:pPr>
    </w:p>
    <w:p w14:paraId="50C33ED3" w14:textId="77777777" w:rsidR="006D36A5" w:rsidRPr="00C62EA7" w:rsidRDefault="006D36A5" w:rsidP="00326ECD">
      <w:pPr>
        <w:rPr>
          <w:sz w:val="26"/>
          <w:szCs w:val="26"/>
        </w:rPr>
        <w:sectPr w:rsidR="006D36A5" w:rsidRPr="00C62EA7" w:rsidSect="00175D36">
          <w:pgSz w:w="11906" w:h="16838"/>
          <w:pgMar w:top="1134" w:right="850" w:bottom="1134" w:left="1701" w:header="708" w:footer="708" w:gutter="0"/>
          <w:cols w:space="708"/>
          <w:docGrid w:linePitch="360"/>
        </w:sectPr>
      </w:pPr>
    </w:p>
    <w:p w14:paraId="6D4DFD71" w14:textId="77777777" w:rsidR="00C200AD" w:rsidRPr="00C62EA7" w:rsidRDefault="00C200AD" w:rsidP="00BA009E">
      <w:pPr>
        <w:pStyle w:val="2"/>
        <w:jc w:val="center"/>
      </w:pPr>
      <w:bookmarkStart w:id="129" w:name="_Отчет_о_достигнутых_25"/>
      <w:bookmarkEnd w:id="129"/>
      <w:r w:rsidRPr="00C62EA7">
        <w:t>Отчет о достигнутых значениях показателей государственной программы</w:t>
      </w:r>
    </w:p>
    <w:p w14:paraId="6400BB41" w14:textId="77777777" w:rsidR="00C200AD" w:rsidRPr="00C62EA7" w:rsidRDefault="00C200AD" w:rsidP="00BA009E">
      <w:pPr>
        <w:pStyle w:val="2"/>
        <w:jc w:val="center"/>
      </w:pPr>
      <w:r w:rsidRPr="00C62EA7">
        <w:t>Кабардино-Балкарской Республики</w:t>
      </w:r>
      <w:r w:rsidR="006D36A5" w:rsidRPr="00C62EA7">
        <w:rPr>
          <w:sz w:val="26"/>
          <w:szCs w:val="26"/>
        </w:rPr>
        <w:t xml:space="preserve"> </w:t>
      </w:r>
      <w:r w:rsidR="000F3468" w:rsidRPr="00C62EA7">
        <w:t>«</w:t>
      </w:r>
      <w:r w:rsidR="006D36A5" w:rsidRPr="00C62EA7">
        <w:t>Комплексное развитие сельских территорий Кабардино-Балкарской Республики</w:t>
      </w:r>
      <w:r w:rsidR="000F3468" w:rsidRPr="00C62EA7">
        <w:t>»</w:t>
      </w:r>
    </w:p>
    <w:p w14:paraId="0B1C9956" w14:textId="77777777" w:rsidR="006D36A5" w:rsidRPr="00C62EA7" w:rsidRDefault="006D36A5" w:rsidP="00BA009E">
      <w:pPr>
        <w:pStyle w:val="2"/>
        <w:jc w:val="center"/>
        <w:rPr>
          <w:sz w:val="26"/>
          <w:szCs w:val="26"/>
        </w:rPr>
      </w:pPr>
      <w:r w:rsidRPr="00C62EA7">
        <w:t xml:space="preserve">за </w:t>
      </w:r>
      <w:r w:rsidR="00AC1C76" w:rsidRPr="00C62EA7">
        <w:t>202</w:t>
      </w:r>
      <w:r w:rsidR="003A65A4" w:rsidRPr="00C62EA7">
        <w:t>5</w:t>
      </w:r>
      <w:r w:rsidRPr="00C62EA7">
        <w:rPr>
          <w:sz w:val="26"/>
          <w:szCs w:val="26"/>
        </w:rPr>
        <w:t xml:space="preserve"> год</w:t>
      </w:r>
    </w:p>
    <w:p w14:paraId="63334138" w14:textId="77777777" w:rsidR="00B9706F" w:rsidRPr="00C62EA7" w:rsidRDefault="00B9706F" w:rsidP="00326ECD">
      <w:pPr>
        <w:rPr>
          <w:sz w:val="26"/>
          <w:szCs w:val="26"/>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9826F3" w:rsidRPr="00C62EA7" w14:paraId="493A231F" w14:textId="77777777" w:rsidTr="009826F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059FE66" w14:textId="77777777" w:rsidR="009826F3" w:rsidRPr="00C62EA7" w:rsidRDefault="009826F3" w:rsidP="009826F3">
            <w:pPr>
              <w:widowControl w:val="0"/>
              <w:autoSpaceDE w:val="0"/>
              <w:autoSpaceDN w:val="0"/>
              <w:jc w:val="center"/>
              <w:rPr>
                <w:sz w:val="22"/>
                <w:szCs w:val="22"/>
              </w:rPr>
            </w:pPr>
            <w:r w:rsidRPr="00C62EA7">
              <w:rPr>
                <w:sz w:val="22"/>
                <w:szCs w:val="22"/>
              </w:rPr>
              <w:t>№</w:t>
            </w:r>
          </w:p>
          <w:p w14:paraId="57816EF6" w14:textId="77777777" w:rsidR="009826F3" w:rsidRPr="00C62EA7" w:rsidRDefault="009826F3" w:rsidP="009826F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1B8AC064" w14:textId="77777777" w:rsidR="009826F3" w:rsidRPr="00C62EA7" w:rsidRDefault="009826F3" w:rsidP="009826F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5037AD2" w14:textId="77777777" w:rsidR="009826F3" w:rsidRPr="00C62EA7" w:rsidRDefault="009826F3" w:rsidP="009826F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18B907F" w14:textId="77777777" w:rsidR="009826F3" w:rsidRPr="00C62EA7" w:rsidRDefault="009826F3" w:rsidP="009826F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4233398B" w14:textId="77777777" w:rsidR="009826F3" w:rsidRPr="00C62EA7" w:rsidRDefault="009826F3" w:rsidP="009826F3">
            <w:pPr>
              <w:widowControl w:val="0"/>
              <w:autoSpaceDE w:val="0"/>
              <w:autoSpaceDN w:val="0"/>
              <w:jc w:val="center"/>
              <w:rPr>
                <w:sz w:val="22"/>
                <w:szCs w:val="22"/>
              </w:rPr>
            </w:pPr>
            <w:r w:rsidRPr="00C62EA7">
              <w:rPr>
                <w:sz w:val="22"/>
                <w:szCs w:val="22"/>
              </w:rPr>
              <w:t>Обоснование отклонений значений показателя</w:t>
            </w:r>
          </w:p>
          <w:p w14:paraId="4233686E" w14:textId="77777777" w:rsidR="009826F3" w:rsidRPr="00C62EA7" w:rsidRDefault="009826F3" w:rsidP="009826F3">
            <w:pPr>
              <w:widowControl w:val="0"/>
              <w:autoSpaceDE w:val="0"/>
              <w:autoSpaceDN w:val="0"/>
              <w:jc w:val="center"/>
              <w:rPr>
                <w:sz w:val="22"/>
                <w:szCs w:val="22"/>
              </w:rPr>
            </w:pPr>
            <w:r w:rsidRPr="00C62EA7">
              <w:rPr>
                <w:sz w:val="22"/>
                <w:szCs w:val="22"/>
              </w:rPr>
              <w:t>на конец отчетного года (при наличии)</w:t>
            </w:r>
          </w:p>
        </w:tc>
      </w:tr>
      <w:tr w:rsidR="009826F3" w:rsidRPr="00C62EA7" w14:paraId="04F8CC4F" w14:textId="77777777" w:rsidTr="009826F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66229F6"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0EF0AA12"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B93700" w14:textId="77777777" w:rsidR="009826F3" w:rsidRPr="00C62EA7" w:rsidRDefault="009826F3" w:rsidP="009826F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97FD942" w14:textId="77777777" w:rsidR="009826F3" w:rsidRPr="00C62EA7" w:rsidRDefault="009826F3" w:rsidP="003A65A4">
            <w:pPr>
              <w:widowControl w:val="0"/>
              <w:autoSpaceDE w:val="0"/>
              <w:autoSpaceDN w:val="0"/>
              <w:jc w:val="center"/>
              <w:rPr>
                <w:sz w:val="22"/>
                <w:szCs w:val="22"/>
              </w:rPr>
            </w:pPr>
            <w:r w:rsidRPr="00C62EA7">
              <w:rPr>
                <w:sz w:val="22"/>
                <w:szCs w:val="22"/>
              </w:rPr>
              <w:t>202</w:t>
            </w:r>
            <w:r w:rsidR="003A65A4"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38BEA626" w14:textId="77777777" w:rsidR="009826F3" w:rsidRPr="00C62EA7" w:rsidRDefault="009826F3" w:rsidP="009826F3">
            <w:pPr>
              <w:rPr>
                <w:sz w:val="22"/>
                <w:szCs w:val="22"/>
              </w:rPr>
            </w:pPr>
          </w:p>
        </w:tc>
      </w:tr>
      <w:tr w:rsidR="009826F3" w:rsidRPr="00C62EA7" w14:paraId="1C1DB6A2" w14:textId="77777777" w:rsidTr="009826F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7C2B7A2"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640B9FE2"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D019FBB" w14:textId="77777777" w:rsidR="009826F3" w:rsidRPr="00C62EA7" w:rsidRDefault="009826F3" w:rsidP="009826F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3259A1BA" w14:textId="77777777" w:rsidR="009826F3" w:rsidRPr="00C62EA7" w:rsidRDefault="009826F3" w:rsidP="009826F3">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339E196A" w14:textId="77777777" w:rsidR="009826F3" w:rsidRPr="00C62EA7" w:rsidRDefault="009826F3" w:rsidP="009826F3">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5341BDDD" w14:textId="77777777" w:rsidR="009826F3" w:rsidRPr="00C62EA7" w:rsidRDefault="009826F3" w:rsidP="009826F3">
            <w:pPr>
              <w:rPr>
                <w:sz w:val="22"/>
                <w:szCs w:val="22"/>
              </w:rPr>
            </w:pPr>
          </w:p>
        </w:tc>
      </w:tr>
      <w:tr w:rsidR="009826F3" w:rsidRPr="00C62EA7" w14:paraId="23AA21F7" w14:textId="77777777" w:rsidTr="009826F3">
        <w:tc>
          <w:tcPr>
            <w:tcW w:w="852" w:type="dxa"/>
            <w:tcBorders>
              <w:top w:val="single" w:sz="4" w:space="0" w:color="auto"/>
              <w:left w:val="single" w:sz="4" w:space="0" w:color="auto"/>
              <w:bottom w:val="single" w:sz="4" w:space="0" w:color="auto"/>
              <w:right w:val="single" w:sz="4" w:space="0" w:color="auto"/>
            </w:tcBorders>
            <w:vAlign w:val="center"/>
            <w:hideMark/>
          </w:tcPr>
          <w:p w14:paraId="3AF4152E"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40DD659F"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04B6C"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22AA2CBA" w14:textId="77777777" w:rsidR="009826F3" w:rsidRPr="00C62EA7" w:rsidRDefault="009826F3" w:rsidP="009826F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7582A1C6" w14:textId="77777777" w:rsidR="009826F3" w:rsidRPr="00C62EA7" w:rsidRDefault="009826F3" w:rsidP="009826F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F8530B3" w14:textId="77777777" w:rsidR="009826F3" w:rsidRPr="00C62EA7" w:rsidRDefault="009826F3" w:rsidP="009826F3">
            <w:pPr>
              <w:widowControl w:val="0"/>
              <w:autoSpaceDE w:val="0"/>
              <w:autoSpaceDN w:val="0"/>
              <w:jc w:val="center"/>
              <w:rPr>
                <w:sz w:val="22"/>
                <w:szCs w:val="22"/>
              </w:rPr>
            </w:pPr>
            <w:r w:rsidRPr="00C62EA7">
              <w:rPr>
                <w:sz w:val="22"/>
                <w:szCs w:val="22"/>
              </w:rPr>
              <w:t>6</w:t>
            </w:r>
          </w:p>
        </w:tc>
      </w:tr>
      <w:tr w:rsidR="009826F3" w:rsidRPr="00C62EA7" w14:paraId="366974B0"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50E5B987"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180B3DBF" w14:textId="77777777" w:rsidR="009826F3" w:rsidRPr="00C62EA7" w:rsidRDefault="003A65A4" w:rsidP="00C200AD">
            <w:pPr>
              <w:autoSpaceDE w:val="0"/>
              <w:autoSpaceDN w:val="0"/>
              <w:adjustRightInd w:val="0"/>
              <w:rPr>
                <w:rFonts w:eastAsiaTheme="minorHAnsi"/>
                <w:sz w:val="22"/>
                <w:szCs w:val="22"/>
                <w:lang w:eastAsia="en-US"/>
              </w:rPr>
            </w:pPr>
            <w:r w:rsidRPr="00C62EA7">
              <w:rPr>
                <w:rFonts w:eastAsiaTheme="minorHAnsi"/>
                <w:sz w:val="22"/>
                <w:szCs w:val="22"/>
                <w:lang w:eastAsia="en-US"/>
              </w:rPr>
              <w:t>Доля общей площади благоустроенных жилых помещений в сельских населенных пунктах</w:t>
            </w:r>
          </w:p>
        </w:tc>
        <w:tc>
          <w:tcPr>
            <w:tcW w:w="1418" w:type="dxa"/>
            <w:tcBorders>
              <w:top w:val="single" w:sz="4" w:space="0" w:color="auto"/>
              <w:left w:val="single" w:sz="4" w:space="0" w:color="auto"/>
              <w:bottom w:val="single" w:sz="4" w:space="0" w:color="auto"/>
              <w:right w:val="single" w:sz="4" w:space="0" w:color="auto"/>
            </w:tcBorders>
          </w:tcPr>
          <w:p w14:paraId="024C89BA" w14:textId="77777777" w:rsidR="009826F3" w:rsidRPr="00C62EA7" w:rsidRDefault="00C200AD" w:rsidP="009826F3">
            <w:pPr>
              <w:autoSpaceDE w:val="0"/>
              <w:autoSpaceDN w:val="0"/>
              <w:adjustRightInd w:val="0"/>
              <w:jc w:val="center"/>
              <w:rPr>
                <w:rFonts w:eastAsiaTheme="minorHAnsi"/>
                <w:sz w:val="22"/>
                <w:lang w:eastAsia="en-US"/>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4D4C6708" w14:textId="77777777" w:rsidR="009826F3" w:rsidRPr="00C62EA7" w:rsidRDefault="003A65A4"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77,0</w:t>
            </w:r>
          </w:p>
        </w:tc>
        <w:tc>
          <w:tcPr>
            <w:tcW w:w="1769" w:type="dxa"/>
            <w:tcBorders>
              <w:top w:val="single" w:sz="4" w:space="0" w:color="auto"/>
              <w:left w:val="single" w:sz="4" w:space="0" w:color="auto"/>
              <w:bottom w:val="single" w:sz="4" w:space="0" w:color="auto"/>
              <w:right w:val="single" w:sz="4" w:space="0" w:color="auto"/>
            </w:tcBorders>
          </w:tcPr>
          <w:p w14:paraId="07197C2C" w14:textId="77777777" w:rsidR="009826F3" w:rsidRPr="00C62EA7" w:rsidRDefault="003A65A4" w:rsidP="009826F3">
            <w:pPr>
              <w:widowControl w:val="0"/>
              <w:autoSpaceDE w:val="0"/>
              <w:autoSpaceDN w:val="0"/>
              <w:jc w:val="center"/>
              <w:rPr>
                <w:sz w:val="22"/>
                <w:szCs w:val="22"/>
              </w:rPr>
            </w:pPr>
            <w:r w:rsidRPr="00C62EA7">
              <w:rPr>
                <w:sz w:val="22"/>
                <w:szCs w:val="22"/>
              </w:rPr>
              <w:t>77,0</w:t>
            </w:r>
          </w:p>
        </w:tc>
        <w:tc>
          <w:tcPr>
            <w:tcW w:w="4819" w:type="dxa"/>
            <w:tcBorders>
              <w:top w:val="single" w:sz="4" w:space="0" w:color="auto"/>
              <w:left w:val="single" w:sz="4" w:space="0" w:color="auto"/>
              <w:bottom w:val="single" w:sz="4" w:space="0" w:color="auto"/>
              <w:right w:val="single" w:sz="4" w:space="0" w:color="auto"/>
            </w:tcBorders>
          </w:tcPr>
          <w:p w14:paraId="77BD5B6E"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9826F3" w:rsidRPr="00C62EA7" w14:paraId="3640A913"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06AE42CE"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66459B85" w14:textId="77777777" w:rsidR="009826F3" w:rsidRPr="00C62EA7" w:rsidRDefault="003A65A4" w:rsidP="003A65A4">
            <w:pPr>
              <w:autoSpaceDE w:val="0"/>
              <w:autoSpaceDN w:val="0"/>
              <w:adjustRightInd w:val="0"/>
              <w:rPr>
                <w:rFonts w:eastAsiaTheme="minorHAnsi"/>
                <w:sz w:val="22"/>
                <w:szCs w:val="22"/>
                <w:lang w:eastAsia="en-US"/>
              </w:rPr>
            </w:pPr>
            <w:r w:rsidRPr="00C62EA7">
              <w:rPr>
                <w:rFonts w:eastAsiaTheme="minorHAnsi"/>
                <w:sz w:val="22"/>
                <w:szCs w:val="22"/>
                <w:lang w:eastAsia="en-US"/>
              </w:rPr>
              <w:t>Ввод (приобретение) жилых помещений (жилых домов) для граждан, проживающих</w:t>
            </w:r>
            <w:r w:rsidRPr="00C62EA7">
              <w:rPr>
                <w:rFonts w:eastAsiaTheme="minorHAnsi"/>
                <w:sz w:val="22"/>
                <w:szCs w:val="22"/>
                <w:lang w:eastAsia="en-US"/>
              </w:rPr>
              <w:br/>
              <w:t>на сельских территориях</w:t>
            </w:r>
          </w:p>
        </w:tc>
        <w:tc>
          <w:tcPr>
            <w:tcW w:w="1418" w:type="dxa"/>
            <w:tcBorders>
              <w:top w:val="single" w:sz="4" w:space="0" w:color="auto"/>
              <w:left w:val="single" w:sz="4" w:space="0" w:color="auto"/>
              <w:bottom w:val="single" w:sz="4" w:space="0" w:color="auto"/>
              <w:right w:val="single" w:sz="4" w:space="0" w:color="auto"/>
            </w:tcBorders>
          </w:tcPr>
          <w:p w14:paraId="176C307C" w14:textId="77777777" w:rsidR="009826F3" w:rsidRPr="00C62EA7" w:rsidRDefault="00C200AD" w:rsidP="009826F3">
            <w:pPr>
              <w:widowControl w:val="0"/>
              <w:autoSpaceDE w:val="0"/>
              <w:autoSpaceDN w:val="0"/>
              <w:jc w:val="center"/>
              <w:rPr>
                <w:sz w:val="22"/>
                <w:szCs w:val="22"/>
              </w:rPr>
            </w:pPr>
            <w:r w:rsidRPr="00C62EA7">
              <w:rPr>
                <w:sz w:val="22"/>
                <w:szCs w:val="22"/>
              </w:rPr>
              <w:t>кв. м</w:t>
            </w:r>
          </w:p>
        </w:tc>
        <w:tc>
          <w:tcPr>
            <w:tcW w:w="1917" w:type="dxa"/>
            <w:tcBorders>
              <w:top w:val="single" w:sz="4" w:space="0" w:color="auto"/>
              <w:left w:val="single" w:sz="4" w:space="0" w:color="auto"/>
              <w:bottom w:val="single" w:sz="4" w:space="0" w:color="auto"/>
              <w:right w:val="single" w:sz="4" w:space="0" w:color="auto"/>
            </w:tcBorders>
          </w:tcPr>
          <w:p w14:paraId="2C8CBF7E" w14:textId="77777777" w:rsidR="009826F3" w:rsidRPr="00C62EA7" w:rsidRDefault="003A65A4"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110</w:t>
            </w:r>
          </w:p>
        </w:tc>
        <w:tc>
          <w:tcPr>
            <w:tcW w:w="1769" w:type="dxa"/>
          </w:tcPr>
          <w:p w14:paraId="2E9B1253" w14:textId="77777777" w:rsidR="009826F3" w:rsidRPr="00C62EA7" w:rsidRDefault="003A65A4" w:rsidP="009826F3">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165,4</w:t>
            </w:r>
          </w:p>
        </w:tc>
        <w:tc>
          <w:tcPr>
            <w:tcW w:w="4819" w:type="dxa"/>
            <w:tcBorders>
              <w:top w:val="single" w:sz="4" w:space="0" w:color="auto"/>
              <w:left w:val="single" w:sz="4" w:space="0" w:color="auto"/>
              <w:bottom w:val="single" w:sz="4" w:space="0" w:color="auto"/>
              <w:right w:val="single" w:sz="4" w:space="0" w:color="auto"/>
            </w:tcBorders>
          </w:tcPr>
          <w:p w14:paraId="0E1AD3EB" w14:textId="77777777" w:rsidR="009826F3" w:rsidRPr="00C62EA7" w:rsidRDefault="009826F3" w:rsidP="009826F3">
            <w:pPr>
              <w:rPr>
                <w:sz w:val="22"/>
                <w:szCs w:val="22"/>
              </w:rPr>
            </w:pPr>
          </w:p>
        </w:tc>
      </w:tr>
      <w:tr w:rsidR="009826F3" w:rsidRPr="00C62EA7" w14:paraId="4CB9815E"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69A31B69"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315F7F5C" w14:textId="77777777" w:rsidR="009826F3" w:rsidRPr="00C62EA7" w:rsidRDefault="003A65A4" w:rsidP="00C200AD">
            <w:pPr>
              <w:autoSpaceDE w:val="0"/>
              <w:autoSpaceDN w:val="0"/>
              <w:adjustRightInd w:val="0"/>
              <w:rPr>
                <w:rFonts w:eastAsiaTheme="minorHAnsi"/>
                <w:sz w:val="22"/>
                <w:szCs w:val="22"/>
                <w:lang w:eastAsia="en-US"/>
              </w:rPr>
            </w:pPr>
            <w:r w:rsidRPr="00C62EA7">
              <w:rPr>
                <w:rFonts w:eastAsiaTheme="minorHAnsi"/>
                <w:sz w:val="22"/>
                <w:szCs w:val="22"/>
                <w:lang w:eastAsia="en-US"/>
              </w:rPr>
              <w:t>Доля населения сельских территорий и сельских агломераций в общей численности населения</w:t>
            </w:r>
          </w:p>
        </w:tc>
        <w:tc>
          <w:tcPr>
            <w:tcW w:w="1418" w:type="dxa"/>
            <w:tcBorders>
              <w:top w:val="single" w:sz="4" w:space="0" w:color="auto"/>
              <w:left w:val="single" w:sz="4" w:space="0" w:color="auto"/>
              <w:bottom w:val="single" w:sz="4" w:space="0" w:color="auto"/>
              <w:right w:val="single" w:sz="4" w:space="0" w:color="auto"/>
            </w:tcBorders>
          </w:tcPr>
          <w:p w14:paraId="37A5BBB2" w14:textId="77777777" w:rsidR="009826F3" w:rsidRPr="00C62EA7" w:rsidRDefault="00C200AD"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6C1E7C3F" w14:textId="77777777" w:rsidR="009826F3" w:rsidRPr="00C62EA7" w:rsidRDefault="003A65A4"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55,11</w:t>
            </w:r>
          </w:p>
        </w:tc>
        <w:tc>
          <w:tcPr>
            <w:tcW w:w="1769" w:type="dxa"/>
            <w:tcBorders>
              <w:top w:val="single" w:sz="4" w:space="0" w:color="auto"/>
              <w:left w:val="single" w:sz="4" w:space="0" w:color="auto"/>
              <w:bottom w:val="single" w:sz="4" w:space="0" w:color="auto"/>
              <w:right w:val="single" w:sz="4" w:space="0" w:color="auto"/>
            </w:tcBorders>
          </w:tcPr>
          <w:p w14:paraId="68915BE5" w14:textId="77777777" w:rsidR="009826F3" w:rsidRPr="00C62EA7" w:rsidRDefault="003A65A4" w:rsidP="009826F3">
            <w:pPr>
              <w:jc w:val="center"/>
              <w:rPr>
                <w:sz w:val="22"/>
                <w:szCs w:val="22"/>
              </w:rPr>
            </w:pPr>
            <w:r w:rsidRPr="00C62EA7">
              <w:rPr>
                <w:sz w:val="22"/>
                <w:szCs w:val="22"/>
              </w:rPr>
              <w:t>63,6</w:t>
            </w:r>
          </w:p>
        </w:tc>
        <w:tc>
          <w:tcPr>
            <w:tcW w:w="4819" w:type="dxa"/>
            <w:tcBorders>
              <w:top w:val="single" w:sz="4" w:space="0" w:color="auto"/>
              <w:left w:val="single" w:sz="4" w:space="0" w:color="auto"/>
              <w:bottom w:val="single" w:sz="4" w:space="0" w:color="auto"/>
              <w:right w:val="single" w:sz="4" w:space="0" w:color="auto"/>
            </w:tcBorders>
          </w:tcPr>
          <w:p w14:paraId="2B7F4652"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C200AD" w:rsidRPr="00C62EA7" w14:paraId="62531A2B" w14:textId="77777777" w:rsidTr="009826F3">
        <w:tc>
          <w:tcPr>
            <w:tcW w:w="852" w:type="dxa"/>
            <w:tcBorders>
              <w:top w:val="single" w:sz="4" w:space="0" w:color="auto"/>
              <w:left w:val="single" w:sz="4" w:space="0" w:color="auto"/>
              <w:bottom w:val="single" w:sz="4" w:space="0" w:color="auto"/>
              <w:right w:val="single" w:sz="4" w:space="0" w:color="auto"/>
            </w:tcBorders>
          </w:tcPr>
          <w:p w14:paraId="03A4DB3A" w14:textId="77777777" w:rsidR="00C200AD" w:rsidRPr="00C62EA7" w:rsidRDefault="00C200AD" w:rsidP="009826F3">
            <w:pPr>
              <w:widowControl w:val="0"/>
              <w:autoSpaceDE w:val="0"/>
              <w:autoSpaceDN w:val="0"/>
              <w:jc w:val="center"/>
              <w:rPr>
                <w:sz w:val="22"/>
                <w:szCs w:val="22"/>
              </w:rPr>
            </w:pPr>
            <w:r w:rsidRPr="00C62EA7">
              <w:rPr>
                <w:sz w:val="22"/>
                <w:szCs w:val="22"/>
              </w:rPr>
              <w:t>4.</w:t>
            </w:r>
          </w:p>
        </w:tc>
        <w:tc>
          <w:tcPr>
            <w:tcW w:w="4677" w:type="dxa"/>
            <w:tcBorders>
              <w:top w:val="single" w:sz="4" w:space="0" w:color="auto"/>
              <w:left w:val="single" w:sz="4" w:space="0" w:color="auto"/>
              <w:bottom w:val="single" w:sz="4" w:space="0" w:color="auto"/>
              <w:right w:val="single" w:sz="4" w:space="0" w:color="auto"/>
            </w:tcBorders>
          </w:tcPr>
          <w:p w14:paraId="667AFF02" w14:textId="77777777" w:rsidR="00C200AD" w:rsidRPr="00C62EA7" w:rsidRDefault="003A65A4" w:rsidP="00C200AD">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реализованных проектов комплексного развития сельских территорий (агломераций)</w:t>
            </w:r>
          </w:p>
        </w:tc>
        <w:tc>
          <w:tcPr>
            <w:tcW w:w="1418" w:type="dxa"/>
            <w:tcBorders>
              <w:top w:val="single" w:sz="4" w:space="0" w:color="auto"/>
              <w:left w:val="single" w:sz="4" w:space="0" w:color="auto"/>
              <w:bottom w:val="single" w:sz="4" w:space="0" w:color="auto"/>
              <w:right w:val="single" w:sz="4" w:space="0" w:color="auto"/>
            </w:tcBorders>
          </w:tcPr>
          <w:p w14:paraId="1795DFBF" w14:textId="77777777" w:rsidR="00C200AD" w:rsidRPr="00C62EA7" w:rsidRDefault="00C200AD" w:rsidP="009826F3">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6BB56B11" w14:textId="77777777" w:rsidR="00C200AD" w:rsidRPr="00C62EA7" w:rsidRDefault="003A65A4"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w:t>
            </w:r>
          </w:p>
        </w:tc>
        <w:tc>
          <w:tcPr>
            <w:tcW w:w="1769" w:type="dxa"/>
            <w:tcBorders>
              <w:top w:val="single" w:sz="4" w:space="0" w:color="auto"/>
              <w:left w:val="single" w:sz="4" w:space="0" w:color="auto"/>
              <w:bottom w:val="single" w:sz="4" w:space="0" w:color="auto"/>
              <w:right w:val="single" w:sz="4" w:space="0" w:color="auto"/>
            </w:tcBorders>
          </w:tcPr>
          <w:p w14:paraId="29D94C5C" w14:textId="77777777" w:rsidR="00C200AD" w:rsidRPr="00C62EA7" w:rsidRDefault="003A65A4" w:rsidP="009826F3">
            <w:pPr>
              <w:jc w:val="center"/>
              <w:rPr>
                <w:sz w:val="22"/>
                <w:szCs w:val="22"/>
              </w:rPr>
            </w:pPr>
            <w:r w:rsidRPr="00C62EA7">
              <w:rPr>
                <w:sz w:val="22"/>
                <w:szCs w:val="22"/>
              </w:rPr>
              <w:t>1</w:t>
            </w:r>
          </w:p>
        </w:tc>
        <w:tc>
          <w:tcPr>
            <w:tcW w:w="4819" w:type="dxa"/>
            <w:tcBorders>
              <w:top w:val="single" w:sz="4" w:space="0" w:color="auto"/>
              <w:left w:val="single" w:sz="4" w:space="0" w:color="auto"/>
              <w:bottom w:val="single" w:sz="4" w:space="0" w:color="auto"/>
              <w:right w:val="single" w:sz="4" w:space="0" w:color="auto"/>
            </w:tcBorders>
          </w:tcPr>
          <w:p w14:paraId="10532F87" w14:textId="77777777" w:rsidR="00C200AD" w:rsidRPr="00C62EA7" w:rsidRDefault="00C200AD" w:rsidP="00440EEC">
            <w:pPr>
              <w:autoSpaceDE w:val="0"/>
              <w:autoSpaceDN w:val="0"/>
              <w:adjustRightInd w:val="0"/>
              <w:jc w:val="both"/>
              <w:rPr>
                <w:rFonts w:eastAsiaTheme="minorHAnsi"/>
                <w:sz w:val="22"/>
                <w:szCs w:val="28"/>
                <w:lang w:eastAsia="en-US"/>
              </w:rPr>
            </w:pPr>
          </w:p>
        </w:tc>
      </w:tr>
      <w:tr w:rsidR="00C200AD" w:rsidRPr="00C62EA7" w14:paraId="0EDC9405" w14:textId="77777777" w:rsidTr="009826F3">
        <w:tc>
          <w:tcPr>
            <w:tcW w:w="852" w:type="dxa"/>
            <w:tcBorders>
              <w:top w:val="single" w:sz="4" w:space="0" w:color="auto"/>
              <w:left w:val="single" w:sz="4" w:space="0" w:color="auto"/>
              <w:bottom w:val="single" w:sz="4" w:space="0" w:color="auto"/>
              <w:right w:val="single" w:sz="4" w:space="0" w:color="auto"/>
            </w:tcBorders>
          </w:tcPr>
          <w:p w14:paraId="291FD271" w14:textId="77777777" w:rsidR="00C200AD" w:rsidRPr="00C62EA7" w:rsidRDefault="00C200AD" w:rsidP="009826F3">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44D90554" w14:textId="77777777" w:rsidR="00C200AD" w:rsidRPr="00C62EA7" w:rsidRDefault="003A65A4" w:rsidP="00C200AD">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реализованных проектов по благоустройству общественных пространств на сельских территориях</w:t>
            </w:r>
          </w:p>
        </w:tc>
        <w:tc>
          <w:tcPr>
            <w:tcW w:w="1418" w:type="dxa"/>
            <w:tcBorders>
              <w:top w:val="single" w:sz="4" w:space="0" w:color="auto"/>
              <w:left w:val="single" w:sz="4" w:space="0" w:color="auto"/>
              <w:bottom w:val="single" w:sz="4" w:space="0" w:color="auto"/>
              <w:right w:val="single" w:sz="4" w:space="0" w:color="auto"/>
            </w:tcBorders>
          </w:tcPr>
          <w:p w14:paraId="54AE3DE8" w14:textId="77777777" w:rsidR="00C200AD" w:rsidRPr="00C62EA7" w:rsidRDefault="003A65A4" w:rsidP="009826F3">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3B89D7AE" w14:textId="77777777" w:rsidR="00C200AD" w:rsidRPr="00C62EA7" w:rsidRDefault="003A65A4"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w:t>
            </w:r>
          </w:p>
        </w:tc>
        <w:tc>
          <w:tcPr>
            <w:tcW w:w="1769" w:type="dxa"/>
            <w:tcBorders>
              <w:top w:val="single" w:sz="4" w:space="0" w:color="auto"/>
              <w:left w:val="single" w:sz="4" w:space="0" w:color="auto"/>
              <w:bottom w:val="single" w:sz="4" w:space="0" w:color="auto"/>
              <w:right w:val="single" w:sz="4" w:space="0" w:color="auto"/>
            </w:tcBorders>
          </w:tcPr>
          <w:p w14:paraId="3224055B" w14:textId="77777777" w:rsidR="00C200AD" w:rsidRPr="00C62EA7" w:rsidRDefault="003A65A4" w:rsidP="009826F3">
            <w:pPr>
              <w:jc w:val="center"/>
              <w:rPr>
                <w:sz w:val="22"/>
                <w:szCs w:val="22"/>
              </w:rPr>
            </w:pPr>
            <w:r w:rsidRPr="00C62EA7">
              <w:rPr>
                <w:sz w:val="22"/>
                <w:szCs w:val="22"/>
              </w:rPr>
              <w:t>3</w:t>
            </w:r>
          </w:p>
        </w:tc>
        <w:tc>
          <w:tcPr>
            <w:tcW w:w="4819" w:type="dxa"/>
            <w:tcBorders>
              <w:top w:val="single" w:sz="4" w:space="0" w:color="auto"/>
              <w:left w:val="single" w:sz="4" w:space="0" w:color="auto"/>
              <w:bottom w:val="single" w:sz="4" w:space="0" w:color="auto"/>
              <w:right w:val="single" w:sz="4" w:space="0" w:color="auto"/>
            </w:tcBorders>
          </w:tcPr>
          <w:p w14:paraId="2AEE310D" w14:textId="77777777" w:rsidR="00C200AD" w:rsidRPr="00C62EA7" w:rsidRDefault="00C200AD" w:rsidP="009826F3">
            <w:pPr>
              <w:autoSpaceDE w:val="0"/>
              <w:autoSpaceDN w:val="0"/>
              <w:adjustRightInd w:val="0"/>
              <w:jc w:val="both"/>
              <w:rPr>
                <w:rFonts w:eastAsiaTheme="minorHAnsi"/>
                <w:sz w:val="22"/>
                <w:szCs w:val="28"/>
                <w:lang w:eastAsia="en-US"/>
              </w:rPr>
            </w:pPr>
          </w:p>
        </w:tc>
      </w:tr>
    </w:tbl>
    <w:p w14:paraId="3F27448E" w14:textId="77777777" w:rsidR="00CE32DF" w:rsidRPr="00C62EA7" w:rsidRDefault="00CE32DF" w:rsidP="00326ECD">
      <w:pPr>
        <w:rPr>
          <w:sz w:val="26"/>
          <w:szCs w:val="26"/>
        </w:rPr>
        <w:sectPr w:rsidR="00CE32DF" w:rsidRPr="00C62EA7" w:rsidSect="006D36A5">
          <w:pgSz w:w="16838" w:h="11906" w:orient="landscape"/>
          <w:pgMar w:top="1701" w:right="1134" w:bottom="850" w:left="1134" w:header="708" w:footer="708" w:gutter="0"/>
          <w:cols w:space="708"/>
          <w:docGrid w:linePitch="360"/>
        </w:sectPr>
      </w:pPr>
    </w:p>
    <w:p w14:paraId="607DD307" w14:textId="77777777" w:rsidR="00430F31" w:rsidRPr="00C62EA7" w:rsidRDefault="00430F31" w:rsidP="00BA009E">
      <w:pPr>
        <w:pStyle w:val="2"/>
        <w:jc w:val="center"/>
        <w:rPr>
          <w:b/>
        </w:rPr>
      </w:pPr>
      <w:bookmarkStart w:id="130" w:name="_Информация_о_реализации_24"/>
      <w:bookmarkEnd w:id="130"/>
      <w:r w:rsidRPr="00C62EA7">
        <w:rPr>
          <w:b/>
        </w:rPr>
        <w:t>Информация о реализации государственной программы</w:t>
      </w:r>
    </w:p>
    <w:p w14:paraId="56158C68" w14:textId="77777777" w:rsidR="00430F31" w:rsidRPr="00C62EA7" w:rsidRDefault="00430F31" w:rsidP="00BA009E">
      <w:pPr>
        <w:pStyle w:val="2"/>
        <w:jc w:val="center"/>
        <w:rPr>
          <w:b/>
        </w:rPr>
      </w:pPr>
      <w:r w:rsidRPr="00C62EA7">
        <w:rPr>
          <w:b/>
        </w:rPr>
        <w:t xml:space="preserve">Кабардино-Балкарской Республики </w:t>
      </w:r>
      <w:r w:rsidR="000F3468" w:rsidRPr="00C62EA7">
        <w:rPr>
          <w:b/>
        </w:rPr>
        <w:t>«</w:t>
      </w:r>
      <w:r w:rsidR="00A2312F" w:rsidRPr="00C62EA7">
        <w:rPr>
          <w:b/>
        </w:rPr>
        <w:t>Профилактика терроризма</w:t>
      </w:r>
    </w:p>
    <w:p w14:paraId="13B85BF5" w14:textId="77777777" w:rsidR="00430F31" w:rsidRPr="00C62EA7" w:rsidRDefault="00A2312F" w:rsidP="00BA009E">
      <w:pPr>
        <w:pStyle w:val="2"/>
        <w:jc w:val="center"/>
        <w:rPr>
          <w:b/>
        </w:rPr>
      </w:pPr>
      <w:r w:rsidRPr="00C62EA7">
        <w:rPr>
          <w:b/>
        </w:rPr>
        <w:t>и экстремизма</w:t>
      </w:r>
      <w:r w:rsidR="00430F31" w:rsidRPr="00C62EA7">
        <w:rPr>
          <w:b/>
        </w:rPr>
        <w:t xml:space="preserve"> </w:t>
      </w:r>
      <w:r w:rsidRPr="00C62EA7">
        <w:rPr>
          <w:b/>
        </w:rPr>
        <w:t>в Кабардино-Балкарской Республике</w:t>
      </w:r>
      <w:r w:rsidR="000F3468" w:rsidRPr="00C62EA7">
        <w:rPr>
          <w:b/>
        </w:rPr>
        <w:t>»</w:t>
      </w:r>
      <w:r w:rsidR="00A9025B" w:rsidRPr="00C62EA7">
        <w:rPr>
          <w:b/>
        </w:rPr>
        <w:t xml:space="preserve"> за 202</w:t>
      </w:r>
      <w:r w:rsidR="006113F2" w:rsidRPr="00C62EA7">
        <w:rPr>
          <w:b/>
        </w:rPr>
        <w:t>5</w:t>
      </w:r>
      <w:r w:rsidR="00A9025B" w:rsidRPr="00C62EA7">
        <w:rPr>
          <w:b/>
        </w:rPr>
        <w:t xml:space="preserve"> год</w:t>
      </w:r>
    </w:p>
    <w:p w14:paraId="22AC883E" w14:textId="77777777" w:rsidR="00A9025B" w:rsidRPr="00C62EA7" w:rsidRDefault="00A9025B" w:rsidP="00440EEC">
      <w:pPr>
        <w:jc w:val="center"/>
        <w:rPr>
          <w:szCs w:val="26"/>
        </w:rPr>
      </w:pPr>
      <w:r w:rsidRPr="00C62EA7">
        <w:rPr>
          <w:szCs w:val="26"/>
        </w:rPr>
        <w:t xml:space="preserve">(по данным </w:t>
      </w:r>
      <w:r w:rsidR="00440EEC" w:rsidRPr="00C62EA7">
        <w:rPr>
          <w:szCs w:val="26"/>
        </w:rPr>
        <w:t>ответственного исполнителя</w:t>
      </w:r>
      <w:r w:rsidRPr="00C62EA7">
        <w:rPr>
          <w:szCs w:val="26"/>
        </w:rPr>
        <w:t xml:space="preserve"> - </w:t>
      </w:r>
      <w:r w:rsidR="00440EEC" w:rsidRPr="00C62EA7">
        <w:rPr>
          <w:szCs w:val="26"/>
        </w:rPr>
        <w:t>з</w:t>
      </w:r>
      <w:r w:rsidR="00440EEC" w:rsidRPr="00C62EA7">
        <w:rPr>
          <w:rFonts w:eastAsiaTheme="minorHAnsi"/>
          <w:lang w:eastAsia="en-US"/>
        </w:rPr>
        <w:t>аместителя Председателя Правительства Кабардино-Балкарской Республики, курирующего рассмотрение вопросов реализации государственной политики в сфере профилактики экстремизма и противодействия идеологии терроризма</w:t>
      </w:r>
      <w:r w:rsidRPr="00C62EA7">
        <w:rPr>
          <w:szCs w:val="26"/>
        </w:rPr>
        <w:t>)</w:t>
      </w:r>
    </w:p>
    <w:p w14:paraId="4FF37BE1" w14:textId="77777777" w:rsidR="00A9025B" w:rsidRPr="00C62EA7" w:rsidRDefault="00A9025B" w:rsidP="00326ECD">
      <w:pPr>
        <w:ind w:firstLine="567"/>
        <w:jc w:val="center"/>
        <w:rPr>
          <w:b/>
          <w:sz w:val="26"/>
          <w:szCs w:val="26"/>
        </w:rPr>
      </w:pPr>
    </w:p>
    <w:p w14:paraId="4AE439E9" w14:textId="77777777" w:rsidR="00A9025B" w:rsidRPr="00C62EA7" w:rsidRDefault="00A9025B" w:rsidP="00326ECD">
      <w:pPr>
        <w:widowControl w:val="0"/>
        <w:ind w:firstLine="709"/>
        <w:jc w:val="both"/>
        <w:rPr>
          <w:sz w:val="28"/>
          <w:szCs w:val="26"/>
        </w:rPr>
      </w:pPr>
      <w:r w:rsidRPr="00C62EA7">
        <w:rPr>
          <w:sz w:val="28"/>
          <w:szCs w:val="26"/>
        </w:rPr>
        <w:t xml:space="preserve">Государственная программа Кабардино-Балкарской Республики  </w:t>
      </w:r>
      <w:r w:rsidR="000F3468" w:rsidRPr="00C62EA7">
        <w:rPr>
          <w:sz w:val="28"/>
          <w:szCs w:val="26"/>
        </w:rPr>
        <w:t>«</w:t>
      </w:r>
      <w:r w:rsidR="00E60187" w:rsidRPr="00C62EA7">
        <w:rPr>
          <w:sz w:val="28"/>
          <w:szCs w:val="26"/>
        </w:rPr>
        <w:t>Профилактика терроризма и экстремизма в Кабардино-Балкарской Республике</w:t>
      </w:r>
      <w:r w:rsidR="000F3468" w:rsidRPr="00C62EA7">
        <w:rPr>
          <w:sz w:val="28"/>
          <w:szCs w:val="26"/>
        </w:rPr>
        <w:t>»</w:t>
      </w:r>
      <w:r w:rsidRPr="00C62EA7">
        <w:rPr>
          <w:sz w:val="28"/>
          <w:szCs w:val="26"/>
        </w:rPr>
        <w:t xml:space="preserve"> утверждена постановлением Правительства К</w:t>
      </w:r>
      <w:r w:rsidR="008441DA" w:rsidRPr="00C62EA7">
        <w:rPr>
          <w:sz w:val="28"/>
          <w:szCs w:val="26"/>
        </w:rPr>
        <w:t>абардино-</w:t>
      </w:r>
      <w:r w:rsidRPr="00C62EA7">
        <w:rPr>
          <w:sz w:val="28"/>
          <w:szCs w:val="26"/>
        </w:rPr>
        <w:t>Б</w:t>
      </w:r>
      <w:r w:rsidR="008441DA" w:rsidRPr="00C62EA7">
        <w:rPr>
          <w:sz w:val="28"/>
          <w:szCs w:val="26"/>
        </w:rPr>
        <w:t xml:space="preserve">алкарской </w:t>
      </w:r>
      <w:r w:rsidRPr="00C62EA7">
        <w:rPr>
          <w:sz w:val="28"/>
          <w:szCs w:val="26"/>
        </w:rPr>
        <w:t>Р</w:t>
      </w:r>
      <w:r w:rsidR="008441DA" w:rsidRPr="00C62EA7">
        <w:rPr>
          <w:sz w:val="28"/>
          <w:szCs w:val="26"/>
        </w:rPr>
        <w:t>еспублики</w:t>
      </w:r>
      <w:r w:rsidR="00440EEC" w:rsidRPr="00C62EA7">
        <w:rPr>
          <w:sz w:val="28"/>
          <w:szCs w:val="26"/>
        </w:rPr>
        <w:t xml:space="preserve"> </w:t>
      </w:r>
      <w:r w:rsidRPr="00C62EA7">
        <w:rPr>
          <w:sz w:val="28"/>
          <w:szCs w:val="26"/>
        </w:rPr>
        <w:t>от</w:t>
      </w:r>
      <w:r w:rsidR="00E60187" w:rsidRPr="00C62EA7">
        <w:rPr>
          <w:sz w:val="28"/>
          <w:szCs w:val="26"/>
        </w:rPr>
        <w:t xml:space="preserve"> 16</w:t>
      </w:r>
      <w:r w:rsidR="008441DA" w:rsidRPr="00C62EA7">
        <w:rPr>
          <w:sz w:val="28"/>
          <w:szCs w:val="26"/>
        </w:rPr>
        <w:t xml:space="preserve"> декабря </w:t>
      </w:r>
      <w:r w:rsidR="00E60187" w:rsidRPr="00C62EA7">
        <w:rPr>
          <w:sz w:val="28"/>
          <w:szCs w:val="26"/>
        </w:rPr>
        <w:t>2020</w:t>
      </w:r>
      <w:r w:rsidR="008441DA" w:rsidRPr="00C62EA7">
        <w:rPr>
          <w:sz w:val="28"/>
          <w:szCs w:val="26"/>
        </w:rPr>
        <w:t xml:space="preserve"> г.</w:t>
      </w:r>
      <w:r w:rsidR="00E60187" w:rsidRPr="00C62EA7">
        <w:rPr>
          <w:sz w:val="28"/>
          <w:szCs w:val="26"/>
        </w:rPr>
        <w:t xml:space="preserve"> № 288-ПП</w:t>
      </w:r>
      <w:r w:rsidR="00440EEC" w:rsidRPr="00C62EA7">
        <w:rPr>
          <w:sz w:val="28"/>
          <w:szCs w:val="26"/>
        </w:rPr>
        <w:t xml:space="preserve"> (далее – госпрограмма)</w:t>
      </w:r>
      <w:r w:rsidRPr="00C62EA7">
        <w:rPr>
          <w:sz w:val="28"/>
          <w:szCs w:val="26"/>
        </w:rPr>
        <w:t>.</w:t>
      </w:r>
    </w:p>
    <w:p w14:paraId="308E6AF3" w14:textId="77777777" w:rsidR="00D4733E" w:rsidRPr="00C62EA7" w:rsidRDefault="00D4733E" w:rsidP="00D4733E">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8 мая 2024 г. № 270-рп.</w:t>
      </w:r>
    </w:p>
    <w:p w14:paraId="62A9B4CE" w14:textId="77777777" w:rsidR="00D4733E" w:rsidRPr="00C62EA7" w:rsidRDefault="00D4733E" w:rsidP="00D4733E">
      <w:pPr>
        <w:autoSpaceDE w:val="0"/>
        <w:autoSpaceDN w:val="0"/>
        <w:adjustRightInd w:val="0"/>
        <w:ind w:firstLine="709"/>
        <w:jc w:val="both"/>
        <w:rPr>
          <w:sz w:val="28"/>
          <w:szCs w:val="26"/>
        </w:rPr>
      </w:pPr>
      <w:r w:rsidRPr="00C62EA7">
        <w:rPr>
          <w:sz w:val="28"/>
          <w:szCs w:val="26"/>
        </w:rPr>
        <w:t>Целями госпрограммы являются:</w:t>
      </w:r>
    </w:p>
    <w:p w14:paraId="238A3C72" w14:textId="77777777" w:rsidR="00D4733E" w:rsidRPr="00C62EA7" w:rsidRDefault="00D4733E" w:rsidP="00D4733E">
      <w:pPr>
        <w:autoSpaceDE w:val="0"/>
        <w:autoSpaceDN w:val="0"/>
        <w:adjustRightInd w:val="0"/>
        <w:ind w:firstLine="709"/>
        <w:jc w:val="both"/>
        <w:rPr>
          <w:sz w:val="28"/>
          <w:szCs w:val="26"/>
        </w:rPr>
      </w:pPr>
      <w:r w:rsidRPr="00C62EA7">
        <w:rPr>
          <w:sz w:val="28"/>
          <w:szCs w:val="26"/>
        </w:rPr>
        <w:t>реализация политики в области противодействия терроризму и экстремизму;</w:t>
      </w:r>
    </w:p>
    <w:p w14:paraId="093DB3B0" w14:textId="77777777" w:rsidR="00D4733E" w:rsidRPr="00C62EA7" w:rsidRDefault="00D4733E" w:rsidP="00D4733E">
      <w:pPr>
        <w:autoSpaceDE w:val="0"/>
        <w:autoSpaceDN w:val="0"/>
        <w:adjustRightInd w:val="0"/>
        <w:ind w:firstLine="709"/>
        <w:jc w:val="both"/>
        <w:rPr>
          <w:sz w:val="28"/>
          <w:szCs w:val="26"/>
        </w:rPr>
      </w:pPr>
      <w:r w:rsidRPr="00C62EA7">
        <w:rPr>
          <w:sz w:val="28"/>
          <w:szCs w:val="26"/>
        </w:rPr>
        <w:t>создание эффективной системы профилактики терроризма и экстремизма;</w:t>
      </w:r>
    </w:p>
    <w:p w14:paraId="1F232B59" w14:textId="77777777" w:rsidR="00D4733E" w:rsidRPr="00C62EA7" w:rsidRDefault="00D4733E" w:rsidP="00D4733E">
      <w:pPr>
        <w:autoSpaceDE w:val="0"/>
        <w:autoSpaceDN w:val="0"/>
        <w:adjustRightInd w:val="0"/>
        <w:ind w:firstLine="709"/>
        <w:jc w:val="both"/>
        <w:rPr>
          <w:rFonts w:eastAsiaTheme="minorHAnsi"/>
          <w:sz w:val="28"/>
          <w:szCs w:val="28"/>
          <w:lang w:eastAsia="en-US"/>
        </w:rPr>
      </w:pPr>
      <w:r w:rsidRPr="00C62EA7">
        <w:rPr>
          <w:sz w:val="28"/>
          <w:szCs w:val="26"/>
        </w:rPr>
        <w:t>снижение уровня</w:t>
      </w:r>
      <w:r w:rsidRPr="00C62EA7">
        <w:rPr>
          <w:rFonts w:eastAsiaTheme="minorHAnsi"/>
          <w:sz w:val="28"/>
          <w:szCs w:val="28"/>
          <w:lang w:eastAsia="en-US"/>
        </w:rPr>
        <w:t xml:space="preserve"> террористических угроз</w:t>
      </w:r>
      <w:r w:rsidRPr="00C62EA7">
        <w:rPr>
          <w:sz w:val="28"/>
          <w:szCs w:val="26"/>
        </w:rPr>
        <w:t>.</w:t>
      </w:r>
    </w:p>
    <w:p w14:paraId="2342C8F4" w14:textId="77777777" w:rsidR="00D4733E" w:rsidRPr="00C62EA7" w:rsidRDefault="00D4733E" w:rsidP="00D4733E">
      <w:pPr>
        <w:ind w:firstLine="709"/>
        <w:jc w:val="both"/>
        <w:rPr>
          <w:sz w:val="28"/>
          <w:szCs w:val="28"/>
        </w:rPr>
      </w:pPr>
      <w:r w:rsidRPr="00C62EA7">
        <w:rPr>
          <w:sz w:val="28"/>
          <w:szCs w:val="28"/>
        </w:rPr>
        <w:t>В Законе Кабардино-Балкарской Республики от 2</w:t>
      </w:r>
      <w:r w:rsidR="006113F2" w:rsidRPr="00C62EA7">
        <w:rPr>
          <w:sz w:val="28"/>
          <w:szCs w:val="28"/>
        </w:rPr>
        <w:t>8</w:t>
      </w:r>
      <w:r w:rsidRPr="00C62EA7">
        <w:rPr>
          <w:sz w:val="28"/>
          <w:szCs w:val="28"/>
        </w:rPr>
        <w:t>декабря 202</w:t>
      </w:r>
      <w:r w:rsidR="006113F2" w:rsidRPr="00C62EA7">
        <w:rPr>
          <w:sz w:val="28"/>
          <w:szCs w:val="28"/>
        </w:rPr>
        <w:t>4</w:t>
      </w:r>
      <w:r w:rsidRPr="00C62EA7">
        <w:rPr>
          <w:sz w:val="28"/>
          <w:szCs w:val="28"/>
        </w:rPr>
        <w:t xml:space="preserve"> г. № </w:t>
      </w:r>
      <w:r w:rsidR="006113F2" w:rsidRPr="00C62EA7">
        <w:rPr>
          <w:sz w:val="28"/>
          <w:szCs w:val="28"/>
        </w:rPr>
        <w:t>5</w:t>
      </w:r>
      <w:r w:rsidRPr="00C62EA7">
        <w:rPr>
          <w:sz w:val="28"/>
          <w:szCs w:val="28"/>
        </w:rPr>
        <w:t>2-РЗ «О республиканском бюджете Кабардино-Балкарской Республики на 202</w:t>
      </w:r>
      <w:r w:rsidR="006113F2" w:rsidRPr="00C62EA7">
        <w:rPr>
          <w:sz w:val="28"/>
          <w:szCs w:val="28"/>
        </w:rPr>
        <w:t>5</w:t>
      </w:r>
      <w:r w:rsidRPr="00C62EA7">
        <w:rPr>
          <w:sz w:val="28"/>
          <w:szCs w:val="28"/>
        </w:rPr>
        <w:t xml:space="preserve"> год и на плановый период 202</w:t>
      </w:r>
      <w:r w:rsidR="006113F2" w:rsidRPr="00C62EA7">
        <w:rPr>
          <w:sz w:val="28"/>
          <w:szCs w:val="28"/>
        </w:rPr>
        <w:t xml:space="preserve">6 </w:t>
      </w:r>
      <w:r w:rsidRPr="00C62EA7">
        <w:rPr>
          <w:sz w:val="28"/>
          <w:szCs w:val="28"/>
        </w:rPr>
        <w:t>и 2026</w:t>
      </w:r>
      <w:r w:rsidR="006113F2" w:rsidRPr="00C62EA7">
        <w:rPr>
          <w:sz w:val="28"/>
          <w:szCs w:val="28"/>
        </w:rPr>
        <w:t>7</w:t>
      </w:r>
      <w:r w:rsidRPr="00C62EA7">
        <w:rPr>
          <w:sz w:val="28"/>
          <w:szCs w:val="28"/>
        </w:rPr>
        <w:t xml:space="preserve"> годов» на реализацию госпрограммы в 202</w:t>
      </w:r>
      <w:r w:rsidR="006113F2" w:rsidRPr="00C62EA7">
        <w:rPr>
          <w:sz w:val="28"/>
          <w:szCs w:val="28"/>
        </w:rPr>
        <w:t>5</w:t>
      </w:r>
      <w:r w:rsidRPr="00C62EA7">
        <w:rPr>
          <w:sz w:val="28"/>
          <w:szCs w:val="28"/>
        </w:rPr>
        <w:t xml:space="preserve"> году запланировано 9 240,0 тыс. рублей из республиканского бюджета, средства из федерального бюджета не предусматривались. </w:t>
      </w:r>
    </w:p>
    <w:p w14:paraId="54240764" w14:textId="77777777" w:rsidR="00D4733E" w:rsidRPr="00C62EA7" w:rsidRDefault="00D4733E" w:rsidP="00D4733E">
      <w:pPr>
        <w:ind w:firstLine="709"/>
        <w:jc w:val="both"/>
        <w:rPr>
          <w:sz w:val="28"/>
          <w:szCs w:val="28"/>
        </w:rPr>
      </w:pPr>
      <w:r w:rsidRPr="00C62EA7">
        <w:rPr>
          <w:sz w:val="28"/>
          <w:szCs w:val="28"/>
        </w:rPr>
        <w:t>Фактическое финансирование госпрограммы составило 9240,0 тыс. рублей, или 100% от планового объема финансирования.</w:t>
      </w:r>
    </w:p>
    <w:p w14:paraId="053C5D80" w14:textId="77777777" w:rsidR="00D4733E" w:rsidRPr="00C62EA7" w:rsidRDefault="00D4733E" w:rsidP="00D4733E">
      <w:pPr>
        <w:autoSpaceDE w:val="0"/>
        <w:autoSpaceDN w:val="0"/>
        <w:adjustRightInd w:val="0"/>
        <w:ind w:firstLine="720"/>
        <w:jc w:val="both"/>
        <w:rPr>
          <w:sz w:val="28"/>
          <w:szCs w:val="28"/>
        </w:rPr>
      </w:pPr>
      <w:r w:rsidRPr="00C62EA7">
        <w:rPr>
          <w:sz w:val="28"/>
          <w:szCs w:val="28"/>
        </w:rPr>
        <w:t>Госпрограммой в 2024 году предусматривалось достижение целевых значений 3 показателей результативности. По итогам года плановые значения по всем показателям достигнуты.</w:t>
      </w:r>
    </w:p>
    <w:p w14:paraId="77DBA6A0" w14:textId="77777777" w:rsidR="00D4733E" w:rsidRPr="00C62EA7" w:rsidRDefault="00D4733E" w:rsidP="00D4733E">
      <w:pPr>
        <w:widowControl w:val="0"/>
        <w:ind w:firstLine="709"/>
        <w:jc w:val="both"/>
        <w:rPr>
          <w:sz w:val="26"/>
          <w:szCs w:val="26"/>
        </w:rPr>
      </w:pPr>
      <w:r w:rsidRPr="00C62EA7">
        <w:rPr>
          <w:sz w:val="28"/>
          <w:szCs w:val="28"/>
        </w:rPr>
        <w:t>Структурой госпрограммы предусмотрен один ведомственный проект «Предупреждение терроризма», утверждение которого согласно требованиям постановления Правительства Кабардино-Балкарской Республики</w:t>
      </w:r>
      <w:r w:rsidRPr="00C62EA7">
        <w:rPr>
          <w:sz w:val="28"/>
          <w:szCs w:val="28"/>
        </w:rPr>
        <w:br/>
        <w:t>от 1 августа 2022 г. № 179-ПП «Об организации проектной деятельности</w:t>
      </w:r>
      <w:r w:rsidRPr="00C62EA7">
        <w:rPr>
          <w:sz w:val="28"/>
          <w:szCs w:val="28"/>
        </w:rPr>
        <w:br/>
        <w:t>в Кабардино-Балкарской Республике» в государственной интегрированной информационной системе управления общественными финансами «Электронный бюджет» ответственным исполнителем госпрограммы не обеспечено. В связи с этим определение индекса эффективности реализации госпрограммы не представляется возможным.</w:t>
      </w:r>
    </w:p>
    <w:p w14:paraId="409451FE" w14:textId="77777777" w:rsidR="00524178" w:rsidRPr="00C62EA7" w:rsidRDefault="00524178" w:rsidP="0095052A">
      <w:pPr>
        <w:autoSpaceDE w:val="0"/>
        <w:autoSpaceDN w:val="0"/>
        <w:adjustRightInd w:val="0"/>
        <w:ind w:firstLine="720"/>
        <w:jc w:val="both"/>
        <w:rPr>
          <w:sz w:val="28"/>
          <w:szCs w:val="28"/>
        </w:rPr>
      </w:pPr>
      <w:r w:rsidRPr="00C62EA7">
        <w:rPr>
          <w:sz w:val="28"/>
          <w:szCs w:val="28"/>
        </w:rPr>
        <w:t>В рамках реализации мероприятий госпрограммы соисполнителями госпрограммы была проделана следующая работа.</w:t>
      </w:r>
    </w:p>
    <w:p w14:paraId="151A5F82" w14:textId="77777777" w:rsidR="00524178" w:rsidRPr="00C62EA7" w:rsidRDefault="00524178" w:rsidP="0095052A">
      <w:pPr>
        <w:autoSpaceDE w:val="0"/>
        <w:autoSpaceDN w:val="0"/>
        <w:adjustRightInd w:val="0"/>
        <w:ind w:firstLine="720"/>
        <w:jc w:val="both"/>
        <w:rPr>
          <w:sz w:val="28"/>
          <w:szCs w:val="28"/>
        </w:rPr>
      </w:pPr>
      <w:r w:rsidRPr="00C62EA7">
        <w:rPr>
          <w:sz w:val="28"/>
          <w:szCs w:val="28"/>
          <w:lang w:bidi="ru-RU"/>
        </w:rPr>
        <w:t>Министерством по делам национальностей и общественным проектам КБР и Министерством по делам молодежи КБР проведен конкурсный отбор проектов некоммерческих организаций и физических лиц для предоставления субсидий.</w:t>
      </w:r>
    </w:p>
    <w:p w14:paraId="2FCEB6B9" w14:textId="77777777" w:rsidR="00524178" w:rsidRPr="00C62EA7" w:rsidRDefault="00524178" w:rsidP="0095052A">
      <w:pPr>
        <w:autoSpaceDE w:val="0"/>
        <w:autoSpaceDN w:val="0"/>
        <w:adjustRightInd w:val="0"/>
        <w:ind w:firstLine="720"/>
        <w:jc w:val="both"/>
        <w:rPr>
          <w:sz w:val="28"/>
          <w:szCs w:val="28"/>
          <w:lang w:bidi="ru-RU"/>
        </w:rPr>
      </w:pPr>
      <w:r w:rsidRPr="00C62EA7">
        <w:rPr>
          <w:sz w:val="28"/>
          <w:szCs w:val="28"/>
          <w:lang w:bidi="ru-RU"/>
        </w:rPr>
        <w:t xml:space="preserve">По итогам конкурсных процедур, проведенных </w:t>
      </w:r>
      <w:proofErr w:type="spellStart"/>
      <w:r w:rsidRPr="00C62EA7">
        <w:rPr>
          <w:sz w:val="28"/>
          <w:szCs w:val="28"/>
          <w:lang w:bidi="ru-RU"/>
        </w:rPr>
        <w:t>Миннац</w:t>
      </w:r>
      <w:proofErr w:type="spellEnd"/>
      <w:r w:rsidRPr="00C62EA7">
        <w:rPr>
          <w:sz w:val="28"/>
          <w:szCs w:val="28"/>
          <w:lang w:bidi="ru-RU"/>
        </w:rPr>
        <w:t xml:space="preserve"> КБР победителями признаны Централизованная религиозная организация «Духовное управление мусульман Кабардино-Балкарской Республики» с проектом «Мир без угроз» и Кабардино-Балкарская региональная общественная организация по поддержке участников боевых действий и специальных операций «Вера сильнее огня» с проектом «Лаборатория молодежных инициатив «СВО: НАША ОБЩАЯ ПОБЕДА».</w:t>
      </w:r>
    </w:p>
    <w:p w14:paraId="2844AF66" w14:textId="77777777" w:rsidR="00524178" w:rsidRPr="00C62EA7" w:rsidRDefault="00524178" w:rsidP="0095052A">
      <w:pPr>
        <w:autoSpaceDE w:val="0"/>
        <w:autoSpaceDN w:val="0"/>
        <w:adjustRightInd w:val="0"/>
        <w:ind w:firstLine="720"/>
        <w:jc w:val="both"/>
        <w:rPr>
          <w:sz w:val="28"/>
          <w:szCs w:val="28"/>
        </w:rPr>
      </w:pPr>
    </w:p>
    <w:p w14:paraId="6E09ADE0" w14:textId="77777777" w:rsidR="00524178" w:rsidRPr="00C62EA7" w:rsidRDefault="00524178" w:rsidP="0095052A">
      <w:pPr>
        <w:autoSpaceDE w:val="0"/>
        <w:autoSpaceDN w:val="0"/>
        <w:adjustRightInd w:val="0"/>
        <w:ind w:firstLine="720"/>
        <w:jc w:val="both"/>
        <w:rPr>
          <w:sz w:val="28"/>
          <w:szCs w:val="28"/>
          <w:lang w:bidi="ru-RU"/>
        </w:rPr>
      </w:pPr>
      <w:r w:rsidRPr="00C62EA7">
        <w:rPr>
          <w:sz w:val="28"/>
          <w:szCs w:val="28"/>
          <w:lang w:bidi="ru-RU"/>
        </w:rPr>
        <w:t xml:space="preserve">Министерством по делам молодежи КБР проведен конкурс </w:t>
      </w:r>
      <w:r w:rsidRPr="00C62EA7">
        <w:rPr>
          <w:sz w:val="28"/>
          <w:szCs w:val="28"/>
          <w:lang w:bidi="ru-RU"/>
        </w:rPr>
        <w:br/>
        <w:t xml:space="preserve">на оказание содействия в реализации проектов и программ профилактической направленности среди физических лиц, по итогам которого проекты победителей (7 проектов) были реализованы в IV квартале 2025 г. (наименование проектов «Молодежь против насилия», «Цифровая грамотность – защита молодежи», «Мосты Доверия!», «Мы вместе», форум «Помним! Гордимся! Наследуем!», «Студенческие спортивные лиги «Путь Чемпионов. Спорту – Да! Терроризму – Нет!», </w:t>
      </w:r>
      <w:r w:rsidRPr="00C62EA7">
        <w:rPr>
          <w:sz w:val="28"/>
          <w:szCs w:val="28"/>
          <w:lang w:bidi="ru-RU"/>
        </w:rPr>
        <w:br/>
        <w:t>«О, спорт, ты – мир!».</w:t>
      </w:r>
    </w:p>
    <w:p w14:paraId="046051B5" w14:textId="77777777" w:rsidR="00524178" w:rsidRPr="00C62EA7" w:rsidRDefault="00524178" w:rsidP="00524178">
      <w:pPr>
        <w:ind w:firstLine="708"/>
        <w:jc w:val="both"/>
        <w:rPr>
          <w:sz w:val="28"/>
          <w:szCs w:val="28"/>
          <w:lang w:bidi="ru-RU"/>
        </w:rPr>
      </w:pPr>
      <w:r w:rsidRPr="00C62EA7">
        <w:rPr>
          <w:sz w:val="28"/>
          <w:szCs w:val="28"/>
          <w:lang w:bidi="ru-RU"/>
        </w:rPr>
        <w:t xml:space="preserve">Министерством просвещения и науки КБР совместно с ГБУ ДПО «Центр непрерывного повышения профессионального мастерства» </w:t>
      </w:r>
      <w:proofErr w:type="spellStart"/>
      <w:r w:rsidRPr="00C62EA7">
        <w:rPr>
          <w:sz w:val="28"/>
          <w:szCs w:val="28"/>
          <w:lang w:bidi="ru-RU"/>
        </w:rPr>
        <w:t>Минпросвещения</w:t>
      </w:r>
      <w:proofErr w:type="spellEnd"/>
      <w:r w:rsidRPr="00C62EA7">
        <w:rPr>
          <w:sz w:val="28"/>
          <w:szCs w:val="28"/>
          <w:lang w:bidi="ru-RU"/>
        </w:rPr>
        <w:t xml:space="preserve"> КБР организован и проведен 1-й этап курсов повышения квалификации </w:t>
      </w:r>
      <w:r w:rsidRPr="00C62EA7">
        <w:rPr>
          <w:bCs/>
          <w:sz w:val="28"/>
          <w:szCs w:val="28"/>
          <w:lang w:bidi="ru-RU"/>
        </w:rPr>
        <w:t>работников системы высшего, общего и среднего профессионального образования по вопросам террористической и иной радикальной идеологии</w:t>
      </w:r>
      <w:r w:rsidRPr="00C62EA7">
        <w:rPr>
          <w:sz w:val="28"/>
          <w:szCs w:val="28"/>
          <w:lang w:bidi="ru-RU"/>
        </w:rPr>
        <w:t xml:space="preserve"> с охватом 60 человек.</w:t>
      </w:r>
    </w:p>
    <w:p w14:paraId="7E2B2C72" w14:textId="77777777" w:rsidR="00524178" w:rsidRPr="00C62EA7" w:rsidRDefault="00524178" w:rsidP="00524178">
      <w:pPr>
        <w:autoSpaceDE w:val="0"/>
        <w:autoSpaceDN w:val="0"/>
        <w:adjustRightInd w:val="0"/>
        <w:ind w:firstLine="720"/>
        <w:jc w:val="both"/>
        <w:rPr>
          <w:sz w:val="28"/>
          <w:szCs w:val="28"/>
          <w:lang w:bidi="ru-RU"/>
        </w:rPr>
      </w:pPr>
      <w:r w:rsidRPr="00C62EA7">
        <w:rPr>
          <w:sz w:val="28"/>
          <w:szCs w:val="28"/>
          <w:lang w:bidi="ru-RU"/>
        </w:rPr>
        <w:t>В октябре-ноябре 2025 организован и проведен 2-й этап курсов повышения квалификации, где приняли участие педагоги, работники управлений (департаментов) образования местных администраций муниципальных районов и городских округов, ответственные за воспитательную работу, с охватом 60 человек.</w:t>
      </w:r>
    </w:p>
    <w:p w14:paraId="59550B3F" w14:textId="77777777" w:rsidR="00524178" w:rsidRPr="00C62EA7" w:rsidRDefault="00524178" w:rsidP="0095052A">
      <w:pPr>
        <w:autoSpaceDE w:val="0"/>
        <w:autoSpaceDN w:val="0"/>
        <w:adjustRightInd w:val="0"/>
        <w:ind w:firstLine="720"/>
        <w:jc w:val="both"/>
        <w:rPr>
          <w:sz w:val="28"/>
          <w:szCs w:val="28"/>
        </w:rPr>
      </w:pPr>
      <w:r w:rsidRPr="00C62EA7">
        <w:rPr>
          <w:sz w:val="28"/>
          <w:szCs w:val="28"/>
          <w:lang w:bidi="ru-RU"/>
        </w:rPr>
        <w:t>Министерством цифрового развития, связи и массовых коммуникаций КБР организован и проведен конкурс на лучший проект социальной рекламы (видео-, аудиоролики и печатная продукция) по профилактике терроризма и экстремизма. Награждение победителей и призеров конкурса состоялось в декабре 2025 г.</w:t>
      </w:r>
    </w:p>
    <w:p w14:paraId="2E9D5737" w14:textId="77777777" w:rsidR="00524178" w:rsidRPr="00C62EA7" w:rsidRDefault="00524178" w:rsidP="0095052A">
      <w:pPr>
        <w:autoSpaceDE w:val="0"/>
        <w:autoSpaceDN w:val="0"/>
        <w:adjustRightInd w:val="0"/>
        <w:ind w:firstLine="720"/>
        <w:jc w:val="both"/>
        <w:rPr>
          <w:sz w:val="28"/>
          <w:szCs w:val="28"/>
          <w:lang w:bidi="ru-RU"/>
        </w:rPr>
      </w:pPr>
      <w:r w:rsidRPr="00C62EA7">
        <w:rPr>
          <w:sz w:val="28"/>
          <w:szCs w:val="28"/>
          <w:lang w:bidi="ru-RU"/>
        </w:rPr>
        <w:t xml:space="preserve">Министерством по делам молодежи КБР в период с 26 по 28 августа 2025 г. проведен ежегодный республиканский молодежный форум «Команда 5642». В форуме приняли участие специалисты, осуществляющие профилактическую работу </w:t>
      </w:r>
      <w:r w:rsidRPr="00C62EA7">
        <w:rPr>
          <w:sz w:val="28"/>
          <w:szCs w:val="28"/>
          <w:lang w:bidi="ru-RU"/>
        </w:rPr>
        <w:br/>
        <w:t>в муниципальных районах и городских округах республики, представители студенческого самоуправления, представители новых субъектов, а также обучающиеся образовательных организаций, в которых зарегистрированы случаи привлечения студентов к уголовной ответственности. Общий охват участников составил 90 человек.</w:t>
      </w:r>
    </w:p>
    <w:p w14:paraId="65279EF6" w14:textId="77777777" w:rsidR="00524178" w:rsidRPr="00C62EA7" w:rsidRDefault="00524178" w:rsidP="0095052A">
      <w:pPr>
        <w:autoSpaceDE w:val="0"/>
        <w:autoSpaceDN w:val="0"/>
        <w:adjustRightInd w:val="0"/>
        <w:ind w:firstLine="720"/>
        <w:jc w:val="both"/>
        <w:rPr>
          <w:sz w:val="28"/>
          <w:szCs w:val="28"/>
        </w:rPr>
      </w:pPr>
      <w:r w:rsidRPr="00C62EA7">
        <w:rPr>
          <w:sz w:val="28"/>
          <w:szCs w:val="28"/>
          <w:lang w:bidi="ru-RU"/>
        </w:rPr>
        <w:t>Министерством цифрового развития, связи и массовых коммуникаций КБР организован и проведен конкурс на лучшую журналистскую работу по антитеррористической и антиэкстремистской тематике. Награждение победителей и призеров конкурса состоялось в декабре 2025 г.</w:t>
      </w:r>
    </w:p>
    <w:p w14:paraId="3C0A363C" w14:textId="77777777" w:rsidR="00524178" w:rsidRPr="00C62EA7" w:rsidRDefault="00524178" w:rsidP="0095052A">
      <w:pPr>
        <w:autoSpaceDE w:val="0"/>
        <w:autoSpaceDN w:val="0"/>
        <w:adjustRightInd w:val="0"/>
        <w:ind w:firstLine="720"/>
        <w:jc w:val="both"/>
        <w:rPr>
          <w:sz w:val="28"/>
          <w:szCs w:val="28"/>
          <w:lang w:bidi="ru-RU"/>
        </w:rPr>
      </w:pPr>
      <w:r w:rsidRPr="00C62EA7">
        <w:rPr>
          <w:sz w:val="28"/>
          <w:szCs w:val="28"/>
          <w:lang w:bidi="ru-RU"/>
        </w:rPr>
        <w:t xml:space="preserve">Министерством спорта КБР под лозунгом «Спорт против террора» проведено 13 спортивных мероприятий по вольной борьбе, греко-римской борьбе, кикбоксингу, </w:t>
      </w:r>
      <w:proofErr w:type="spellStart"/>
      <w:r w:rsidRPr="00C62EA7">
        <w:rPr>
          <w:sz w:val="28"/>
          <w:szCs w:val="28"/>
          <w:lang w:bidi="ru-RU"/>
        </w:rPr>
        <w:t>киокусинкай</w:t>
      </w:r>
      <w:proofErr w:type="spellEnd"/>
      <w:r w:rsidRPr="00C62EA7">
        <w:rPr>
          <w:sz w:val="28"/>
          <w:szCs w:val="28"/>
          <w:lang w:bidi="ru-RU"/>
        </w:rPr>
        <w:t xml:space="preserve">, </w:t>
      </w:r>
      <w:proofErr w:type="spellStart"/>
      <w:r w:rsidRPr="00C62EA7">
        <w:rPr>
          <w:sz w:val="28"/>
          <w:szCs w:val="28"/>
          <w:lang w:bidi="ru-RU"/>
        </w:rPr>
        <w:t>киокушин</w:t>
      </w:r>
      <w:proofErr w:type="spellEnd"/>
      <w:r w:rsidRPr="00C62EA7">
        <w:rPr>
          <w:sz w:val="28"/>
          <w:szCs w:val="28"/>
          <w:lang w:bidi="ru-RU"/>
        </w:rPr>
        <w:t xml:space="preserve">, теннису, футболу, дзюдо и ПОДА (легкая атлетика, стрельба из лука, </w:t>
      </w:r>
      <w:proofErr w:type="spellStart"/>
      <w:r w:rsidRPr="00C62EA7">
        <w:rPr>
          <w:sz w:val="28"/>
          <w:szCs w:val="28"/>
          <w:lang w:bidi="ru-RU"/>
        </w:rPr>
        <w:t>бочча</w:t>
      </w:r>
      <w:proofErr w:type="spellEnd"/>
      <w:r w:rsidRPr="00C62EA7">
        <w:rPr>
          <w:sz w:val="28"/>
          <w:szCs w:val="28"/>
          <w:lang w:bidi="ru-RU"/>
        </w:rPr>
        <w:t>). Охват участников составил более 1 600 человек.</w:t>
      </w:r>
    </w:p>
    <w:p w14:paraId="6ECF60BA" w14:textId="77777777" w:rsidR="00524178" w:rsidRPr="00C62EA7" w:rsidRDefault="00524178" w:rsidP="0095052A">
      <w:pPr>
        <w:autoSpaceDE w:val="0"/>
        <w:autoSpaceDN w:val="0"/>
        <w:adjustRightInd w:val="0"/>
        <w:ind w:firstLine="720"/>
        <w:jc w:val="both"/>
        <w:rPr>
          <w:sz w:val="28"/>
          <w:szCs w:val="28"/>
          <w:lang w:bidi="ru-RU"/>
        </w:rPr>
      </w:pPr>
      <w:r w:rsidRPr="00C62EA7">
        <w:rPr>
          <w:sz w:val="28"/>
          <w:szCs w:val="28"/>
          <w:lang w:bidi="ru-RU"/>
        </w:rPr>
        <w:t>Министерством просвещения и науки КБР организован и проведен конкурс среди обучающихся профессиональных образовательных организаций КБР. В нём приняли участие более 60 студентов из 12 образовательных организаций среднего профессионального образования. Награждение победителей и призеров конкурса состоялось 31 октября 2025 г.</w:t>
      </w:r>
    </w:p>
    <w:p w14:paraId="24BEC3F8" w14:textId="77777777" w:rsidR="00524178" w:rsidRPr="00C62EA7" w:rsidRDefault="00524178" w:rsidP="0095052A">
      <w:pPr>
        <w:autoSpaceDE w:val="0"/>
        <w:autoSpaceDN w:val="0"/>
        <w:adjustRightInd w:val="0"/>
        <w:ind w:firstLine="720"/>
        <w:jc w:val="both"/>
        <w:rPr>
          <w:sz w:val="28"/>
          <w:szCs w:val="28"/>
          <w:lang w:bidi="ru-RU"/>
        </w:rPr>
      </w:pPr>
      <w:r w:rsidRPr="00C62EA7">
        <w:rPr>
          <w:sz w:val="28"/>
          <w:szCs w:val="28"/>
          <w:lang w:bidi="ru-RU"/>
        </w:rPr>
        <w:t>Министерством по делам молодежи КБР в 2025 году изготовлен 21 видеоматериал антитеррористического и профилактического содержания.</w:t>
      </w:r>
    </w:p>
    <w:p w14:paraId="4570D96F" w14:textId="77777777" w:rsidR="00524178" w:rsidRPr="00C62EA7" w:rsidRDefault="00524178" w:rsidP="00524178">
      <w:pPr>
        <w:ind w:firstLine="708"/>
        <w:jc w:val="both"/>
        <w:rPr>
          <w:sz w:val="28"/>
          <w:szCs w:val="28"/>
          <w:lang w:bidi="ru-RU"/>
        </w:rPr>
      </w:pPr>
      <w:r w:rsidRPr="00C62EA7">
        <w:rPr>
          <w:sz w:val="28"/>
          <w:szCs w:val="28"/>
          <w:lang w:bidi="ru-RU"/>
        </w:rPr>
        <w:t xml:space="preserve">Министерством культуры КБР организован и проведен 6 ноября 2025 г. на площадке Кабардинского государственного драматического театра им. А. </w:t>
      </w:r>
      <w:proofErr w:type="spellStart"/>
      <w:r w:rsidRPr="00C62EA7">
        <w:rPr>
          <w:sz w:val="28"/>
          <w:szCs w:val="28"/>
          <w:lang w:bidi="ru-RU"/>
        </w:rPr>
        <w:t>Шогенцукова</w:t>
      </w:r>
      <w:proofErr w:type="spellEnd"/>
      <w:r w:rsidRPr="00C62EA7">
        <w:rPr>
          <w:sz w:val="28"/>
          <w:szCs w:val="28"/>
          <w:lang w:bidi="ru-RU"/>
        </w:rPr>
        <w:t xml:space="preserve"> республиканский форум «Культура против террора».</w:t>
      </w:r>
    </w:p>
    <w:p w14:paraId="15525716" w14:textId="77777777" w:rsidR="0095052A" w:rsidRPr="00C62EA7" w:rsidRDefault="0095052A" w:rsidP="0095052A">
      <w:pPr>
        <w:autoSpaceDE w:val="0"/>
        <w:autoSpaceDN w:val="0"/>
        <w:adjustRightInd w:val="0"/>
        <w:ind w:firstLine="720"/>
        <w:jc w:val="both"/>
        <w:rPr>
          <w:sz w:val="28"/>
          <w:szCs w:val="28"/>
        </w:rPr>
      </w:pPr>
      <w:r w:rsidRPr="00C62EA7">
        <w:rPr>
          <w:sz w:val="28"/>
          <w:szCs w:val="28"/>
        </w:rPr>
        <w:t>молодежи, формирование межнациональной и межконфессиональной терпимости, стимулирование проектной деятельности молодых людей.</w:t>
      </w:r>
    </w:p>
    <w:p w14:paraId="12E39FB7" w14:textId="77777777" w:rsidR="0095052A" w:rsidRPr="00C62EA7" w:rsidRDefault="0095052A" w:rsidP="0095052A">
      <w:pPr>
        <w:autoSpaceDE w:val="0"/>
        <w:autoSpaceDN w:val="0"/>
        <w:adjustRightInd w:val="0"/>
        <w:ind w:firstLine="720"/>
        <w:jc w:val="both"/>
        <w:rPr>
          <w:sz w:val="28"/>
          <w:szCs w:val="28"/>
        </w:rPr>
      </w:pPr>
      <w:r w:rsidRPr="00C62EA7">
        <w:rPr>
          <w:sz w:val="28"/>
          <w:szCs w:val="28"/>
        </w:rPr>
        <w:t>Общий охват участников мероприятия составил 90 человек из числа студентов образовательных организаций высшего и среднего профессионального образования, обучающихся старших классов общеобразовательных организаций, активистов волонтерских организаций, лидеров молодежных движений, несовершеннолетних, состоящих на профилактическом учете в КДН и ЗП, молодежи из Белгородской области, а также прибывших с Донецкой, Луганской народных республик, Запорожской и Херсонской областей.</w:t>
      </w:r>
    </w:p>
    <w:p w14:paraId="4172F637" w14:textId="77777777" w:rsidR="0095052A" w:rsidRPr="00C62EA7" w:rsidRDefault="0095052A" w:rsidP="0095052A">
      <w:pPr>
        <w:autoSpaceDE w:val="0"/>
        <w:autoSpaceDN w:val="0"/>
        <w:adjustRightInd w:val="0"/>
        <w:ind w:firstLine="720"/>
        <w:jc w:val="both"/>
        <w:rPr>
          <w:sz w:val="28"/>
          <w:szCs w:val="28"/>
        </w:rPr>
      </w:pPr>
      <w:r w:rsidRPr="00C62EA7">
        <w:rPr>
          <w:sz w:val="28"/>
          <w:szCs w:val="28"/>
        </w:rPr>
        <w:t>В целях определения эффективности проведенного мероприятия перед началом форума и по его окончании проведено анкетирование участников форума. По результатам опроса, проведенного после форума выявлен рост лиц, поддерживающих органы власти при проведении СВО, осуждающих деятельность националистических организаций радикального толка, а также террористическую и экстремистскую деятельность.</w:t>
      </w:r>
    </w:p>
    <w:p w14:paraId="725C6170" w14:textId="77777777" w:rsidR="0095052A" w:rsidRPr="00C62EA7" w:rsidRDefault="0095052A" w:rsidP="0095052A">
      <w:pPr>
        <w:autoSpaceDE w:val="0"/>
        <w:autoSpaceDN w:val="0"/>
        <w:adjustRightInd w:val="0"/>
        <w:ind w:firstLine="720"/>
        <w:jc w:val="both"/>
        <w:rPr>
          <w:sz w:val="28"/>
          <w:szCs w:val="28"/>
        </w:rPr>
      </w:pPr>
      <w:r w:rsidRPr="00C62EA7">
        <w:rPr>
          <w:sz w:val="28"/>
          <w:szCs w:val="28"/>
        </w:rPr>
        <w:t>Министерством культуры Кабардино-Балкарской Республики организован и проведен конкурс на лучшую журналистскую работу по антитеррористической и антиэкстремистской тематике. Церемония награждения победителей и призеров конкурса также состоялась в Министерстве культуры Кабардино-Балкарской Республики 29 ноября 2024 г.</w:t>
      </w:r>
    </w:p>
    <w:p w14:paraId="5D12EE23" w14:textId="77777777" w:rsidR="0095052A" w:rsidRPr="00C62EA7" w:rsidRDefault="0095052A" w:rsidP="0095052A">
      <w:pPr>
        <w:autoSpaceDE w:val="0"/>
        <w:autoSpaceDN w:val="0"/>
        <w:adjustRightInd w:val="0"/>
        <w:ind w:firstLine="720"/>
        <w:jc w:val="both"/>
        <w:rPr>
          <w:sz w:val="28"/>
          <w:szCs w:val="28"/>
        </w:rPr>
      </w:pPr>
      <w:r w:rsidRPr="00C62EA7">
        <w:rPr>
          <w:sz w:val="28"/>
          <w:szCs w:val="28"/>
        </w:rPr>
        <w:t>Министерством спорта КБР под лозунгом «Спорт против террора» на протяжении года проведены спортивные мероприятия, в том числе в рамках Дня солидарности в борьбе с терроризмом и Дня памяти сотрудников правоохранительных органов, погибших при исполнении служебного долга.</w:t>
      </w:r>
    </w:p>
    <w:p w14:paraId="3A4696A6" w14:textId="77777777" w:rsidR="0095052A" w:rsidRPr="00C62EA7" w:rsidRDefault="0095052A" w:rsidP="0095052A">
      <w:pPr>
        <w:autoSpaceDE w:val="0"/>
        <w:autoSpaceDN w:val="0"/>
        <w:adjustRightInd w:val="0"/>
        <w:ind w:firstLine="720"/>
        <w:jc w:val="both"/>
        <w:rPr>
          <w:sz w:val="28"/>
          <w:szCs w:val="28"/>
        </w:rPr>
      </w:pPr>
      <w:r w:rsidRPr="00C62EA7">
        <w:rPr>
          <w:sz w:val="28"/>
          <w:szCs w:val="28"/>
        </w:rPr>
        <w:t xml:space="preserve">Проведены мероприятия по вольной борьбе, легкой атлетике, </w:t>
      </w:r>
      <w:proofErr w:type="spellStart"/>
      <w:r w:rsidRPr="00C62EA7">
        <w:rPr>
          <w:sz w:val="28"/>
          <w:szCs w:val="28"/>
        </w:rPr>
        <w:t>греко</w:t>
      </w:r>
      <w:r w:rsidRPr="00C62EA7">
        <w:rPr>
          <w:sz w:val="28"/>
          <w:szCs w:val="28"/>
        </w:rPr>
        <w:softHyphen/>
        <w:t>римской</w:t>
      </w:r>
      <w:proofErr w:type="spellEnd"/>
      <w:r w:rsidRPr="00C62EA7">
        <w:rPr>
          <w:sz w:val="28"/>
          <w:szCs w:val="28"/>
        </w:rPr>
        <w:t xml:space="preserve"> борьбе, </w:t>
      </w:r>
      <w:proofErr w:type="spellStart"/>
      <w:r w:rsidRPr="00C62EA7">
        <w:rPr>
          <w:sz w:val="28"/>
          <w:szCs w:val="28"/>
        </w:rPr>
        <w:t>всестилевому</w:t>
      </w:r>
      <w:proofErr w:type="spellEnd"/>
      <w:r w:rsidRPr="00C62EA7">
        <w:rPr>
          <w:sz w:val="28"/>
          <w:szCs w:val="28"/>
        </w:rPr>
        <w:t xml:space="preserve"> каратэ, футболу, </w:t>
      </w:r>
      <w:proofErr w:type="spellStart"/>
      <w:r w:rsidRPr="00C62EA7">
        <w:rPr>
          <w:sz w:val="28"/>
          <w:szCs w:val="28"/>
        </w:rPr>
        <w:t>грэпплингу</w:t>
      </w:r>
      <w:proofErr w:type="spellEnd"/>
      <w:r w:rsidRPr="00C62EA7">
        <w:rPr>
          <w:sz w:val="28"/>
          <w:szCs w:val="28"/>
        </w:rPr>
        <w:t xml:space="preserve">, кикбоксингу, </w:t>
      </w:r>
      <w:proofErr w:type="spellStart"/>
      <w:r w:rsidRPr="00C62EA7">
        <w:rPr>
          <w:sz w:val="28"/>
          <w:szCs w:val="28"/>
        </w:rPr>
        <w:t>киокушин</w:t>
      </w:r>
      <w:proofErr w:type="spellEnd"/>
      <w:r w:rsidRPr="00C62EA7">
        <w:rPr>
          <w:sz w:val="28"/>
          <w:szCs w:val="28"/>
        </w:rPr>
        <w:t>, универсальному бою, дзюдо, стрельбе из лука, эстетической гимнастике, плаванию, тяжелой атлетике. В спортивных мероприятиях приняли участие более 2,5 тыс. спортсменов.</w:t>
      </w:r>
    </w:p>
    <w:p w14:paraId="410E214A" w14:textId="77777777" w:rsidR="0095052A" w:rsidRPr="00C62EA7" w:rsidRDefault="0095052A" w:rsidP="0095052A">
      <w:pPr>
        <w:autoSpaceDE w:val="0"/>
        <w:autoSpaceDN w:val="0"/>
        <w:adjustRightInd w:val="0"/>
        <w:ind w:firstLine="720"/>
        <w:jc w:val="both"/>
        <w:rPr>
          <w:sz w:val="28"/>
          <w:szCs w:val="28"/>
        </w:rPr>
      </w:pPr>
      <w:r w:rsidRPr="00C62EA7">
        <w:rPr>
          <w:sz w:val="28"/>
          <w:szCs w:val="28"/>
        </w:rPr>
        <w:t>Министерством просвещения и науки Кабардино-Балкарской Республики организован и проведен конкурс на лучший студенческий реферат по антитеррористической тематике, в котором приняли участие студенты профессиональных образовательных учреждений. По итогам конкурса организовано награждение 5 победителей и 10 призеров конкурса, которое состоялось 18 октября 2024 г. в Кабардино-Балкарском гуманитарно-техническом колледже.</w:t>
      </w:r>
    </w:p>
    <w:p w14:paraId="561FFC8E" w14:textId="77777777" w:rsidR="0095052A" w:rsidRPr="00C62EA7" w:rsidRDefault="0095052A" w:rsidP="0095052A">
      <w:pPr>
        <w:autoSpaceDE w:val="0"/>
        <w:autoSpaceDN w:val="0"/>
        <w:adjustRightInd w:val="0"/>
        <w:ind w:firstLine="720"/>
        <w:jc w:val="both"/>
        <w:rPr>
          <w:sz w:val="28"/>
          <w:szCs w:val="28"/>
        </w:rPr>
      </w:pPr>
      <w:r w:rsidRPr="00C62EA7">
        <w:rPr>
          <w:sz w:val="28"/>
          <w:szCs w:val="28"/>
        </w:rPr>
        <w:t xml:space="preserve">Министерством спорта КБР в целях проведения профилактических мероприятий в спортивных учреждениях была сформирована группа из 30 тренеров-преподавателей для прохождения цикла семинаров на тему: «Основы деятельности </w:t>
      </w:r>
      <w:proofErr w:type="spellStart"/>
      <w:r w:rsidRPr="00C62EA7">
        <w:rPr>
          <w:sz w:val="28"/>
          <w:szCs w:val="28"/>
        </w:rPr>
        <w:t>тренингменеджера</w:t>
      </w:r>
      <w:proofErr w:type="spellEnd"/>
      <w:r w:rsidRPr="00C62EA7">
        <w:rPr>
          <w:sz w:val="28"/>
          <w:szCs w:val="28"/>
        </w:rPr>
        <w:t>: инструменты неформального образования при взаимодействии с детьми и молодежью в рамках противодействия терроризму и экстремизму».</w:t>
      </w:r>
    </w:p>
    <w:p w14:paraId="2428CA46" w14:textId="77777777" w:rsidR="0095052A" w:rsidRPr="00C62EA7" w:rsidRDefault="0095052A" w:rsidP="0095052A">
      <w:pPr>
        <w:autoSpaceDE w:val="0"/>
        <w:autoSpaceDN w:val="0"/>
        <w:adjustRightInd w:val="0"/>
        <w:ind w:firstLine="720"/>
        <w:jc w:val="both"/>
        <w:rPr>
          <w:sz w:val="28"/>
          <w:szCs w:val="28"/>
        </w:rPr>
      </w:pPr>
      <w:r w:rsidRPr="00C62EA7">
        <w:rPr>
          <w:sz w:val="28"/>
          <w:szCs w:val="28"/>
        </w:rPr>
        <w:t>В октябре-декабре 2024 года тренерами-преподавателями осуществлены выезды в муниципальные образования в целях проведения профилактических встреч и бесед с воспитанниками спортивных школ и их родителями. Охват профилактическими мероприятиями составил около 800 человек.</w:t>
      </w:r>
    </w:p>
    <w:p w14:paraId="4BE4AE7B" w14:textId="77777777" w:rsidR="0095052A" w:rsidRPr="00C62EA7" w:rsidRDefault="0095052A" w:rsidP="0095052A">
      <w:pPr>
        <w:autoSpaceDE w:val="0"/>
        <w:autoSpaceDN w:val="0"/>
        <w:adjustRightInd w:val="0"/>
        <w:ind w:firstLine="720"/>
        <w:jc w:val="both"/>
        <w:rPr>
          <w:sz w:val="28"/>
          <w:szCs w:val="28"/>
        </w:rPr>
      </w:pPr>
    </w:p>
    <w:p w14:paraId="1F06705D" w14:textId="77777777" w:rsidR="0095052A" w:rsidRPr="00C62EA7" w:rsidRDefault="0095052A" w:rsidP="0095052A">
      <w:pPr>
        <w:autoSpaceDE w:val="0"/>
        <w:autoSpaceDN w:val="0"/>
        <w:adjustRightInd w:val="0"/>
        <w:ind w:firstLine="720"/>
        <w:jc w:val="both"/>
        <w:rPr>
          <w:sz w:val="28"/>
          <w:szCs w:val="28"/>
        </w:rPr>
        <w:sectPr w:rsidR="0095052A" w:rsidRPr="00C62EA7" w:rsidSect="00BB20DB">
          <w:pgSz w:w="11909" w:h="16838"/>
          <w:pgMar w:top="851" w:right="852" w:bottom="0" w:left="993" w:header="283" w:footer="3" w:gutter="0"/>
          <w:cols w:space="720"/>
          <w:noEndnote/>
          <w:docGrid w:linePitch="360"/>
        </w:sectPr>
      </w:pPr>
    </w:p>
    <w:p w14:paraId="551164CB" w14:textId="77777777" w:rsidR="005E16A7" w:rsidRPr="00C62EA7" w:rsidRDefault="005E16A7" w:rsidP="00BA009E">
      <w:pPr>
        <w:pStyle w:val="2"/>
        <w:jc w:val="center"/>
      </w:pPr>
      <w:bookmarkStart w:id="131" w:name="_Отчет_о_достигнутых_21"/>
      <w:bookmarkEnd w:id="131"/>
      <w:r w:rsidRPr="00C62EA7">
        <w:t>Отчет о достигнутых значениях показателей государственной программы</w:t>
      </w:r>
    </w:p>
    <w:p w14:paraId="1754A4C1" w14:textId="77777777" w:rsidR="005E16A7" w:rsidRPr="00C62EA7" w:rsidRDefault="005E16A7" w:rsidP="00BA009E">
      <w:pPr>
        <w:pStyle w:val="2"/>
        <w:jc w:val="center"/>
      </w:pPr>
      <w:r w:rsidRPr="00C62EA7">
        <w:t>Кабардино-Балкарской Республики</w:t>
      </w:r>
      <w:r w:rsidR="00A9025B" w:rsidRPr="00C62EA7">
        <w:t xml:space="preserve"> </w:t>
      </w:r>
      <w:r w:rsidR="000F3468" w:rsidRPr="00C62EA7">
        <w:t>«</w:t>
      </w:r>
      <w:r w:rsidR="00300181" w:rsidRPr="00C62EA7">
        <w:t>Профилактика терроризма и экстремизма в Кабардино-Балкарской Республике</w:t>
      </w:r>
      <w:r w:rsidR="000F3468" w:rsidRPr="00C62EA7">
        <w:t>»</w:t>
      </w:r>
    </w:p>
    <w:p w14:paraId="25412DE5" w14:textId="77777777" w:rsidR="00A9025B" w:rsidRPr="00C62EA7" w:rsidRDefault="00A9025B" w:rsidP="00BA009E">
      <w:pPr>
        <w:pStyle w:val="2"/>
        <w:jc w:val="center"/>
        <w:rPr>
          <w:sz w:val="26"/>
          <w:szCs w:val="26"/>
        </w:rPr>
      </w:pPr>
      <w:r w:rsidRPr="00C62EA7">
        <w:t>за 202</w:t>
      </w:r>
      <w:r w:rsidR="00524178" w:rsidRPr="00C62EA7">
        <w:t>5</w:t>
      </w:r>
      <w:r w:rsidRPr="00C62EA7">
        <w:rPr>
          <w:sz w:val="26"/>
          <w:szCs w:val="26"/>
        </w:rPr>
        <w:t xml:space="preserve"> год</w:t>
      </w:r>
    </w:p>
    <w:p w14:paraId="508A835B" w14:textId="77777777" w:rsidR="00CE32DF" w:rsidRPr="00C62EA7" w:rsidRDefault="00CE32DF" w:rsidP="00326ECD">
      <w:pPr>
        <w:rPr>
          <w:b/>
          <w:sz w:val="26"/>
          <w:szCs w:val="26"/>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9826F3" w:rsidRPr="00C62EA7" w14:paraId="78127946" w14:textId="77777777" w:rsidTr="009826F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CDE19BD" w14:textId="77777777" w:rsidR="009826F3" w:rsidRPr="00C62EA7" w:rsidRDefault="009826F3" w:rsidP="009826F3">
            <w:pPr>
              <w:widowControl w:val="0"/>
              <w:autoSpaceDE w:val="0"/>
              <w:autoSpaceDN w:val="0"/>
              <w:jc w:val="center"/>
              <w:rPr>
                <w:sz w:val="22"/>
                <w:szCs w:val="22"/>
              </w:rPr>
            </w:pPr>
            <w:r w:rsidRPr="00C62EA7">
              <w:rPr>
                <w:sz w:val="22"/>
                <w:szCs w:val="22"/>
              </w:rPr>
              <w:t>№</w:t>
            </w:r>
          </w:p>
          <w:p w14:paraId="1F8E6624" w14:textId="77777777" w:rsidR="009826F3" w:rsidRPr="00C62EA7" w:rsidRDefault="009826F3" w:rsidP="009826F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34F13DEF" w14:textId="77777777" w:rsidR="009826F3" w:rsidRPr="00C62EA7" w:rsidRDefault="009826F3" w:rsidP="009826F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5E1BEE9" w14:textId="77777777" w:rsidR="009826F3" w:rsidRPr="00C62EA7" w:rsidRDefault="009826F3" w:rsidP="009826F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065B640" w14:textId="77777777" w:rsidR="009826F3" w:rsidRPr="00C62EA7" w:rsidRDefault="009826F3" w:rsidP="009826F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390DABA3" w14:textId="77777777" w:rsidR="009826F3" w:rsidRPr="00C62EA7" w:rsidRDefault="009826F3" w:rsidP="009826F3">
            <w:pPr>
              <w:widowControl w:val="0"/>
              <w:autoSpaceDE w:val="0"/>
              <w:autoSpaceDN w:val="0"/>
              <w:jc w:val="center"/>
              <w:rPr>
                <w:sz w:val="22"/>
                <w:szCs w:val="22"/>
              </w:rPr>
            </w:pPr>
            <w:r w:rsidRPr="00C62EA7">
              <w:rPr>
                <w:sz w:val="22"/>
                <w:szCs w:val="22"/>
              </w:rPr>
              <w:t>Обоснование отклонений значений показателя</w:t>
            </w:r>
          </w:p>
          <w:p w14:paraId="5C7E65C1" w14:textId="77777777" w:rsidR="009826F3" w:rsidRPr="00C62EA7" w:rsidRDefault="009826F3" w:rsidP="009826F3">
            <w:pPr>
              <w:widowControl w:val="0"/>
              <w:autoSpaceDE w:val="0"/>
              <w:autoSpaceDN w:val="0"/>
              <w:jc w:val="center"/>
              <w:rPr>
                <w:sz w:val="22"/>
                <w:szCs w:val="22"/>
              </w:rPr>
            </w:pPr>
            <w:r w:rsidRPr="00C62EA7">
              <w:rPr>
                <w:sz w:val="22"/>
                <w:szCs w:val="22"/>
              </w:rPr>
              <w:t>на конец отчетного года (при наличии)</w:t>
            </w:r>
          </w:p>
        </w:tc>
      </w:tr>
      <w:tr w:rsidR="009826F3" w:rsidRPr="00C62EA7" w14:paraId="147B5270" w14:textId="77777777" w:rsidTr="009826F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77C35C4D"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1CB8E924"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D4C498" w14:textId="77777777" w:rsidR="009826F3" w:rsidRPr="00C62EA7" w:rsidRDefault="009826F3" w:rsidP="009826F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986F61B" w14:textId="77777777" w:rsidR="009826F3" w:rsidRPr="00C62EA7" w:rsidRDefault="009826F3" w:rsidP="00524178">
            <w:pPr>
              <w:widowControl w:val="0"/>
              <w:autoSpaceDE w:val="0"/>
              <w:autoSpaceDN w:val="0"/>
              <w:jc w:val="center"/>
              <w:rPr>
                <w:sz w:val="22"/>
                <w:szCs w:val="22"/>
              </w:rPr>
            </w:pPr>
            <w:r w:rsidRPr="00C62EA7">
              <w:rPr>
                <w:sz w:val="22"/>
                <w:szCs w:val="22"/>
              </w:rPr>
              <w:t>202</w:t>
            </w:r>
            <w:r w:rsidR="00524178" w:rsidRPr="00C62EA7">
              <w:rPr>
                <w:sz w:val="22"/>
                <w:szCs w:val="22"/>
              </w:rPr>
              <w:t>5</w:t>
            </w:r>
            <w:r w:rsidRPr="00C62EA7">
              <w:rPr>
                <w:sz w:val="22"/>
                <w:szCs w:val="22"/>
              </w:rPr>
              <w:t xml:space="preserve">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199C1917" w14:textId="77777777" w:rsidR="009826F3" w:rsidRPr="00C62EA7" w:rsidRDefault="009826F3" w:rsidP="009826F3">
            <w:pPr>
              <w:rPr>
                <w:sz w:val="22"/>
                <w:szCs w:val="22"/>
              </w:rPr>
            </w:pPr>
          </w:p>
        </w:tc>
      </w:tr>
      <w:tr w:rsidR="009826F3" w:rsidRPr="00C62EA7" w14:paraId="72FD82A7" w14:textId="77777777" w:rsidTr="009826F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A164650"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23944AAC"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0179A3" w14:textId="77777777" w:rsidR="009826F3" w:rsidRPr="00C62EA7" w:rsidRDefault="009826F3" w:rsidP="009826F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52A40AD3" w14:textId="77777777" w:rsidR="009826F3" w:rsidRPr="00C62EA7" w:rsidRDefault="009826F3" w:rsidP="009826F3">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7A402BB9" w14:textId="77777777" w:rsidR="009826F3" w:rsidRPr="00C62EA7" w:rsidRDefault="009826F3" w:rsidP="009826F3">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0ADA47B4" w14:textId="77777777" w:rsidR="009826F3" w:rsidRPr="00C62EA7" w:rsidRDefault="009826F3" w:rsidP="009826F3">
            <w:pPr>
              <w:rPr>
                <w:sz w:val="22"/>
                <w:szCs w:val="22"/>
              </w:rPr>
            </w:pPr>
          </w:p>
        </w:tc>
      </w:tr>
      <w:tr w:rsidR="009826F3" w:rsidRPr="00C62EA7" w14:paraId="793850E1" w14:textId="77777777" w:rsidTr="009826F3">
        <w:tc>
          <w:tcPr>
            <w:tcW w:w="852" w:type="dxa"/>
            <w:tcBorders>
              <w:top w:val="single" w:sz="4" w:space="0" w:color="auto"/>
              <w:left w:val="single" w:sz="4" w:space="0" w:color="auto"/>
              <w:bottom w:val="single" w:sz="4" w:space="0" w:color="auto"/>
              <w:right w:val="single" w:sz="4" w:space="0" w:color="auto"/>
            </w:tcBorders>
            <w:vAlign w:val="center"/>
            <w:hideMark/>
          </w:tcPr>
          <w:p w14:paraId="028A3EB4"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0C942096"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2DFE1"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4E438CDA" w14:textId="77777777" w:rsidR="009826F3" w:rsidRPr="00C62EA7" w:rsidRDefault="009826F3" w:rsidP="009826F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107F54C9" w14:textId="77777777" w:rsidR="009826F3" w:rsidRPr="00C62EA7" w:rsidRDefault="009826F3" w:rsidP="009826F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7FE46D0C" w14:textId="77777777" w:rsidR="009826F3" w:rsidRPr="00C62EA7" w:rsidRDefault="009826F3" w:rsidP="009826F3">
            <w:pPr>
              <w:widowControl w:val="0"/>
              <w:autoSpaceDE w:val="0"/>
              <w:autoSpaceDN w:val="0"/>
              <w:jc w:val="center"/>
              <w:rPr>
                <w:sz w:val="22"/>
                <w:szCs w:val="22"/>
              </w:rPr>
            </w:pPr>
            <w:r w:rsidRPr="00C62EA7">
              <w:rPr>
                <w:sz w:val="22"/>
                <w:szCs w:val="22"/>
              </w:rPr>
              <w:t>6</w:t>
            </w:r>
          </w:p>
        </w:tc>
      </w:tr>
      <w:tr w:rsidR="009826F3" w:rsidRPr="00C62EA7" w14:paraId="5A187586"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0083BAC2"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58A0510F" w14:textId="77777777" w:rsidR="009826F3" w:rsidRPr="00C62EA7" w:rsidRDefault="00D4733E" w:rsidP="009826F3">
            <w:pPr>
              <w:autoSpaceDE w:val="0"/>
              <w:autoSpaceDN w:val="0"/>
              <w:adjustRightInd w:val="0"/>
              <w:jc w:val="both"/>
              <w:rPr>
                <w:rFonts w:eastAsiaTheme="minorHAnsi"/>
                <w:sz w:val="22"/>
                <w:szCs w:val="26"/>
                <w:lang w:eastAsia="en-US"/>
              </w:rPr>
            </w:pPr>
            <w:r w:rsidRPr="00C62EA7">
              <w:rPr>
                <w:rFonts w:eastAsiaTheme="minorHAnsi"/>
                <w:sz w:val="22"/>
                <w:szCs w:val="26"/>
                <w:lang w:eastAsia="en-US"/>
              </w:rPr>
              <w:t>Доля граждан, положительно оценивающих деятельность органов власти Кабардино-Балкарской Республики по профилактике терроризма и экстремизма</w:t>
            </w:r>
          </w:p>
        </w:tc>
        <w:tc>
          <w:tcPr>
            <w:tcW w:w="1418" w:type="dxa"/>
            <w:tcBorders>
              <w:top w:val="single" w:sz="4" w:space="0" w:color="auto"/>
              <w:left w:val="single" w:sz="4" w:space="0" w:color="auto"/>
              <w:bottom w:val="single" w:sz="4" w:space="0" w:color="auto"/>
              <w:right w:val="single" w:sz="4" w:space="0" w:color="auto"/>
            </w:tcBorders>
          </w:tcPr>
          <w:p w14:paraId="19528937" w14:textId="77777777" w:rsidR="009826F3" w:rsidRPr="00C62EA7" w:rsidRDefault="00D4733E" w:rsidP="00D4733E">
            <w:pPr>
              <w:autoSpaceDE w:val="0"/>
              <w:autoSpaceDN w:val="0"/>
              <w:adjustRightInd w:val="0"/>
              <w:jc w:val="center"/>
              <w:rPr>
                <w:rFonts w:eastAsiaTheme="minorHAnsi"/>
                <w:sz w:val="22"/>
                <w:lang w:eastAsia="en-US"/>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0E66BCFA" w14:textId="77777777" w:rsidR="009826F3" w:rsidRPr="00C62EA7" w:rsidRDefault="00524178"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85</w:t>
            </w:r>
          </w:p>
        </w:tc>
        <w:tc>
          <w:tcPr>
            <w:tcW w:w="1769" w:type="dxa"/>
            <w:tcBorders>
              <w:top w:val="single" w:sz="4" w:space="0" w:color="auto"/>
              <w:left w:val="single" w:sz="4" w:space="0" w:color="auto"/>
              <w:bottom w:val="single" w:sz="4" w:space="0" w:color="auto"/>
              <w:right w:val="single" w:sz="4" w:space="0" w:color="auto"/>
            </w:tcBorders>
          </w:tcPr>
          <w:p w14:paraId="166C8CED" w14:textId="77777777" w:rsidR="009826F3" w:rsidRPr="00C62EA7" w:rsidRDefault="00524178" w:rsidP="009826F3">
            <w:pPr>
              <w:widowControl w:val="0"/>
              <w:autoSpaceDE w:val="0"/>
              <w:autoSpaceDN w:val="0"/>
              <w:jc w:val="center"/>
              <w:rPr>
                <w:sz w:val="22"/>
                <w:szCs w:val="22"/>
              </w:rPr>
            </w:pPr>
            <w:r w:rsidRPr="00C62EA7">
              <w:rPr>
                <w:sz w:val="22"/>
                <w:szCs w:val="22"/>
              </w:rPr>
              <w:t>86</w:t>
            </w:r>
          </w:p>
        </w:tc>
        <w:tc>
          <w:tcPr>
            <w:tcW w:w="4819" w:type="dxa"/>
            <w:tcBorders>
              <w:top w:val="single" w:sz="4" w:space="0" w:color="auto"/>
              <w:left w:val="single" w:sz="4" w:space="0" w:color="auto"/>
              <w:bottom w:val="single" w:sz="4" w:space="0" w:color="auto"/>
              <w:right w:val="single" w:sz="4" w:space="0" w:color="auto"/>
            </w:tcBorders>
          </w:tcPr>
          <w:p w14:paraId="5D672C39"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9826F3" w:rsidRPr="00C62EA7" w14:paraId="18CD9702"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77618851"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73B7882E" w14:textId="77777777" w:rsidR="009826F3" w:rsidRPr="00C62EA7" w:rsidRDefault="00D4733E" w:rsidP="009826F3">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Доля граждан, негативно относящихся к террористической деятельности и идеологии терроризма и экстремизма</w:t>
            </w:r>
          </w:p>
        </w:tc>
        <w:tc>
          <w:tcPr>
            <w:tcW w:w="1418" w:type="dxa"/>
            <w:tcBorders>
              <w:top w:val="single" w:sz="4" w:space="0" w:color="auto"/>
              <w:left w:val="single" w:sz="4" w:space="0" w:color="auto"/>
              <w:bottom w:val="single" w:sz="4" w:space="0" w:color="auto"/>
              <w:right w:val="single" w:sz="4" w:space="0" w:color="auto"/>
            </w:tcBorders>
          </w:tcPr>
          <w:p w14:paraId="62F0372F" w14:textId="77777777" w:rsidR="009826F3" w:rsidRPr="00C62EA7" w:rsidRDefault="00D4733E"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3481E443" w14:textId="77777777" w:rsidR="009826F3" w:rsidRPr="00C62EA7" w:rsidRDefault="00A5405B"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73</w:t>
            </w:r>
          </w:p>
        </w:tc>
        <w:tc>
          <w:tcPr>
            <w:tcW w:w="1769" w:type="dxa"/>
          </w:tcPr>
          <w:p w14:paraId="761E9E2D" w14:textId="77777777" w:rsidR="009826F3" w:rsidRPr="00C62EA7" w:rsidRDefault="00D4733E" w:rsidP="00A5405B">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7</w:t>
            </w:r>
            <w:r w:rsidR="00A5405B" w:rsidRPr="00C62EA7">
              <w:rPr>
                <w:rFonts w:ascii="Times New Roman" w:hAnsi="Times New Roman" w:cs="Times New Roman"/>
                <w:sz w:val="22"/>
                <w:szCs w:val="22"/>
              </w:rPr>
              <w:t>4</w:t>
            </w:r>
          </w:p>
        </w:tc>
        <w:tc>
          <w:tcPr>
            <w:tcW w:w="4819" w:type="dxa"/>
            <w:tcBorders>
              <w:top w:val="single" w:sz="4" w:space="0" w:color="auto"/>
              <w:left w:val="single" w:sz="4" w:space="0" w:color="auto"/>
              <w:bottom w:val="single" w:sz="4" w:space="0" w:color="auto"/>
              <w:right w:val="single" w:sz="4" w:space="0" w:color="auto"/>
            </w:tcBorders>
          </w:tcPr>
          <w:p w14:paraId="0FA71B43" w14:textId="77777777" w:rsidR="009826F3" w:rsidRPr="00C62EA7" w:rsidRDefault="009826F3" w:rsidP="009826F3">
            <w:pPr>
              <w:rPr>
                <w:sz w:val="22"/>
                <w:szCs w:val="22"/>
              </w:rPr>
            </w:pPr>
          </w:p>
        </w:tc>
      </w:tr>
      <w:tr w:rsidR="009826F3" w:rsidRPr="00C62EA7" w14:paraId="13151718"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2226EE03"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4A85AB1A" w14:textId="77777777" w:rsidR="009826F3" w:rsidRPr="00C62EA7" w:rsidRDefault="00D4733E" w:rsidP="009826F3">
            <w:pPr>
              <w:autoSpaceDE w:val="0"/>
              <w:autoSpaceDN w:val="0"/>
              <w:adjustRightInd w:val="0"/>
              <w:jc w:val="both"/>
              <w:rPr>
                <w:rFonts w:eastAsiaTheme="minorHAnsi"/>
                <w:sz w:val="22"/>
                <w:szCs w:val="22"/>
                <w:lang w:eastAsia="en-US"/>
              </w:rPr>
            </w:pPr>
            <w:r w:rsidRPr="00C62EA7">
              <w:rPr>
                <w:rFonts w:eastAsiaTheme="minorHAnsi"/>
                <w:sz w:val="22"/>
                <w:szCs w:val="22"/>
                <w:lang w:eastAsia="en-US"/>
              </w:rPr>
              <w:t>Доля граждан, положительно оценивающих степень защищенности от террористических угроз</w:t>
            </w:r>
          </w:p>
        </w:tc>
        <w:tc>
          <w:tcPr>
            <w:tcW w:w="1418" w:type="dxa"/>
            <w:tcBorders>
              <w:top w:val="single" w:sz="4" w:space="0" w:color="auto"/>
              <w:left w:val="single" w:sz="4" w:space="0" w:color="auto"/>
              <w:bottom w:val="single" w:sz="4" w:space="0" w:color="auto"/>
              <w:right w:val="single" w:sz="4" w:space="0" w:color="auto"/>
            </w:tcBorders>
          </w:tcPr>
          <w:p w14:paraId="0501DF43" w14:textId="77777777" w:rsidR="009826F3" w:rsidRPr="00C62EA7" w:rsidRDefault="00D4733E"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33DEC683" w14:textId="77777777" w:rsidR="009826F3" w:rsidRPr="00C62EA7" w:rsidRDefault="00A5405B"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93</w:t>
            </w:r>
          </w:p>
        </w:tc>
        <w:tc>
          <w:tcPr>
            <w:tcW w:w="1769" w:type="dxa"/>
            <w:tcBorders>
              <w:top w:val="single" w:sz="4" w:space="0" w:color="auto"/>
              <w:left w:val="single" w:sz="4" w:space="0" w:color="auto"/>
              <w:bottom w:val="single" w:sz="4" w:space="0" w:color="auto"/>
              <w:right w:val="single" w:sz="4" w:space="0" w:color="auto"/>
            </w:tcBorders>
          </w:tcPr>
          <w:p w14:paraId="047259C6" w14:textId="77777777" w:rsidR="009826F3" w:rsidRPr="00C62EA7" w:rsidRDefault="00D4733E" w:rsidP="009826F3">
            <w:pPr>
              <w:jc w:val="center"/>
              <w:rPr>
                <w:sz w:val="22"/>
                <w:szCs w:val="22"/>
              </w:rPr>
            </w:pPr>
            <w:r w:rsidRPr="00C62EA7">
              <w:rPr>
                <w:sz w:val="22"/>
                <w:szCs w:val="22"/>
              </w:rPr>
              <w:t>93</w:t>
            </w:r>
          </w:p>
        </w:tc>
        <w:tc>
          <w:tcPr>
            <w:tcW w:w="4819" w:type="dxa"/>
            <w:tcBorders>
              <w:top w:val="single" w:sz="4" w:space="0" w:color="auto"/>
              <w:left w:val="single" w:sz="4" w:space="0" w:color="auto"/>
              <w:bottom w:val="single" w:sz="4" w:space="0" w:color="auto"/>
              <w:right w:val="single" w:sz="4" w:space="0" w:color="auto"/>
            </w:tcBorders>
          </w:tcPr>
          <w:p w14:paraId="31EAADAA" w14:textId="77777777" w:rsidR="009826F3" w:rsidRPr="00C62EA7" w:rsidRDefault="009826F3" w:rsidP="009826F3">
            <w:pPr>
              <w:autoSpaceDE w:val="0"/>
              <w:autoSpaceDN w:val="0"/>
              <w:adjustRightInd w:val="0"/>
              <w:jc w:val="both"/>
              <w:rPr>
                <w:rFonts w:eastAsiaTheme="minorHAnsi"/>
                <w:sz w:val="22"/>
                <w:szCs w:val="28"/>
                <w:lang w:eastAsia="en-US"/>
              </w:rPr>
            </w:pPr>
          </w:p>
        </w:tc>
      </w:tr>
    </w:tbl>
    <w:p w14:paraId="2B23C05F" w14:textId="77777777" w:rsidR="00D859FF" w:rsidRPr="00C62EA7" w:rsidRDefault="00D859FF" w:rsidP="00326ECD">
      <w:pPr>
        <w:rPr>
          <w:b/>
          <w:sz w:val="26"/>
          <w:szCs w:val="26"/>
        </w:rPr>
      </w:pPr>
    </w:p>
    <w:p w14:paraId="1597CF63" w14:textId="77777777" w:rsidR="00FD7EE0" w:rsidRPr="00C62EA7" w:rsidRDefault="00FD7EE0" w:rsidP="00326ECD">
      <w:pPr>
        <w:rPr>
          <w:b/>
          <w:sz w:val="26"/>
          <w:szCs w:val="26"/>
        </w:rPr>
      </w:pPr>
    </w:p>
    <w:p w14:paraId="7BFBB864" w14:textId="77777777" w:rsidR="00FD7EE0" w:rsidRPr="00C62EA7" w:rsidRDefault="00FD7EE0" w:rsidP="00326ECD">
      <w:pPr>
        <w:rPr>
          <w:b/>
          <w:sz w:val="26"/>
          <w:szCs w:val="26"/>
        </w:rPr>
      </w:pPr>
    </w:p>
    <w:p w14:paraId="02DDD3B6" w14:textId="77777777" w:rsidR="00FD7EE0" w:rsidRPr="00C62EA7" w:rsidRDefault="00FD7EE0" w:rsidP="00326ECD">
      <w:pPr>
        <w:rPr>
          <w:b/>
          <w:sz w:val="26"/>
          <w:szCs w:val="26"/>
        </w:rPr>
      </w:pPr>
    </w:p>
    <w:p w14:paraId="130F9881" w14:textId="77777777" w:rsidR="00FD7EE0" w:rsidRPr="00C62EA7" w:rsidRDefault="00FD7EE0" w:rsidP="00326ECD">
      <w:pPr>
        <w:rPr>
          <w:b/>
          <w:sz w:val="26"/>
          <w:szCs w:val="26"/>
        </w:rPr>
      </w:pPr>
    </w:p>
    <w:p w14:paraId="585A46DC" w14:textId="77777777" w:rsidR="00FD7EE0" w:rsidRPr="00C62EA7" w:rsidRDefault="00FD7EE0" w:rsidP="00326ECD">
      <w:pPr>
        <w:rPr>
          <w:b/>
          <w:sz w:val="26"/>
          <w:szCs w:val="26"/>
        </w:rPr>
      </w:pPr>
    </w:p>
    <w:p w14:paraId="1A5D4708" w14:textId="77777777" w:rsidR="00FD7EE0" w:rsidRPr="00C62EA7" w:rsidRDefault="00FD7EE0" w:rsidP="00326ECD">
      <w:pPr>
        <w:rPr>
          <w:b/>
          <w:sz w:val="26"/>
          <w:szCs w:val="26"/>
        </w:rPr>
      </w:pPr>
    </w:p>
    <w:p w14:paraId="077AC0F9" w14:textId="77777777" w:rsidR="00FD7EE0" w:rsidRPr="00C62EA7" w:rsidRDefault="00FD7EE0" w:rsidP="00326ECD">
      <w:pPr>
        <w:rPr>
          <w:b/>
          <w:sz w:val="26"/>
          <w:szCs w:val="26"/>
        </w:rPr>
      </w:pPr>
    </w:p>
    <w:p w14:paraId="0B49B361" w14:textId="77777777" w:rsidR="00FD7EE0" w:rsidRPr="00C62EA7" w:rsidRDefault="00FD7EE0" w:rsidP="00326ECD">
      <w:pPr>
        <w:rPr>
          <w:b/>
          <w:sz w:val="26"/>
          <w:szCs w:val="26"/>
        </w:rPr>
      </w:pPr>
    </w:p>
    <w:p w14:paraId="25733614" w14:textId="77777777" w:rsidR="00FD7EE0" w:rsidRPr="00C62EA7" w:rsidRDefault="00FD7EE0">
      <w:pPr>
        <w:spacing w:after="200" w:line="276" w:lineRule="auto"/>
        <w:rPr>
          <w:b/>
          <w:sz w:val="26"/>
          <w:szCs w:val="26"/>
        </w:rPr>
      </w:pPr>
      <w:r w:rsidRPr="00C62EA7">
        <w:rPr>
          <w:b/>
          <w:sz w:val="26"/>
          <w:szCs w:val="26"/>
        </w:rPr>
        <w:br w:type="page"/>
      </w:r>
    </w:p>
    <w:p w14:paraId="4FEE6CB0" w14:textId="77777777" w:rsidR="00FD7EE0" w:rsidRPr="00C62EA7" w:rsidRDefault="00FD7EE0" w:rsidP="00FD7EE0">
      <w:pPr>
        <w:ind w:firstLine="567"/>
        <w:jc w:val="center"/>
        <w:rPr>
          <w:b/>
          <w:sz w:val="26"/>
          <w:szCs w:val="26"/>
        </w:rPr>
        <w:sectPr w:rsidR="00FD7EE0" w:rsidRPr="00C62EA7" w:rsidSect="00CE32DF">
          <w:pgSz w:w="16838" w:h="11906" w:orient="landscape"/>
          <w:pgMar w:top="1701" w:right="1134" w:bottom="850" w:left="1134" w:header="708" w:footer="708" w:gutter="0"/>
          <w:cols w:space="708"/>
          <w:docGrid w:linePitch="360"/>
        </w:sectPr>
      </w:pPr>
    </w:p>
    <w:p w14:paraId="08CC8A76" w14:textId="77777777" w:rsidR="00FD7EE0" w:rsidRPr="00C62EA7" w:rsidRDefault="00FD7EE0" w:rsidP="00BA009E">
      <w:pPr>
        <w:pStyle w:val="2"/>
        <w:jc w:val="center"/>
        <w:rPr>
          <w:b/>
        </w:rPr>
      </w:pPr>
      <w:bookmarkStart w:id="132" w:name="_Информация_о_реализации_25"/>
      <w:bookmarkEnd w:id="132"/>
      <w:r w:rsidRPr="00C62EA7">
        <w:rPr>
          <w:b/>
        </w:rPr>
        <w:t>Информация о реализации государственной программы</w:t>
      </w:r>
    </w:p>
    <w:p w14:paraId="29E88146" w14:textId="77777777" w:rsidR="00FD7EE0" w:rsidRPr="00C62EA7" w:rsidRDefault="00FD7EE0" w:rsidP="00BA009E">
      <w:pPr>
        <w:pStyle w:val="2"/>
        <w:jc w:val="center"/>
        <w:rPr>
          <w:b/>
        </w:rPr>
      </w:pPr>
      <w:r w:rsidRPr="00C62EA7">
        <w:rPr>
          <w:b/>
        </w:rPr>
        <w:t>Кабардино-Балкарской Республики «Развитие молодежной политики</w:t>
      </w:r>
    </w:p>
    <w:p w14:paraId="57B41AF1" w14:textId="77777777" w:rsidR="00FD7EE0" w:rsidRPr="00C62EA7" w:rsidRDefault="00FD7EE0" w:rsidP="00BA009E">
      <w:pPr>
        <w:pStyle w:val="2"/>
        <w:jc w:val="center"/>
        <w:rPr>
          <w:b/>
          <w:sz w:val="26"/>
        </w:rPr>
      </w:pPr>
      <w:r w:rsidRPr="00C62EA7">
        <w:rPr>
          <w:b/>
        </w:rPr>
        <w:t>в Кабардино-Балкарской Республике» за 202</w:t>
      </w:r>
      <w:r w:rsidR="003D2B06" w:rsidRPr="00C62EA7">
        <w:rPr>
          <w:b/>
        </w:rPr>
        <w:t>5</w:t>
      </w:r>
      <w:r w:rsidRPr="00C62EA7">
        <w:rPr>
          <w:b/>
        </w:rPr>
        <w:t xml:space="preserve"> год</w:t>
      </w:r>
    </w:p>
    <w:p w14:paraId="337A7874" w14:textId="77777777" w:rsidR="00FD7EE0" w:rsidRPr="00C62EA7" w:rsidRDefault="00D4733E" w:rsidP="00FD7EE0">
      <w:pPr>
        <w:jc w:val="center"/>
        <w:rPr>
          <w:szCs w:val="26"/>
        </w:rPr>
      </w:pPr>
      <w:r w:rsidRPr="00C62EA7">
        <w:rPr>
          <w:szCs w:val="26"/>
        </w:rPr>
        <w:t>(по данным ответственного исполнителя</w:t>
      </w:r>
      <w:r w:rsidR="00FD7EE0" w:rsidRPr="00C62EA7">
        <w:rPr>
          <w:szCs w:val="26"/>
        </w:rPr>
        <w:t xml:space="preserve"> – Министерств</w:t>
      </w:r>
      <w:r w:rsidRPr="00C62EA7">
        <w:rPr>
          <w:szCs w:val="26"/>
        </w:rPr>
        <w:t>а</w:t>
      </w:r>
      <w:r w:rsidR="00FD7EE0" w:rsidRPr="00C62EA7">
        <w:rPr>
          <w:szCs w:val="26"/>
        </w:rPr>
        <w:t xml:space="preserve"> по делам молодежи</w:t>
      </w:r>
    </w:p>
    <w:p w14:paraId="7C6BB901" w14:textId="77777777" w:rsidR="00FD7EE0" w:rsidRPr="00C62EA7" w:rsidRDefault="00FD7EE0" w:rsidP="00FD7EE0">
      <w:pPr>
        <w:jc w:val="center"/>
        <w:rPr>
          <w:szCs w:val="26"/>
        </w:rPr>
      </w:pPr>
      <w:r w:rsidRPr="00C62EA7">
        <w:rPr>
          <w:szCs w:val="26"/>
        </w:rPr>
        <w:t>Кабардино-Балкарской Республики)</w:t>
      </w:r>
    </w:p>
    <w:p w14:paraId="4BA5446A" w14:textId="77777777" w:rsidR="00FD7EE0" w:rsidRPr="00C62EA7" w:rsidRDefault="00FD7EE0" w:rsidP="00FD7EE0">
      <w:pPr>
        <w:ind w:firstLine="567"/>
        <w:jc w:val="center"/>
        <w:rPr>
          <w:b/>
          <w:sz w:val="26"/>
          <w:szCs w:val="26"/>
        </w:rPr>
      </w:pPr>
    </w:p>
    <w:p w14:paraId="1E3E6376" w14:textId="77777777" w:rsidR="00FD7EE0" w:rsidRPr="00C62EA7" w:rsidRDefault="00FD7EE0" w:rsidP="002E38B6">
      <w:pPr>
        <w:ind w:firstLine="709"/>
        <w:jc w:val="both"/>
        <w:rPr>
          <w:sz w:val="28"/>
          <w:szCs w:val="26"/>
        </w:rPr>
      </w:pPr>
      <w:r w:rsidRPr="00C62EA7">
        <w:rPr>
          <w:sz w:val="28"/>
          <w:szCs w:val="26"/>
        </w:rPr>
        <w:t>Государственная программа Кабардино-Балкарской Республики</w:t>
      </w:r>
      <w:r w:rsidR="00C47E17" w:rsidRPr="00C62EA7">
        <w:rPr>
          <w:sz w:val="28"/>
          <w:szCs w:val="26"/>
        </w:rPr>
        <w:t xml:space="preserve"> </w:t>
      </w:r>
      <w:r w:rsidRPr="00C62EA7">
        <w:rPr>
          <w:sz w:val="28"/>
          <w:szCs w:val="26"/>
        </w:rPr>
        <w:t>«</w:t>
      </w:r>
      <w:r w:rsidR="002E38B6" w:rsidRPr="00C62EA7">
        <w:rPr>
          <w:sz w:val="28"/>
          <w:szCs w:val="26"/>
        </w:rPr>
        <w:t>Развитие молодежной политики в Кабардино-Балкарской Республике</w:t>
      </w:r>
      <w:r w:rsidRPr="00C62EA7">
        <w:rPr>
          <w:sz w:val="28"/>
          <w:szCs w:val="26"/>
        </w:rPr>
        <w:t>» утверждена постановлением Правительства Кабардино-Балкарской Республики от 6 декабря 202</w:t>
      </w:r>
      <w:r w:rsidR="002E38B6" w:rsidRPr="00C62EA7">
        <w:rPr>
          <w:sz w:val="28"/>
          <w:szCs w:val="26"/>
        </w:rPr>
        <w:t>2</w:t>
      </w:r>
      <w:r w:rsidRPr="00C62EA7">
        <w:rPr>
          <w:sz w:val="28"/>
          <w:szCs w:val="26"/>
        </w:rPr>
        <w:t xml:space="preserve"> г. № 2</w:t>
      </w:r>
      <w:r w:rsidR="002E38B6" w:rsidRPr="00C62EA7">
        <w:rPr>
          <w:sz w:val="28"/>
          <w:szCs w:val="26"/>
        </w:rPr>
        <w:t>62</w:t>
      </w:r>
      <w:r w:rsidRPr="00C62EA7">
        <w:rPr>
          <w:sz w:val="28"/>
          <w:szCs w:val="26"/>
        </w:rPr>
        <w:t>-ПП</w:t>
      </w:r>
      <w:r w:rsidR="00B00A86" w:rsidRPr="00C62EA7">
        <w:rPr>
          <w:sz w:val="28"/>
          <w:szCs w:val="26"/>
        </w:rPr>
        <w:t xml:space="preserve"> (далее – госпрограмма)</w:t>
      </w:r>
      <w:r w:rsidRPr="00C62EA7">
        <w:rPr>
          <w:sz w:val="28"/>
          <w:szCs w:val="26"/>
        </w:rPr>
        <w:t>.</w:t>
      </w:r>
    </w:p>
    <w:p w14:paraId="5A7A6E3F" w14:textId="77777777" w:rsidR="00B00A86" w:rsidRPr="00C62EA7" w:rsidRDefault="00B00A86" w:rsidP="00B00A86">
      <w:pPr>
        <w:autoSpaceDE w:val="0"/>
        <w:autoSpaceDN w:val="0"/>
        <w:adjustRightInd w:val="0"/>
        <w:ind w:firstLine="709"/>
        <w:jc w:val="both"/>
        <w:rPr>
          <w:sz w:val="28"/>
          <w:szCs w:val="26"/>
        </w:rPr>
      </w:pPr>
      <w:r w:rsidRPr="00C62EA7">
        <w:rPr>
          <w:sz w:val="28"/>
          <w:szCs w:val="26"/>
        </w:rPr>
        <w:t>Паспорт госпрограммы утвержден распоряжением Правительства Кабардино-Балкарской Республики от 2</w:t>
      </w:r>
      <w:r w:rsidR="007922D4" w:rsidRPr="00C62EA7">
        <w:rPr>
          <w:sz w:val="28"/>
          <w:szCs w:val="26"/>
        </w:rPr>
        <w:t>4</w:t>
      </w:r>
      <w:r w:rsidRPr="00C62EA7">
        <w:rPr>
          <w:sz w:val="28"/>
          <w:szCs w:val="26"/>
        </w:rPr>
        <w:t xml:space="preserve"> января 2024 г. № </w:t>
      </w:r>
      <w:r w:rsidR="007922D4" w:rsidRPr="00C62EA7">
        <w:rPr>
          <w:sz w:val="28"/>
          <w:szCs w:val="26"/>
        </w:rPr>
        <w:t>27</w:t>
      </w:r>
      <w:r w:rsidRPr="00C62EA7">
        <w:rPr>
          <w:sz w:val="28"/>
          <w:szCs w:val="26"/>
        </w:rPr>
        <w:t>-рп.</w:t>
      </w:r>
    </w:p>
    <w:p w14:paraId="25E45290" w14:textId="77777777" w:rsidR="00B00A86" w:rsidRPr="00C62EA7" w:rsidRDefault="00B00A86" w:rsidP="00B00A86">
      <w:pPr>
        <w:autoSpaceDE w:val="0"/>
        <w:autoSpaceDN w:val="0"/>
        <w:adjustRightInd w:val="0"/>
        <w:ind w:firstLine="709"/>
        <w:jc w:val="both"/>
        <w:rPr>
          <w:sz w:val="28"/>
          <w:szCs w:val="26"/>
        </w:rPr>
      </w:pPr>
      <w:r w:rsidRPr="00C62EA7">
        <w:rPr>
          <w:sz w:val="28"/>
          <w:szCs w:val="26"/>
        </w:rPr>
        <w:t>Целями госпрограммы являются:</w:t>
      </w:r>
    </w:p>
    <w:p w14:paraId="43401276" w14:textId="77777777" w:rsidR="00B00A86" w:rsidRPr="00C62EA7" w:rsidRDefault="007922D4" w:rsidP="007922D4">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формирование условий для духовного, культурного, интеллектуального, профессионального, социального и физического развития и самореализации молодежи</w:t>
      </w:r>
      <w:r w:rsidR="00B00A86" w:rsidRPr="00C62EA7">
        <w:rPr>
          <w:rFonts w:eastAsiaTheme="minorHAnsi"/>
          <w:sz w:val="28"/>
          <w:szCs w:val="28"/>
          <w:lang w:eastAsia="en-US"/>
        </w:rPr>
        <w:t>;</w:t>
      </w:r>
    </w:p>
    <w:p w14:paraId="0C1122E5" w14:textId="77777777" w:rsidR="00B00A86" w:rsidRPr="00C62EA7" w:rsidRDefault="007922D4" w:rsidP="007922D4">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вовлечение молодежи в социально-экономическую, общественно-политическую, научную, спортивную и культурную среду республики и формирование гражданско-патриотической позиции молодежи</w:t>
      </w:r>
      <w:r w:rsidR="00B00A86" w:rsidRPr="00C62EA7">
        <w:rPr>
          <w:rFonts w:eastAsiaTheme="minorHAnsi"/>
          <w:sz w:val="28"/>
          <w:szCs w:val="28"/>
          <w:lang w:eastAsia="en-US"/>
        </w:rPr>
        <w:t>;</w:t>
      </w:r>
    </w:p>
    <w:p w14:paraId="08745F7F" w14:textId="77777777" w:rsidR="007922D4" w:rsidRPr="00C62EA7" w:rsidRDefault="007922D4" w:rsidP="007922D4">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обеспечение этноконфессионального согласия и гармоничного взаимодействия молодежи с формированием ценностных и смысловых ориентиров, предупреждающих возникновение негативных социальных и радикальных явлений;</w:t>
      </w:r>
    </w:p>
    <w:p w14:paraId="7380365E" w14:textId="77777777" w:rsidR="00B00A86" w:rsidRPr="00C62EA7" w:rsidRDefault="007922D4" w:rsidP="007922D4">
      <w:pPr>
        <w:autoSpaceDE w:val="0"/>
        <w:autoSpaceDN w:val="0"/>
        <w:adjustRightInd w:val="0"/>
        <w:ind w:firstLine="709"/>
        <w:jc w:val="both"/>
        <w:rPr>
          <w:rFonts w:eastAsiaTheme="minorHAnsi"/>
          <w:sz w:val="28"/>
          <w:szCs w:val="28"/>
          <w:lang w:eastAsia="en-US"/>
        </w:rPr>
      </w:pPr>
      <w:r w:rsidRPr="00C62EA7">
        <w:rPr>
          <w:rFonts w:eastAsiaTheme="minorHAnsi"/>
          <w:sz w:val="28"/>
          <w:szCs w:val="28"/>
          <w:lang w:eastAsia="en-US"/>
        </w:rPr>
        <w:t>сохранение и укрепление традиционных российских духовно-нравственных ценностей: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r w:rsidR="00B00A86" w:rsidRPr="00C62EA7">
        <w:rPr>
          <w:sz w:val="28"/>
          <w:szCs w:val="26"/>
        </w:rPr>
        <w:t>.</w:t>
      </w:r>
    </w:p>
    <w:p w14:paraId="18B2ACF0" w14:textId="77777777" w:rsidR="003B7729" w:rsidRPr="00C62EA7" w:rsidRDefault="003B7729" w:rsidP="003B7729">
      <w:pPr>
        <w:ind w:firstLine="709"/>
        <w:jc w:val="both"/>
        <w:rPr>
          <w:sz w:val="28"/>
          <w:szCs w:val="28"/>
        </w:rPr>
      </w:pPr>
      <w:r w:rsidRPr="00C62EA7">
        <w:rPr>
          <w:sz w:val="28"/>
          <w:szCs w:val="28"/>
        </w:rPr>
        <w:t>В Законе Кабардино-Балкарской Республики от 2</w:t>
      </w:r>
      <w:r w:rsidR="00735EBD" w:rsidRPr="00C62EA7">
        <w:rPr>
          <w:sz w:val="28"/>
          <w:szCs w:val="28"/>
        </w:rPr>
        <w:t>8</w:t>
      </w:r>
      <w:r w:rsidRPr="00C62EA7">
        <w:rPr>
          <w:sz w:val="28"/>
          <w:szCs w:val="28"/>
        </w:rPr>
        <w:t xml:space="preserve"> декабря 202</w:t>
      </w:r>
      <w:r w:rsidR="00735EBD" w:rsidRPr="00C62EA7">
        <w:rPr>
          <w:sz w:val="28"/>
          <w:szCs w:val="28"/>
        </w:rPr>
        <w:t>4</w:t>
      </w:r>
      <w:r w:rsidRPr="00C62EA7">
        <w:rPr>
          <w:sz w:val="28"/>
          <w:szCs w:val="28"/>
        </w:rPr>
        <w:t xml:space="preserve"> г. № </w:t>
      </w:r>
      <w:r w:rsidR="00735EBD" w:rsidRPr="00C62EA7">
        <w:rPr>
          <w:sz w:val="28"/>
          <w:szCs w:val="28"/>
        </w:rPr>
        <w:t>5</w:t>
      </w:r>
      <w:r w:rsidRPr="00C62EA7">
        <w:rPr>
          <w:sz w:val="28"/>
          <w:szCs w:val="28"/>
        </w:rPr>
        <w:t>2-РЗ «О республиканском бюджете Кабардино-Балкарской Республики на 202</w:t>
      </w:r>
      <w:r w:rsidR="00735EBD" w:rsidRPr="00C62EA7">
        <w:rPr>
          <w:sz w:val="28"/>
          <w:szCs w:val="28"/>
        </w:rPr>
        <w:t>5</w:t>
      </w:r>
      <w:r w:rsidRPr="00C62EA7">
        <w:rPr>
          <w:sz w:val="28"/>
          <w:szCs w:val="28"/>
        </w:rPr>
        <w:t xml:space="preserve"> год и на плановый период 202</w:t>
      </w:r>
      <w:r w:rsidR="00735EBD" w:rsidRPr="00C62EA7">
        <w:rPr>
          <w:sz w:val="28"/>
          <w:szCs w:val="28"/>
        </w:rPr>
        <w:t>6</w:t>
      </w:r>
      <w:r w:rsidRPr="00C62EA7">
        <w:rPr>
          <w:sz w:val="28"/>
          <w:szCs w:val="28"/>
        </w:rPr>
        <w:t xml:space="preserve"> и 202</w:t>
      </w:r>
      <w:r w:rsidR="00735EBD" w:rsidRPr="00C62EA7">
        <w:rPr>
          <w:sz w:val="28"/>
          <w:szCs w:val="28"/>
        </w:rPr>
        <w:t>7</w:t>
      </w:r>
      <w:r w:rsidRPr="00C62EA7">
        <w:rPr>
          <w:sz w:val="28"/>
          <w:szCs w:val="28"/>
        </w:rPr>
        <w:t xml:space="preserve"> годов» на 1 января 202</w:t>
      </w:r>
      <w:r w:rsidR="00735EBD" w:rsidRPr="00C62EA7">
        <w:rPr>
          <w:sz w:val="28"/>
          <w:szCs w:val="28"/>
        </w:rPr>
        <w:t>5</w:t>
      </w:r>
      <w:r w:rsidRPr="00C62EA7">
        <w:rPr>
          <w:sz w:val="28"/>
          <w:szCs w:val="28"/>
        </w:rPr>
        <w:t xml:space="preserve"> года на реализацию госпрограммы предусматривалось </w:t>
      </w:r>
      <w:r w:rsidR="00735EBD" w:rsidRPr="00C62EA7">
        <w:rPr>
          <w:sz w:val="28"/>
          <w:szCs w:val="28"/>
        </w:rPr>
        <w:t xml:space="preserve">242 253,9 тыс. рублей, в том числе 128 069,4 тыс. рублей за счет средств федерального бюджета </w:t>
      </w:r>
      <w:r w:rsidR="00735EBD" w:rsidRPr="00C62EA7">
        <w:rPr>
          <w:sz w:val="28"/>
          <w:szCs w:val="28"/>
        </w:rPr>
        <w:br/>
        <w:t xml:space="preserve">и 114 184,5 тыс. рублей за счет средств республиканского бюджета </w:t>
      </w:r>
      <w:r w:rsidR="00735EBD" w:rsidRPr="00C62EA7">
        <w:rPr>
          <w:sz w:val="28"/>
          <w:szCs w:val="28"/>
        </w:rPr>
        <w:br/>
        <w:t>Кабардино-Балкарской Республики. В соответствии с действующим бюджетным законодательством в сводную бюджетную роспись республиканского бюджета Кабардино-Балкарской Республики были внесены изменения, предусматривающие увеличение бюджетных ассигнований на реализацию госпрограммы (по состоянию на 31 декабря 2025 года) до 305 058,2 тыс. рублей, в том числе 128 069,4 тыс. рублей за счет средств федерального бюджета и 176 988,8 тыс. рублей за счет средств республиканского бюджета Кабардино-Балкарской Республики.</w:t>
      </w:r>
    </w:p>
    <w:p w14:paraId="19A11F2C" w14:textId="77777777" w:rsidR="003B7729" w:rsidRPr="00C62EA7" w:rsidRDefault="00735EBD" w:rsidP="003B7729">
      <w:pPr>
        <w:ind w:firstLine="720"/>
        <w:jc w:val="both"/>
        <w:outlineLvl w:val="0"/>
        <w:rPr>
          <w:color w:val="000000"/>
          <w:sz w:val="28"/>
          <w:szCs w:val="28"/>
        </w:rPr>
      </w:pPr>
      <w:r w:rsidRPr="00C62EA7">
        <w:rPr>
          <w:color w:val="000000"/>
          <w:sz w:val="28"/>
          <w:szCs w:val="28"/>
        </w:rPr>
        <w:t xml:space="preserve">Фактическое финансирование госпрограммы составило </w:t>
      </w:r>
      <w:r w:rsidRPr="00C62EA7">
        <w:rPr>
          <w:color w:val="000000"/>
          <w:sz w:val="28"/>
          <w:szCs w:val="28"/>
        </w:rPr>
        <w:br/>
        <w:t xml:space="preserve">304 922,6 тыс. рублей (99,9% от планового объема финансирования), в том числе 128 069,4 тыс. рублей (100%) за счет средств федерального бюджета </w:t>
      </w:r>
      <w:r w:rsidRPr="00C62EA7">
        <w:rPr>
          <w:color w:val="000000"/>
          <w:sz w:val="28"/>
          <w:szCs w:val="28"/>
        </w:rPr>
        <w:br/>
        <w:t>и 176 853,2 тыс. рублей (99,9%) за счет средств республиканского бюджета Кабардино-Балкарской Республики.</w:t>
      </w:r>
    </w:p>
    <w:p w14:paraId="5535A65C" w14:textId="77777777" w:rsidR="00735EBD" w:rsidRPr="00C62EA7" w:rsidRDefault="00735EBD" w:rsidP="00735EBD">
      <w:pPr>
        <w:ind w:firstLine="709"/>
        <w:jc w:val="both"/>
        <w:rPr>
          <w:sz w:val="28"/>
          <w:szCs w:val="28"/>
        </w:rPr>
      </w:pPr>
      <w:r w:rsidRPr="00C62EA7">
        <w:rPr>
          <w:sz w:val="28"/>
          <w:szCs w:val="28"/>
        </w:rPr>
        <w:t>Госпрограммой в 2025 году предусмотрено достижение целевых значений по 8 показателям результативности. Согласно отчету ответственного исполнителя плановые значения по всем показателям достигнуты.</w:t>
      </w:r>
    </w:p>
    <w:p w14:paraId="063C0D4A" w14:textId="77777777" w:rsidR="00735EBD" w:rsidRPr="00C62EA7" w:rsidRDefault="00735EBD" w:rsidP="00735EBD">
      <w:pPr>
        <w:ind w:firstLine="709"/>
        <w:jc w:val="both"/>
        <w:rPr>
          <w:sz w:val="28"/>
          <w:szCs w:val="28"/>
        </w:rPr>
      </w:pPr>
      <w:r w:rsidRPr="00C62EA7">
        <w:rPr>
          <w:sz w:val="28"/>
          <w:szCs w:val="28"/>
        </w:rPr>
        <w:t>Структура государственной программы состоит из:</w:t>
      </w:r>
    </w:p>
    <w:p w14:paraId="48D678A5" w14:textId="77777777" w:rsidR="00735EBD" w:rsidRPr="00C62EA7" w:rsidRDefault="00735EBD" w:rsidP="00735EBD">
      <w:pPr>
        <w:ind w:firstLine="709"/>
        <w:jc w:val="both"/>
        <w:rPr>
          <w:sz w:val="28"/>
          <w:szCs w:val="28"/>
        </w:rPr>
      </w:pPr>
      <w:r w:rsidRPr="00C62EA7">
        <w:rPr>
          <w:sz w:val="28"/>
          <w:szCs w:val="28"/>
        </w:rPr>
        <w:t>4 региональных проектов:</w:t>
      </w:r>
    </w:p>
    <w:p w14:paraId="66DF2496" w14:textId="77777777" w:rsidR="00735EBD" w:rsidRPr="00C62EA7" w:rsidRDefault="00735EBD" w:rsidP="00735EBD">
      <w:pPr>
        <w:ind w:firstLine="709"/>
        <w:jc w:val="both"/>
        <w:rPr>
          <w:sz w:val="28"/>
          <w:szCs w:val="28"/>
        </w:rPr>
      </w:pPr>
      <w:r w:rsidRPr="00C62EA7">
        <w:rPr>
          <w:sz w:val="28"/>
          <w:szCs w:val="28"/>
        </w:rPr>
        <w:t>«</w:t>
      </w:r>
      <w:r w:rsidRPr="00C62EA7">
        <w:rPr>
          <w:sz w:val="30"/>
          <w:szCs w:val="30"/>
        </w:rPr>
        <w:t>Мы вместе (Воспитание гармонично развитой личности)</w:t>
      </w:r>
      <w:r w:rsidRPr="00C62EA7">
        <w:rPr>
          <w:sz w:val="28"/>
          <w:szCs w:val="28"/>
        </w:rPr>
        <w:t>»;</w:t>
      </w:r>
    </w:p>
    <w:p w14:paraId="198B75BF" w14:textId="77777777" w:rsidR="00735EBD" w:rsidRPr="00C62EA7" w:rsidRDefault="00735EBD" w:rsidP="00735EBD">
      <w:pPr>
        <w:tabs>
          <w:tab w:val="left" w:pos="3960"/>
        </w:tabs>
        <w:ind w:firstLine="709"/>
        <w:jc w:val="both"/>
        <w:rPr>
          <w:sz w:val="28"/>
          <w:szCs w:val="28"/>
        </w:rPr>
      </w:pPr>
      <w:r w:rsidRPr="00C62EA7">
        <w:rPr>
          <w:sz w:val="28"/>
          <w:szCs w:val="28"/>
        </w:rPr>
        <w:t>«</w:t>
      </w:r>
      <w:r w:rsidRPr="00C62EA7">
        <w:rPr>
          <w:sz w:val="30"/>
          <w:szCs w:val="30"/>
        </w:rPr>
        <w:t>Россия - страна возможностей</w:t>
      </w:r>
      <w:r w:rsidRPr="00C62EA7">
        <w:rPr>
          <w:sz w:val="28"/>
          <w:szCs w:val="28"/>
        </w:rPr>
        <w:t>»;</w:t>
      </w:r>
    </w:p>
    <w:p w14:paraId="1630DF67" w14:textId="77777777" w:rsidR="00735EBD" w:rsidRPr="00C62EA7" w:rsidRDefault="00735EBD" w:rsidP="00735EBD">
      <w:pPr>
        <w:tabs>
          <w:tab w:val="left" w:pos="3960"/>
        </w:tabs>
        <w:ind w:firstLine="709"/>
        <w:jc w:val="both"/>
        <w:rPr>
          <w:sz w:val="28"/>
          <w:szCs w:val="28"/>
        </w:rPr>
      </w:pPr>
      <w:r w:rsidRPr="00C62EA7">
        <w:rPr>
          <w:sz w:val="28"/>
          <w:szCs w:val="28"/>
        </w:rPr>
        <w:t>«</w:t>
      </w:r>
      <w:r w:rsidRPr="00C62EA7">
        <w:rPr>
          <w:sz w:val="30"/>
          <w:szCs w:val="30"/>
        </w:rPr>
        <w:t>Россия в мире</w:t>
      </w:r>
      <w:r w:rsidRPr="00C62EA7">
        <w:rPr>
          <w:sz w:val="28"/>
          <w:szCs w:val="28"/>
        </w:rPr>
        <w:t>»;</w:t>
      </w:r>
    </w:p>
    <w:p w14:paraId="6BF7430A" w14:textId="77777777" w:rsidR="00735EBD" w:rsidRPr="00C62EA7" w:rsidRDefault="00735EBD" w:rsidP="00735EBD">
      <w:pPr>
        <w:tabs>
          <w:tab w:val="left" w:pos="3960"/>
        </w:tabs>
        <w:ind w:firstLine="709"/>
        <w:jc w:val="both"/>
        <w:rPr>
          <w:sz w:val="28"/>
          <w:szCs w:val="28"/>
        </w:rPr>
      </w:pPr>
      <w:r w:rsidRPr="00C62EA7">
        <w:rPr>
          <w:sz w:val="28"/>
          <w:szCs w:val="28"/>
        </w:rPr>
        <w:t>«</w:t>
      </w:r>
      <w:r w:rsidRPr="00C62EA7">
        <w:rPr>
          <w:sz w:val="30"/>
          <w:szCs w:val="30"/>
        </w:rPr>
        <w:t>Герои Кабардино-Балкарской Республики</w:t>
      </w:r>
      <w:r w:rsidRPr="00C62EA7">
        <w:rPr>
          <w:sz w:val="28"/>
          <w:szCs w:val="28"/>
        </w:rPr>
        <w:t>»,</w:t>
      </w:r>
    </w:p>
    <w:p w14:paraId="07D3C18F" w14:textId="77777777" w:rsidR="00735EBD" w:rsidRPr="00C62EA7" w:rsidRDefault="00735EBD" w:rsidP="00735EBD">
      <w:pPr>
        <w:tabs>
          <w:tab w:val="left" w:pos="3960"/>
        </w:tabs>
        <w:ind w:firstLine="709"/>
        <w:jc w:val="both"/>
        <w:rPr>
          <w:sz w:val="28"/>
          <w:szCs w:val="28"/>
        </w:rPr>
      </w:pPr>
      <w:r w:rsidRPr="00C62EA7">
        <w:rPr>
          <w:sz w:val="28"/>
          <w:szCs w:val="28"/>
        </w:rPr>
        <w:t>4 ведомственных проектов:</w:t>
      </w:r>
    </w:p>
    <w:p w14:paraId="61B54637" w14:textId="77777777" w:rsidR="00735EBD" w:rsidRPr="00C62EA7" w:rsidRDefault="00735EBD" w:rsidP="00735EBD">
      <w:pPr>
        <w:tabs>
          <w:tab w:val="left" w:pos="3960"/>
        </w:tabs>
        <w:ind w:firstLine="709"/>
        <w:jc w:val="both"/>
        <w:rPr>
          <w:sz w:val="28"/>
          <w:szCs w:val="28"/>
        </w:rPr>
      </w:pPr>
      <w:r w:rsidRPr="00C62EA7">
        <w:rPr>
          <w:sz w:val="28"/>
          <w:szCs w:val="28"/>
        </w:rPr>
        <w:t>«Создание условий для патриотического воспитания молодежи и поддержки добровольчества»;</w:t>
      </w:r>
    </w:p>
    <w:p w14:paraId="02539FD3" w14:textId="77777777" w:rsidR="00735EBD" w:rsidRPr="00C62EA7" w:rsidRDefault="00735EBD" w:rsidP="00735EBD">
      <w:pPr>
        <w:tabs>
          <w:tab w:val="left" w:pos="3960"/>
        </w:tabs>
        <w:ind w:firstLine="709"/>
        <w:jc w:val="both"/>
        <w:rPr>
          <w:sz w:val="28"/>
          <w:szCs w:val="28"/>
        </w:rPr>
      </w:pPr>
      <w:r w:rsidRPr="00C62EA7">
        <w:rPr>
          <w:sz w:val="28"/>
          <w:szCs w:val="28"/>
        </w:rPr>
        <w:t>«Информационно-медийное сопровождение молодежных инициатив»;</w:t>
      </w:r>
    </w:p>
    <w:p w14:paraId="5D270E15" w14:textId="77777777" w:rsidR="00735EBD" w:rsidRPr="00C62EA7" w:rsidRDefault="00735EBD" w:rsidP="00735EBD">
      <w:pPr>
        <w:tabs>
          <w:tab w:val="left" w:pos="3960"/>
        </w:tabs>
        <w:ind w:firstLine="709"/>
        <w:jc w:val="both"/>
        <w:rPr>
          <w:sz w:val="28"/>
          <w:szCs w:val="28"/>
        </w:rPr>
      </w:pPr>
      <w:r w:rsidRPr="00C62EA7">
        <w:rPr>
          <w:sz w:val="28"/>
          <w:szCs w:val="28"/>
        </w:rPr>
        <w:t>«Развитие системы поддержки молодежных инициатив»;</w:t>
      </w:r>
    </w:p>
    <w:p w14:paraId="3E5430D2" w14:textId="77777777" w:rsidR="00735EBD" w:rsidRPr="00C62EA7" w:rsidRDefault="00735EBD" w:rsidP="00735EBD">
      <w:pPr>
        <w:tabs>
          <w:tab w:val="left" w:pos="3960"/>
        </w:tabs>
        <w:ind w:firstLine="709"/>
        <w:jc w:val="both"/>
        <w:rPr>
          <w:sz w:val="28"/>
          <w:szCs w:val="28"/>
        </w:rPr>
      </w:pPr>
      <w:r w:rsidRPr="00C62EA7">
        <w:rPr>
          <w:sz w:val="28"/>
          <w:szCs w:val="28"/>
        </w:rPr>
        <w:t xml:space="preserve">«Профилактика деструктивных процессов в молодежной среде» </w:t>
      </w:r>
    </w:p>
    <w:p w14:paraId="3EE1B611" w14:textId="77777777" w:rsidR="00735EBD" w:rsidRPr="00C62EA7" w:rsidRDefault="00735EBD" w:rsidP="00735EBD">
      <w:pPr>
        <w:tabs>
          <w:tab w:val="left" w:pos="3960"/>
        </w:tabs>
        <w:ind w:firstLine="709"/>
        <w:jc w:val="both"/>
        <w:rPr>
          <w:sz w:val="28"/>
          <w:szCs w:val="28"/>
        </w:rPr>
      </w:pPr>
      <w:r w:rsidRPr="00C62EA7">
        <w:rPr>
          <w:sz w:val="28"/>
          <w:szCs w:val="28"/>
        </w:rPr>
        <w:t>и комплекса процессных мероприятий «Поддержка молодежных инициатив».</w:t>
      </w:r>
    </w:p>
    <w:p w14:paraId="7412727B" w14:textId="77777777" w:rsidR="00735EBD" w:rsidRPr="00C62EA7" w:rsidRDefault="00735EBD" w:rsidP="00735EBD">
      <w:pPr>
        <w:ind w:firstLine="709"/>
        <w:jc w:val="both"/>
        <w:rPr>
          <w:sz w:val="28"/>
          <w:szCs w:val="28"/>
        </w:rPr>
      </w:pPr>
      <w:r w:rsidRPr="00C62EA7">
        <w:rPr>
          <w:sz w:val="28"/>
          <w:szCs w:val="28"/>
        </w:rPr>
        <w:t xml:space="preserve">Структурными элементами в 2025 году предусматривалась реализация </w:t>
      </w:r>
      <w:r w:rsidRPr="00C62EA7">
        <w:rPr>
          <w:sz w:val="28"/>
          <w:szCs w:val="28"/>
        </w:rPr>
        <w:br/>
        <w:t>16</w:t>
      </w:r>
      <w:r w:rsidR="00C96B81">
        <w:rPr>
          <w:sz w:val="28"/>
          <w:szCs w:val="28"/>
        </w:rPr>
        <w:t xml:space="preserve"> </w:t>
      </w:r>
      <w:r w:rsidRPr="00C62EA7">
        <w:rPr>
          <w:sz w:val="28"/>
          <w:szCs w:val="28"/>
        </w:rPr>
        <w:t xml:space="preserve">мероприятий (результатов) и достижение целевых значений по 18 показателям, которые по итогам года выполнены в полном объеме или на 100%. </w:t>
      </w:r>
    </w:p>
    <w:p w14:paraId="02BEBD64" w14:textId="77777777" w:rsidR="00FD7EE0" w:rsidRPr="00C62EA7" w:rsidRDefault="00735EBD" w:rsidP="00735EBD">
      <w:pPr>
        <w:autoSpaceDE w:val="0"/>
        <w:autoSpaceDN w:val="0"/>
        <w:adjustRightInd w:val="0"/>
        <w:ind w:firstLine="709"/>
        <w:jc w:val="both"/>
        <w:rPr>
          <w:rFonts w:eastAsiaTheme="minorHAnsi"/>
          <w:sz w:val="26"/>
          <w:szCs w:val="26"/>
          <w:lang w:eastAsia="en-US"/>
        </w:rPr>
      </w:pPr>
      <w:r w:rsidRPr="00C62EA7">
        <w:rPr>
          <w:sz w:val="28"/>
          <w:szCs w:val="28"/>
        </w:rPr>
        <w:t>В соответствии с пунктом 5 Положения об организации проектной деятельности в Кабардино-Балкарской Республике, утвержденного постановлением Правительства Кабардино-Балкарской Республики от 1 августа 2022 г. № 179-ПП, утверждение паспортов проектов, разрабатываемых при осуществлении проектной деятельности, обеспечивается в соответствующих подсистемах государственной интегрированной информационной системы управления общественными финансами «Электронный бюджет». В связи с тем, что ответственным исполнителем госпрограммы при разработке региональных проектов «</w:t>
      </w:r>
      <w:r w:rsidRPr="00C62EA7">
        <w:rPr>
          <w:sz w:val="30"/>
          <w:szCs w:val="30"/>
        </w:rPr>
        <w:t>Россия в мире</w:t>
      </w:r>
      <w:r w:rsidRPr="00C62EA7">
        <w:rPr>
          <w:sz w:val="28"/>
          <w:szCs w:val="28"/>
        </w:rPr>
        <w:t>» и «</w:t>
      </w:r>
      <w:r w:rsidRPr="00C62EA7">
        <w:rPr>
          <w:sz w:val="30"/>
          <w:szCs w:val="30"/>
        </w:rPr>
        <w:t>Герои Кабардино-Балкарской Республики</w:t>
      </w:r>
      <w:r w:rsidRPr="00C62EA7">
        <w:rPr>
          <w:sz w:val="28"/>
          <w:szCs w:val="28"/>
        </w:rPr>
        <w:t>» указанное требование не соблюдено, определение индекса эффективности реализации госпрограммы не представляется возможным.</w:t>
      </w:r>
    </w:p>
    <w:p w14:paraId="6A745D99" w14:textId="77777777" w:rsidR="003B7729" w:rsidRPr="00C62EA7" w:rsidRDefault="00735EBD" w:rsidP="007764F9">
      <w:pPr>
        <w:shd w:val="clear" w:color="auto" w:fill="FFFFFF" w:themeFill="background1"/>
        <w:ind w:firstLine="709"/>
        <w:jc w:val="both"/>
        <w:rPr>
          <w:rFonts w:eastAsia="Calibri"/>
          <w:color w:val="000000"/>
          <w:sz w:val="28"/>
          <w:szCs w:val="28"/>
        </w:rPr>
      </w:pPr>
      <w:r w:rsidRPr="00C62EA7">
        <w:rPr>
          <w:color w:val="000000" w:themeColor="text1"/>
          <w:sz w:val="28"/>
          <w:szCs w:val="28"/>
        </w:rPr>
        <w:t xml:space="preserve">В 2025 году реализовано более 100 проектов, программ и мероприятий </w:t>
      </w:r>
      <w:r w:rsidRPr="00C62EA7">
        <w:rPr>
          <w:bCs/>
          <w:color w:val="000000" w:themeColor="text1"/>
          <w:sz w:val="28"/>
          <w:szCs w:val="28"/>
        </w:rPr>
        <w:t>по основным направлениям</w:t>
      </w:r>
      <w:r w:rsidRPr="00C62EA7">
        <w:rPr>
          <w:color w:val="000000" w:themeColor="text1"/>
          <w:sz w:val="28"/>
          <w:szCs w:val="28"/>
        </w:rPr>
        <w:t xml:space="preserve"> молодежной политики с общим охватом вовлеченной молодежи порядка 200 000 человек.</w:t>
      </w:r>
    </w:p>
    <w:p w14:paraId="0D37A03D" w14:textId="77777777" w:rsidR="00C96B81" w:rsidRDefault="00735EBD" w:rsidP="00735EBD">
      <w:pPr>
        <w:ind w:firstLine="709"/>
        <w:jc w:val="both"/>
        <w:rPr>
          <w:color w:val="000000" w:themeColor="text1"/>
          <w:sz w:val="28"/>
          <w:szCs w:val="28"/>
        </w:rPr>
      </w:pPr>
      <w:r w:rsidRPr="00C62EA7">
        <w:rPr>
          <w:color w:val="000000" w:themeColor="text1"/>
          <w:sz w:val="28"/>
          <w:szCs w:val="28"/>
        </w:rPr>
        <w:t xml:space="preserve">Общий объем финансовых средств, предусмотренных на реализацию молодежной политики в республике, в 2025 году составил </w:t>
      </w:r>
      <w:r w:rsidRPr="00C62EA7">
        <w:rPr>
          <w:bCs/>
          <w:color w:val="000000" w:themeColor="text1"/>
          <w:sz w:val="28"/>
          <w:szCs w:val="28"/>
        </w:rPr>
        <w:t>294 853,8 тыс. руб.</w:t>
      </w:r>
      <w:r w:rsidRPr="00C62EA7">
        <w:rPr>
          <w:color w:val="000000" w:themeColor="text1"/>
          <w:sz w:val="28"/>
          <w:szCs w:val="28"/>
        </w:rPr>
        <w:t>,</w:t>
      </w:r>
      <w:r w:rsidR="00C96B81">
        <w:rPr>
          <w:color w:val="000000" w:themeColor="text1"/>
          <w:sz w:val="28"/>
          <w:szCs w:val="28"/>
        </w:rPr>
        <w:br/>
      </w:r>
    </w:p>
    <w:p w14:paraId="2A0AECA0" w14:textId="77777777" w:rsidR="00735EBD" w:rsidRPr="00C62EA7" w:rsidRDefault="00735EBD" w:rsidP="00C96B81">
      <w:pPr>
        <w:jc w:val="both"/>
        <w:rPr>
          <w:color w:val="000000" w:themeColor="text1"/>
          <w:sz w:val="28"/>
          <w:szCs w:val="28"/>
        </w:rPr>
      </w:pPr>
      <w:r w:rsidRPr="00C62EA7">
        <w:rPr>
          <w:color w:val="000000" w:themeColor="text1"/>
          <w:sz w:val="28"/>
          <w:szCs w:val="28"/>
        </w:rPr>
        <w:t xml:space="preserve">в том числе привлеченные средства из федерального бюджета на реализацию программы комплексного развития молодежной политики в субъектах Российской Федерации «Регион для молодых» (далее – РДМ) и региональных практик поддержки добровольчества «Регион добрых дел», – </w:t>
      </w:r>
      <w:r w:rsidRPr="00C62EA7">
        <w:rPr>
          <w:bCs/>
          <w:color w:val="000000" w:themeColor="text1"/>
          <w:sz w:val="28"/>
          <w:szCs w:val="28"/>
        </w:rPr>
        <w:t>128 069,4 тыс. руб.</w:t>
      </w:r>
    </w:p>
    <w:p w14:paraId="00246CE7" w14:textId="77777777" w:rsidR="00735EBD" w:rsidRPr="00C62EA7" w:rsidRDefault="00735EBD" w:rsidP="00735EBD">
      <w:pPr>
        <w:ind w:firstLine="709"/>
        <w:jc w:val="both"/>
        <w:rPr>
          <w:color w:val="000000" w:themeColor="text1"/>
          <w:sz w:val="28"/>
          <w:szCs w:val="28"/>
        </w:rPr>
      </w:pPr>
      <w:r w:rsidRPr="00C62EA7">
        <w:rPr>
          <w:color w:val="000000" w:themeColor="text1"/>
          <w:sz w:val="28"/>
          <w:szCs w:val="28"/>
        </w:rPr>
        <w:t xml:space="preserve">В рамках программы РДМ в Кабардино-Балкарской Республике создаются </w:t>
      </w:r>
      <w:proofErr w:type="spellStart"/>
      <w:r w:rsidRPr="00C62EA7">
        <w:rPr>
          <w:color w:val="000000" w:themeColor="text1"/>
          <w:sz w:val="28"/>
          <w:szCs w:val="28"/>
        </w:rPr>
        <w:t>инфраструктурно</w:t>
      </w:r>
      <w:proofErr w:type="spellEnd"/>
      <w:r w:rsidRPr="00C62EA7">
        <w:rPr>
          <w:color w:val="000000" w:themeColor="text1"/>
          <w:sz w:val="28"/>
          <w:szCs w:val="28"/>
        </w:rPr>
        <w:t xml:space="preserve">-смысловые центры. По состоянию на ноябрь 2025 г. в Кабардино-Балкарской Республике функционируют </w:t>
      </w:r>
      <w:r w:rsidRPr="00C62EA7">
        <w:rPr>
          <w:bCs/>
          <w:color w:val="000000" w:themeColor="text1"/>
          <w:sz w:val="28"/>
          <w:szCs w:val="28"/>
        </w:rPr>
        <w:t>9 молодежных центров</w:t>
      </w:r>
      <w:r w:rsidRPr="00C62EA7">
        <w:rPr>
          <w:color w:val="000000" w:themeColor="text1"/>
          <w:sz w:val="28"/>
          <w:szCs w:val="28"/>
        </w:rPr>
        <w:t xml:space="preserve">, </w:t>
      </w:r>
      <w:r w:rsidRPr="00C62EA7">
        <w:rPr>
          <w:bCs/>
          <w:color w:val="000000" w:themeColor="text1"/>
          <w:sz w:val="28"/>
          <w:szCs w:val="28"/>
        </w:rPr>
        <w:t>2 подростковых центра</w:t>
      </w:r>
      <w:r w:rsidRPr="00C62EA7">
        <w:rPr>
          <w:color w:val="000000" w:themeColor="text1"/>
          <w:sz w:val="28"/>
          <w:szCs w:val="28"/>
        </w:rPr>
        <w:t xml:space="preserve">, </w:t>
      </w:r>
      <w:r w:rsidRPr="00C62EA7">
        <w:rPr>
          <w:bCs/>
          <w:color w:val="000000" w:themeColor="text1"/>
          <w:sz w:val="28"/>
          <w:szCs w:val="28"/>
        </w:rPr>
        <w:t>3 студенческих пространства</w:t>
      </w:r>
      <w:r w:rsidRPr="00C62EA7">
        <w:rPr>
          <w:color w:val="000000" w:themeColor="text1"/>
          <w:sz w:val="28"/>
          <w:szCs w:val="28"/>
        </w:rPr>
        <w:t xml:space="preserve"> на базе образовательных учреждений среднего профессионального образования. </w:t>
      </w:r>
      <w:r w:rsidRPr="00C62EA7">
        <w:rPr>
          <w:color w:val="000000" w:themeColor="text1"/>
          <w:sz w:val="28"/>
          <w:szCs w:val="28"/>
        </w:rPr>
        <w:br/>
        <w:t xml:space="preserve">В 2026 году планируется открытие </w:t>
      </w:r>
      <w:r w:rsidRPr="00C62EA7">
        <w:rPr>
          <w:bCs/>
          <w:color w:val="000000" w:themeColor="text1"/>
          <w:sz w:val="28"/>
          <w:szCs w:val="28"/>
        </w:rPr>
        <w:t>2 молодежных центров</w:t>
      </w:r>
      <w:r w:rsidRPr="00C62EA7">
        <w:rPr>
          <w:color w:val="000000" w:themeColor="text1"/>
          <w:sz w:val="28"/>
          <w:szCs w:val="28"/>
        </w:rPr>
        <w:t xml:space="preserve">, </w:t>
      </w:r>
      <w:r w:rsidRPr="00C62EA7">
        <w:rPr>
          <w:bCs/>
          <w:color w:val="000000" w:themeColor="text1"/>
          <w:sz w:val="28"/>
          <w:szCs w:val="28"/>
        </w:rPr>
        <w:t>2 студенческих пространств</w:t>
      </w:r>
      <w:r w:rsidRPr="00C62EA7">
        <w:rPr>
          <w:color w:val="000000" w:themeColor="text1"/>
          <w:sz w:val="28"/>
          <w:szCs w:val="28"/>
        </w:rPr>
        <w:t>, а также молодежного стационарного лагеря «Эльбрус».</w:t>
      </w:r>
    </w:p>
    <w:p w14:paraId="107284EE" w14:textId="77777777" w:rsidR="00735EBD" w:rsidRPr="00C62EA7" w:rsidRDefault="00735EBD" w:rsidP="00735EBD">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Заключен государственный контракт № 26/2025 на выполнение капитального ремонта спальных корпусов «А» и «Б», а также административного здания с пищеблоком молодежного стационарного лагеря «Эльбрус» (далее – Лагерь). Проект предусматривает размещение на базе Лагеря отраслевого центра компетенций, центра военно-патриотического воспитания, центра компетенций по развитию молодежного походного туризма и базового лагеря регионального отделения Общероссийского общественно-государственного движения детей и молодежи «Движение первых».</w:t>
      </w:r>
    </w:p>
    <w:p w14:paraId="14625BFB" w14:textId="77777777" w:rsidR="00735EBD" w:rsidRPr="00C62EA7" w:rsidRDefault="00735EBD" w:rsidP="00735EBD">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По состоянию на текущую дату в спальном корпусе «А» выполнены работы по штукатурке стен, устройству стяжки полов, гидроизоляции, монтажу подвесных потолков, установке дверных и оконных проемов, а также завершено устройство кровли. В спальном корпусе «Б» начаты аналогичные виды работ. Ввод Лагеря в эксплуатацию планируется в конце I квартала 2026 года. </w:t>
      </w:r>
    </w:p>
    <w:p w14:paraId="1C6F72E6" w14:textId="77777777" w:rsidR="00735EBD" w:rsidRPr="00C62EA7" w:rsidRDefault="00735EBD" w:rsidP="00735EBD">
      <w:pPr>
        <w:ind w:firstLine="709"/>
        <w:jc w:val="both"/>
        <w:rPr>
          <w:color w:val="000000" w:themeColor="text1"/>
          <w:sz w:val="28"/>
          <w:szCs w:val="28"/>
        </w:rPr>
      </w:pPr>
      <w:proofErr w:type="spellStart"/>
      <w:r w:rsidRPr="00C62EA7">
        <w:rPr>
          <w:color w:val="000000" w:themeColor="text1"/>
          <w:sz w:val="28"/>
          <w:szCs w:val="28"/>
        </w:rPr>
        <w:t>Минмолодежи</w:t>
      </w:r>
      <w:proofErr w:type="spellEnd"/>
      <w:r w:rsidRPr="00C62EA7">
        <w:rPr>
          <w:color w:val="000000" w:themeColor="text1"/>
          <w:sz w:val="28"/>
          <w:szCs w:val="28"/>
        </w:rPr>
        <w:t xml:space="preserve"> КБР на регулярной основе реализуются мероприятия, направленные на профилактику деструктивных процессов в молодежной среде. Работа проводится с учетом межведомственного взаимодействия, в том числе с органами исполнительной власти, правоохранительными органами, муниципальными районами и городскими округами республики, общественными организациями, молодежными объединениями и др.</w:t>
      </w:r>
    </w:p>
    <w:p w14:paraId="7A97AEDC" w14:textId="77777777" w:rsidR="00735EBD" w:rsidRPr="00C62EA7" w:rsidRDefault="00735EBD" w:rsidP="00735EBD">
      <w:pPr>
        <w:ind w:firstLine="709"/>
        <w:jc w:val="both"/>
        <w:rPr>
          <w:color w:val="000000" w:themeColor="text1"/>
          <w:sz w:val="28"/>
          <w:szCs w:val="28"/>
        </w:rPr>
      </w:pPr>
      <w:r w:rsidRPr="00C62EA7">
        <w:rPr>
          <w:color w:val="000000" w:themeColor="text1"/>
          <w:sz w:val="28"/>
          <w:szCs w:val="28"/>
        </w:rPr>
        <w:t xml:space="preserve">С учетом проводимой на базе указанных молодежных пространств работы в 2025 году проведено около </w:t>
      </w:r>
      <w:r w:rsidRPr="00C62EA7">
        <w:rPr>
          <w:bCs/>
          <w:color w:val="000000" w:themeColor="text1"/>
          <w:sz w:val="28"/>
          <w:szCs w:val="28"/>
        </w:rPr>
        <w:t>488 мероприятий профилактической направленности</w:t>
      </w:r>
      <w:r w:rsidRPr="00C62EA7">
        <w:rPr>
          <w:color w:val="000000" w:themeColor="text1"/>
          <w:sz w:val="28"/>
          <w:szCs w:val="28"/>
        </w:rPr>
        <w:t xml:space="preserve">, общий охват участников составил около </w:t>
      </w:r>
      <w:r w:rsidRPr="00C62EA7">
        <w:rPr>
          <w:bCs/>
          <w:color w:val="000000" w:themeColor="text1"/>
          <w:sz w:val="28"/>
          <w:szCs w:val="28"/>
        </w:rPr>
        <w:t>28 000 человек</w:t>
      </w:r>
      <w:r w:rsidRPr="00C62EA7">
        <w:rPr>
          <w:color w:val="000000" w:themeColor="text1"/>
          <w:sz w:val="28"/>
          <w:szCs w:val="28"/>
        </w:rPr>
        <w:t xml:space="preserve">. </w:t>
      </w:r>
      <w:r w:rsidRPr="00C62EA7">
        <w:rPr>
          <w:color w:val="000000" w:themeColor="text1"/>
          <w:sz w:val="28"/>
          <w:szCs w:val="28"/>
        </w:rPr>
        <w:br/>
        <w:t xml:space="preserve">В целях усиления работы в данном направлении </w:t>
      </w:r>
      <w:proofErr w:type="spellStart"/>
      <w:r w:rsidRPr="00C62EA7">
        <w:rPr>
          <w:color w:val="000000" w:themeColor="text1"/>
          <w:sz w:val="28"/>
          <w:szCs w:val="28"/>
        </w:rPr>
        <w:t>Минмолодежи</w:t>
      </w:r>
      <w:proofErr w:type="spellEnd"/>
      <w:r w:rsidRPr="00C62EA7">
        <w:rPr>
          <w:color w:val="000000" w:themeColor="text1"/>
          <w:sz w:val="28"/>
          <w:szCs w:val="28"/>
        </w:rPr>
        <w:t xml:space="preserve"> КБР </w:t>
      </w:r>
      <w:r w:rsidRPr="00C62EA7">
        <w:rPr>
          <w:color w:val="000000" w:themeColor="text1"/>
          <w:sz w:val="28"/>
          <w:szCs w:val="28"/>
        </w:rPr>
        <w:br/>
        <w:t>на протяжении последних трех лет реализуются мероприятия с участием молодых людей различных целевых групп (лучшие практики):</w:t>
      </w:r>
    </w:p>
    <w:p w14:paraId="281C2103" w14:textId="77777777" w:rsidR="00735EBD" w:rsidRPr="00C62EA7" w:rsidRDefault="00735EBD" w:rsidP="00735EBD">
      <w:pPr>
        <w:ind w:firstLine="709"/>
        <w:jc w:val="both"/>
        <w:rPr>
          <w:color w:val="000000" w:themeColor="text1"/>
          <w:sz w:val="28"/>
          <w:szCs w:val="28"/>
        </w:rPr>
      </w:pPr>
      <w:r w:rsidRPr="00C62EA7">
        <w:rPr>
          <w:bCs/>
          <w:color w:val="000000" w:themeColor="text1"/>
          <w:sz w:val="28"/>
          <w:szCs w:val="28"/>
        </w:rPr>
        <w:t>религиозная молодежь:</w:t>
      </w:r>
      <w:r w:rsidRPr="00C62EA7">
        <w:rPr>
          <w:color w:val="000000" w:themeColor="text1"/>
          <w:sz w:val="28"/>
          <w:szCs w:val="28"/>
        </w:rPr>
        <w:t xml:space="preserve"> в рамках интеллектуально-просветительской викторины «Знай свою религию» на базе религиозных организаций. В рамках викторины ответы на вопросы формируют у участников правильное понимание содержания священных писаний. Вопросы включают темы, связанные со знанием канонов традиционного ислама, истории религии </w:t>
      </w:r>
      <w:r w:rsidRPr="00C62EA7">
        <w:rPr>
          <w:color w:val="000000" w:themeColor="text1"/>
          <w:sz w:val="28"/>
          <w:szCs w:val="28"/>
        </w:rPr>
        <w:br/>
        <w:t xml:space="preserve">и государства, а также правового просвещения и укрепления традиционных основ общества. Параллельно проводится разъяснительно-профилактическая работа с прихожанами – участниками игры. Общий охват участников составил около </w:t>
      </w:r>
      <w:r w:rsidRPr="00C62EA7">
        <w:rPr>
          <w:bCs/>
          <w:color w:val="000000" w:themeColor="text1"/>
          <w:sz w:val="28"/>
          <w:szCs w:val="28"/>
        </w:rPr>
        <w:t>700 человек</w:t>
      </w:r>
      <w:r w:rsidRPr="00C62EA7">
        <w:rPr>
          <w:color w:val="000000" w:themeColor="text1"/>
          <w:sz w:val="28"/>
          <w:szCs w:val="28"/>
        </w:rPr>
        <w:t>.</w:t>
      </w:r>
    </w:p>
    <w:p w14:paraId="5A2B49ED" w14:textId="77777777" w:rsidR="00735EBD" w:rsidRPr="00C62EA7" w:rsidRDefault="00735EBD" w:rsidP="00735EBD">
      <w:pPr>
        <w:ind w:firstLine="709"/>
        <w:jc w:val="both"/>
        <w:rPr>
          <w:color w:val="000000" w:themeColor="text1"/>
          <w:sz w:val="28"/>
          <w:szCs w:val="28"/>
        </w:rPr>
      </w:pPr>
      <w:r w:rsidRPr="00C62EA7">
        <w:rPr>
          <w:bCs/>
          <w:color w:val="000000" w:themeColor="text1"/>
          <w:sz w:val="28"/>
          <w:szCs w:val="28"/>
        </w:rPr>
        <w:t>спортивная молодежь:</w:t>
      </w:r>
      <w:r w:rsidRPr="00C62EA7">
        <w:rPr>
          <w:color w:val="000000" w:themeColor="text1"/>
          <w:sz w:val="28"/>
          <w:szCs w:val="28"/>
        </w:rPr>
        <w:t xml:space="preserve"> в рамках интеграции молодежных структур </w:t>
      </w:r>
      <w:r w:rsidRPr="00C62EA7">
        <w:rPr>
          <w:color w:val="000000" w:themeColor="text1"/>
          <w:sz w:val="28"/>
          <w:szCs w:val="28"/>
        </w:rPr>
        <w:br/>
        <w:t xml:space="preserve">в сформированные спортивные сообщества (в том числе любительские </w:t>
      </w:r>
      <w:r w:rsidRPr="00C62EA7">
        <w:rPr>
          <w:color w:val="000000" w:themeColor="text1"/>
          <w:sz w:val="28"/>
          <w:szCs w:val="28"/>
        </w:rPr>
        <w:br/>
        <w:t>и частно-предпринимательские), что позволяет данным структурам получать меры государственной поддержки (пользование государственной инфраструктурой, материально-техническая и организационная поддержка при организации протокольных мероприятий, связанных с торжественными открытиями и закрытиями, и т.д.), а государственным молодежным структурам – интегрировать в деятельность таких сообществ воспитательный компонент (государственные символы, вовлечение представителей сообществ в иные мероприятия государственной молодежной политики).</w:t>
      </w:r>
      <w:r w:rsidRPr="00C62EA7">
        <w:rPr>
          <w:color w:val="000000" w:themeColor="text1"/>
          <w:sz w:val="28"/>
          <w:szCs w:val="28"/>
        </w:rPr>
        <w:br/>
        <w:t xml:space="preserve">В этой связи выстроено взаимодействие с Любительской футбольной лигой Кабардино-Балкарской Республики: ежегодно проводится республиканский турнир по футболу «Битва районов». В 2025 году турнир реализован </w:t>
      </w:r>
      <w:r w:rsidRPr="00C62EA7">
        <w:rPr>
          <w:color w:val="000000" w:themeColor="text1"/>
          <w:sz w:val="28"/>
          <w:szCs w:val="28"/>
        </w:rPr>
        <w:br/>
        <w:t xml:space="preserve">под эгидой «Нет терроризму! Нет наркотикам!», в нем приняли участие более </w:t>
      </w:r>
      <w:r w:rsidRPr="00C62EA7">
        <w:rPr>
          <w:bCs/>
          <w:color w:val="000000" w:themeColor="text1"/>
          <w:sz w:val="28"/>
          <w:szCs w:val="28"/>
        </w:rPr>
        <w:t>1 500 участников</w:t>
      </w:r>
      <w:r w:rsidRPr="00C62EA7">
        <w:rPr>
          <w:color w:val="000000" w:themeColor="text1"/>
          <w:sz w:val="28"/>
          <w:szCs w:val="28"/>
        </w:rPr>
        <w:t xml:space="preserve">, более </w:t>
      </w:r>
      <w:r w:rsidRPr="00C62EA7">
        <w:rPr>
          <w:bCs/>
          <w:color w:val="000000" w:themeColor="text1"/>
          <w:sz w:val="28"/>
          <w:szCs w:val="28"/>
        </w:rPr>
        <w:t>10 000 болельщиков</w:t>
      </w:r>
      <w:r w:rsidRPr="00C62EA7">
        <w:rPr>
          <w:color w:val="000000" w:themeColor="text1"/>
          <w:sz w:val="28"/>
          <w:szCs w:val="28"/>
        </w:rPr>
        <w:t xml:space="preserve">, общий охват просмотров составил </w:t>
      </w:r>
      <w:r w:rsidRPr="00C62EA7">
        <w:rPr>
          <w:bCs/>
          <w:color w:val="000000" w:themeColor="text1"/>
          <w:sz w:val="28"/>
          <w:szCs w:val="28"/>
        </w:rPr>
        <w:t>80 000</w:t>
      </w:r>
      <w:r w:rsidRPr="00C62EA7">
        <w:rPr>
          <w:color w:val="000000" w:themeColor="text1"/>
          <w:sz w:val="28"/>
          <w:szCs w:val="28"/>
        </w:rPr>
        <w:t>.</w:t>
      </w:r>
    </w:p>
    <w:p w14:paraId="49C00122" w14:textId="77777777" w:rsidR="00735EBD" w:rsidRPr="00C62EA7" w:rsidRDefault="00735EBD" w:rsidP="00735EBD">
      <w:pPr>
        <w:ind w:firstLine="709"/>
        <w:jc w:val="both"/>
        <w:rPr>
          <w:color w:val="000000" w:themeColor="text1"/>
          <w:sz w:val="28"/>
          <w:szCs w:val="28"/>
        </w:rPr>
      </w:pPr>
      <w:r w:rsidRPr="00C62EA7">
        <w:rPr>
          <w:bCs/>
          <w:color w:val="000000" w:themeColor="text1"/>
          <w:sz w:val="28"/>
          <w:szCs w:val="28"/>
        </w:rPr>
        <w:t>школьная и студенческая молодежь:</w:t>
      </w:r>
      <w:r w:rsidRPr="00C62EA7">
        <w:rPr>
          <w:color w:val="000000" w:themeColor="text1"/>
          <w:sz w:val="28"/>
          <w:szCs w:val="28"/>
        </w:rPr>
        <w:t xml:space="preserve"> в рамках комплексных интеллектуально-спортивных состязаний «Лига Героев» используется спортивная мотивация подростков и молодежи для изучения истории республики и страны. В 2024 г. впервые в соревнования по греко-римской борьбе среди подростков был включен интеллектуальный этап на знание истории Российской Федерации и Кабардино-Балкарской Республики, влияющий на итоговый спортивный результат, что способствовало интеллектуальному развитию и патриотическому воспитанию участников. </w:t>
      </w:r>
      <w:r w:rsidRPr="00C62EA7">
        <w:rPr>
          <w:color w:val="000000" w:themeColor="text1"/>
          <w:sz w:val="28"/>
          <w:szCs w:val="28"/>
        </w:rPr>
        <w:br/>
        <w:t xml:space="preserve">В 2025 г. был реализован новый сезон; мероприятиями обеспечен охват </w:t>
      </w:r>
      <w:r w:rsidRPr="00C62EA7">
        <w:rPr>
          <w:color w:val="000000" w:themeColor="text1"/>
          <w:sz w:val="28"/>
          <w:szCs w:val="28"/>
        </w:rPr>
        <w:br/>
        <w:t>150 участников. Практика также была интегрирована в другие виды спорта при проведении студенческих лиг.</w:t>
      </w:r>
    </w:p>
    <w:p w14:paraId="65F84EBD" w14:textId="77777777" w:rsidR="00735EBD" w:rsidRPr="00C62EA7" w:rsidRDefault="00735EBD" w:rsidP="00735EBD">
      <w:pPr>
        <w:ind w:firstLine="709"/>
        <w:jc w:val="both"/>
        <w:rPr>
          <w:color w:val="000000" w:themeColor="text1"/>
          <w:sz w:val="28"/>
          <w:szCs w:val="28"/>
        </w:rPr>
      </w:pPr>
      <w:r w:rsidRPr="00C62EA7">
        <w:rPr>
          <w:color w:val="000000" w:themeColor="text1"/>
          <w:sz w:val="28"/>
          <w:szCs w:val="28"/>
        </w:rPr>
        <w:t xml:space="preserve">Кроме того, в рамках соглашения о взаимодействии (сотрудничестве) </w:t>
      </w:r>
      <w:r w:rsidRPr="00C62EA7">
        <w:rPr>
          <w:color w:val="000000" w:themeColor="text1"/>
          <w:sz w:val="28"/>
          <w:szCs w:val="28"/>
        </w:rPr>
        <w:br/>
        <w:t xml:space="preserve">по вопросам защиты прав и интересов ребенка на территории КБР реализуется межведомственный проект «22.00. А Ваши дети дома?», направленный </w:t>
      </w:r>
      <w:r w:rsidRPr="00C62EA7">
        <w:rPr>
          <w:color w:val="000000" w:themeColor="text1"/>
          <w:sz w:val="28"/>
          <w:szCs w:val="28"/>
        </w:rPr>
        <w:br/>
        <w:t xml:space="preserve">на выявление и профилактику деструктивных проявлений в молодежной среде. В ночное время суток сотрудниками трех организаций проводятся профилактические мероприятия по выявлению несовершеннолетних, находящихся в общественных местах без сопровождения родителей (законных представителей). В 2025 году осуществлено </w:t>
      </w:r>
      <w:r w:rsidRPr="00C62EA7">
        <w:rPr>
          <w:bCs/>
          <w:color w:val="000000" w:themeColor="text1"/>
          <w:sz w:val="28"/>
          <w:szCs w:val="28"/>
        </w:rPr>
        <w:t>12 выездов</w:t>
      </w:r>
      <w:r w:rsidRPr="00C62EA7">
        <w:rPr>
          <w:color w:val="000000" w:themeColor="text1"/>
          <w:sz w:val="28"/>
          <w:szCs w:val="28"/>
        </w:rPr>
        <w:t xml:space="preserve">, по итогам которых </w:t>
      </w:r>
      <w:r w:rsidRPr="00C62EA7">
        <w:rPr>
          <w:bCs/>
          <w:color w:val="000000" w:themeColor="text1"/>
          <w:sz w:val="28"/>
          <w:szCs w:val="28"/>
        </w:rPr>
        <w:t>58 несовершеннолетних</w:t>
      </w:r>
      <w:r w:rsidRPr="00C62EA7">
        <w:rPr>
          <w:color w:val="000000" w:themeColor="text1"/>
          <w:sz w:val="28"/>
          <w:szCs w:val="28"/>
        </w:rPr>
        <w:t xml:space="preserve"> переданы родителям (законным представителям). Также </w:t>
      </w:r>
      <w:proofErr w:type="spellStart"/>
      <w:r w:rsidRPr="00C62EA7">
        <w:rPr>
          <w:color w:val="000000" w:themeColor="text1"/>
          <w:sz w:val="28"/>
          <w:szCs w:val="28"/>
        </w:rPr>
        <w:t>Минмолодежи</w:t>
      </w:r>
      <w:proofErr w:type="spellEnd"/>
      <w:r w:rsidRPr="00C62EA7">
        <w:rPr>
          <w:color w:val="000000" w:themeColor="text1"/>
          <w:sz w:val="28"/>
          <w:szCs w:val="28"/>
        </w:rPr>
        <w:t xml:space="preserve"> КБР ежегодно организуются показы профилактических театральных постановок: по профилактике потребления наркотических средств и психотропных веществ, профилактике терроризма и экстремизма, неонацизма, «</w:t>
      </w:r>
      <w:proofErr w:type="spellStart"/>
      <w:r w:rsidRPr="00C62EA7">
        <w:rPr>
          <w:color w:val="000000" w:themeColor="text1"/>
          <w:sz w:val="28"/>
          <w:szCs w:val="28"/>
        </w:rPr>
        <w:t>колумбайна</w:t>
      </w:r>
      <w:proofErr w:type="spellEnd"/>
      <w:r w:rsidRPr="00C62EA7">
        <w:rPr>
          <w:color w:val="000000" w:themeColor="text1"/>
          <w:sz w:val="28"/>
          <w:szCs w:val="28"/>
        </w:rPr>
        <w:t xml:space="preserve">», кибертерроризма, профилактике моббинга, </w:t>
      </w:r>
      <w:proofErr w:type="spellStart"/>
      <w:r w:rsidRPr="00C62EA7">
        <w:rPr>
          <w:color w:val="000000" w:themeColor="text1"/>
          <w:sz w:val="28"/>
          <w:szCs w:val="28"/>
        </w:rPr>
        <w:t>скулшутинга</w:t>
      </w:r>
      <w:proofErr w:type="spellEnd"/>
      <w:r w:rsidRPr="00C62EA7">
        <w:rPr>
          <w:color w:val="000000" w:themeColor="text1"/>
          <w:sz w:val="28"/>
          <w:szCs w:val="28"/>
        </w:rPr>
        <w:t xml:space="preserve">, </w:t>
      </w:r>
      <w:proofErr w:type="spellStart"/>
      <w:r w:rsidRPr="00C62EA7">
        <w:rPr>
          <w:color w:val="000000" w:themeColor="text1"/>
          <w:sz w:val="28"/>
          <w:szCs w:val="28"/>
        </w:rPr>
        <w:t>буллинга</w:t>
      </w:r>
      <w:proofErr w:type="spellEnd"/>
      <w:r w:rsidRPr="00C62EA7">
        <w:rPr>
          <w:color w:val="000000" w:themeColor="text1"/>
          <w:sz w:val="28"/>
          <w:szCs w:val="28"/>
        </w:rPr>
        <w:t>, этнического национализма, а также пропаганде ценности человеческой жизни.</w:t>
      </w:r>
    </w:p>
    <w:p w14:paraId="01F19D41" w14:textId="77777777" w:rsidR="00735EBD" w:rsidRPr="00C62EA7" w:rsidRDefault="00735EBD" w:rsidP="00735EBD">
      <w:pPr>
        <w:ind w:firstLine="709"/>
        <w:jc w:val="both"/>
        <w:rPr>
          <w:color w:val="000000" w:themeColor="text1"/>
          <w:sz w:val="28"/>
          <w:szCs w:val="28"/>
        </w:rPr>
      </w:pPr>
      <w:r w:rsidRPr="00C62EA7">
        <w:rPr>
          <w:bCs/>
          <w:color w:val="000000" w:themeColor="text1"/>
          <w:sz w:val="28"/>
          <w:szCs w:val="28"/>
        </w:rPr>
        <w:t>несовершеннолетние, состоящие на различных видах профилактического учета:</w:t>
      </w:r>
      <w:r w:rsidRPr="00C62EA7">
        <w:rPr>
          <w:color w:val="000000" w:themeColor="text1"/>
          <w:sz w:val="28"/>
          <w:szCs w:val="28"/>
        </w:rPr>
        <w:t xml:space="preserve"> в рамках комплексного проекта «Я – наставник», реализуемого в целях распространения новых методик в области воспитания несовершеннолетних и поддержки семей, находящихся в социально опасном положении, а также персонального закрепления наставников за детьми группы риска.</w:t>
      </w:r>
    </w:p>
    <w:p w14:paraId="2D2A6C01" w14:textId="77777777" w:rsidR="00735EBD" w:rsidRPr="00C62EA7" w:rsidRDefault="00735EBD" w:rsidP="00735EBD">
      <w:pPr>
        <w:ind w:firstLine="709"/>
        <w:jc w:val="both"/>
        <w:rPr>
          <w:color w:val="000000" w:themeColor="text1"/>
          <w:sz w:val="28"/>
          <w:szCs w:val="28"/>
        </w:rPr>
      </w:pPr>
      <w:r w:rsidRPr="00C62EA7">
        <w:rPr>
          <w:color w:val="000000" w:themeColor="text1"/>
          <w:sz w:val="28"/>
          <w:szCs w:val="28"/>
        </w:rPr>
        <w:t xml:space="preserve">В рамках проекта утверждены индивидуальные профилактические программы, реализуются мероприятия в формате «Наставник </w:t>
      </w:r>
      <w:r w:rsidRPr="00C62EA7">
        <w:rPr>
          <w:color w:val="000000" w:themeColor="text1"/>
          <w:sz w:val="28"/>
          <w:szCs w:val="28"/>
        </w:rPr>
        <w:br/>
        <w:t xml:space="preserve">– наставляемый» с привлечением несовершеннолетних, состоящих </w:t>
      </w:r>
      <w:r w:rsidRPr="00C62EA7">
        <w:rPr>
          <w:color w:val="000000" w:themeColor="text1"/>
          <w:sz w:val="28"/>
          <w:szCs w:val="28"/>
        </w:rPr>
        <w:br/>
        <w:t xml:space="preserve">на профилактическом учете. В 2025 году в проекте принимают участие </w:t>
      </w:r>
      <w:r w:rsidRPr="00C62EA7">
        <w:rPr>
          <w:color w:val="000000" w:themeColor="text1"/>
          <w:sz w:val="28"/>
          <w:szCs w:val="28"/>
        </w:rPr>
        <w:br/>
      </w:r>
      <w:r w:rsidRPr="00C62EA7">
        <w:rPr>
          <w:bCs/>
          <w:color w:val="000000" w:themeColor="text1"/>
          <w:sz w:val="28"/>
          <w:szCs w:val="28"/>
        </w:rPr>
        <w:t>50 наставников</w:t>
      </w:r>
      <w:r w:rsidRPr="00C62EA7">
        <w:rPr>
          <w:color w:val="000000" w:themeColor="text1"/>
          <w:sz w:val="28"/>
          <w:szCs w:val="28"/>
        </w:rPr>
        <w:t xml:space="preserve"> и </w:t>
      </w:r>
      <w:r w:rsidRPr="00C62EA7">
        <w:rPr>
          <w:bCs/>
          <w:color w:val="000000" w:themeColor="text1"/>
          <w:sz w:val="28"/>
          <w:szCs w:val="28"/>
        </w:rPr>
        <w:t>50 несовершеннолетних</w:t>
      </w:r>
      <w:r w:rsidRPr="00C62EA7">
        <w:rPr>
          <w:color w:val="000000" w:themeColor="text1"/>
          <w:sz w:val="28"/>
          <w:szCs w:val="28"/>
        </w:rPr>
        <w:t>.</w:t>
      </w:r>
    </w:p>
    <w:p w14:paraId="4F7E2E58" w14:textId="77777777" w:rsidR="00735EBD" w:rsidRPr="00C62EA7" w:rsidRDefault="00735EBD" w:rsidP="00735EBD">
      <w:pPr>
        <w:ind w:firstLine="709"/>
        <w:jc w:val="both"/>
        <w:rPr>
          <w:color w:val="000000" w:themeColor="text1"/>
          <w:sz w:val="28"/>
          <w:szCs w:val="28"/>
        </w:rPr>
      </w:pPr>
      <w:r w:rsidRPr="00C62EA7">
        <w:rPr>
          <w:color w:val="000000" w:themeColor="text1"/>
          <w:sz w:val="28"/>
          <w:szCs w:val="28"/>
        </w:rPr>
        <w:t xml:space="preserve">Дополнительно данная работа ведется в рамках республиканского молодежного форума «Команда 5642», направленного на формирование конструктивного образа мышления молодежи, межнациональной </w:t>
      </w:r>
      <w:r w:rsidRPr="00C62EA7">
        <w:rPr>
          <w:color w:val="000000" w:themeColor="text1"/>
          <w:sz w:val="28"/>
          <w:szCs w:val="28"/>
        </w:rPr>
        <w:br/>
        <w:t xml:space="preserve">и межконфессиональной терпимости, противодействие идеологии терроризма, стимулирование проектной деятельности молодых людей. </w:t>
      </w:r>
      <w:r w:rsidRPr="00C62EA7">
        <w:rPr>
          <w:color w:val="000000" w:themeColor="text1"/>
          <w:sz w:val="28"/>
          <w:szCs w:val="28"/>
        </w:rPr>
        <w:br/>
        <w:t xml:space="preserve">В форуме приняли участие представители исторических территорий, обучающиеся образовательных организаций, в которых зарегистрированы случаи привлечения студентов к уголовной ответственности, специалисты, осуществляющие профилактическую работу в муниципальных районах и городских округах Кабардино-Балкарской Республики, а также студенческий актив. Общий охват составил </w:t>
      </w:r>
      <w:r w:rsidRPr="00C62EA7">
        <w:rPr>
          <w:bCs/>
          <w:color w:val="000000" w:themeColor="text1"/>
          <w:sz w:val="28"/>
          <w:szCs w:val="28"/>
        </w:rPr>
        <w:t>90 человек</w:t>
      </w:r>
      <w:r w:rsidRPr="00C62EA7">
        <w:rPr>
          <w:color w:val="000000" w:themeColor="text1"/>
          <w:sz w:val="28"/>
          <w:szCs w:val="28"/>
        </w:rPr>
        <w:t>.</w:t>
      </w:r>
    </w:p>
    <w:p w14:paraId="36C4B77E" w14:textId="77777777" w:rsidR="00735EBD" w:rsidRPr="00C62EA7" w:rsidRDefault="00735EBD" w:rsidP="00735EBD">
      <w:pPr>
        <w:ind w:firstLine="709"/>
        <w:jc w:val="both"/>
        <w:rPr>
          <w:color w:val="000000" w:themeColor="text1"/>
          <w:sz w:val="28"/>
          <w:szCs w:val="28"/>
        </w:rPr>
      </w:pPr>
      <w:r w:rsidRPr="00C62EA7">
        <w:rPr>
          <w:color w:val="000000" w:themeColor="text1"/>
          <w:sz w:val="28"/>
          <w:szCs w:val="28"/>
        </w:rPr>
        <w:t xml:space="preserve">Кроме того, совместно со следственным управлением Следственного комитета Российской Федерации по Кабардино-Балкарской Республике </w:t>
      </w:r>
      <w:r w:rsidRPr="00C62EA7">
        <w:rPr>
          <w:color w:val="000000" w:themeColor="text1"/>
          <w:sz w:val="28"/>
          <w:szCs w:val="28"/>
        </w:rPr>
        <w:br/>
        <w:t xml:space="preserve">в феврале 2025 г. </w:t>
      </w:r>
      <w:proofErr w:type="spellStart"/>
      <w:r w:rsidRPr="00C62EA7">
        <w:rPr>
          <w:color w:val="000000" w:themeColor="text1"/>
          <w:sz w:val="28"/>
          <w:szCs w:val="28"/>
        </w:rPr>
        <w:t>Минмолодежи</w:t>
      </w:r>
      <w:proofErr w:type="spellEnd"/>
      <w:r w:rsidRPr="00C62EA7">
        <w:rPr>
          <w:color w:val="000000" w:themeColor="text1"/>
          <w:sz w:val="28"/>
          <w:szCs w:val="28"/>
        </w:rPr>
        <w:t xml:space="preserve"> КБР проведен семинар по вопросу индивидуальной и адресной профилактической работы с лицами, наиболее подверженными идеологии терроризма, а также идеям неонацизма. В рамках совещания обсужден вопрос закрепления детей лиц, осужденных </w:t>
      </w:r>
      <w:r w:rsidRPr="00C62EA7">
        <w:rPr>
          <w:color w:val="000000" w:themeColor="text1"/>
          <w:sz w:val="28"/>
          <w:szCs w:val="28"/>
        </w:rPr>
        <w:br/>
        <w:t xml:space="preserve">за совершение преступлений террористической направленности, </w:t>
      </w:r>
      <w:r w:rsidRPr="00C62EA7">
        <w:rPr>
          <w:color w:val="000000" w:themeColor="text1"/>
          <w:sz w:val="28"/>
          <w:szCs w:val="28"/>
        </w:rPr>
        <w:br/>
        <w:t xml:space="preserve">за специалистами регионального отделения Общероссийского </w:t>
      </w:r>
      <w:r w:rsidRPr="00C62EA7">
        <w:rPr>
          <w:color w:val="000000" w:themeColor="text1"/>
          <w:sz w:val="28"/>
          <w:szCs w:val="28"/>
        </w:rPr>
        <w:br/>
        <w:t xml:space="preserve">общественно-государственного движения детей и молодежи «Движение первых» Кабардино-Балкарской Республики и регионального ресурсного центра «Навигаторы детства» Кабардино-Балкарской Республики. </w:t>
      </w:r>
      <w:r w:rsidRPr="00C62EA7">
        <w:rPr>
          <w:color w:val="000000" w:themeColor="text1"/>
          <w:sz w:val="28"/>
          <w:szCs w:val="28"/>
        </w:rPr>
        <w:br/>
        <w:t xml:space="preserve">В муниципальных районах также организовано неформальное наставничество для несовершеннолетних данной категории. Вместе с тем в мае </w:t>
      </w:r>
      <w:r w:rsidRPr="00C62EA7">
        <w:rPr>
          <w:color w:val="000000" w:themeColor="text1"/>
          <w:sz w:val="28"/>
          <w:szCs w:val="28"/>
        </w:rPr>
        <w:br/>
        <w:t xml:space="preserve">2025 г. проведено рабочее совещание, в рамках которого заслушаны отчеты </w:t>
      </w:r>
      <w:r w:rsidRPr="00C62EA7">
        <w:rPr>
          <w:color w:val="000000" w:themeColor="text1"/>
          <w:sz w:val="28"/>
          <w:szCs w:val="28"/>
        </w:rPr>
        <w:br/>
        <w:t xml:space="preserve">о проводимой работе, даны рекомендации и внесены коррективы </w:t>
      </w:r>
      <w:r w:rsidRPr="00C62EA7">
        <w:rPr>
          <w:color w:val="000000" w:themeColor="text1"/>
          <w:sz w:val="28"/>
          <w:szCs w:val="28"/>
        </w:rPr>
        <w:br/>
        <w:t xml:space="preserve">в деятельность наставников. Работа в данном направлении </w:t>
      </w:r>
      <w:proofErr w:type="spellStart"/>
      <w:r w:rsidRPr="00C62EA7">
        <w:rPr>
          <w:color w:val="000000" w:themeColor="text1"/>
          <w:sz w:val="28"/>
          <w:szCs w:val="28"/>
        </w:rPr>
        <w:t>Минмолодежи</w:t>
      </w:r>
      <w:proofErr w:type="spellEnd"/>
      <w:r w:rsidRPr="00C62EA7">
        <w:rPr>
          <w:color w:val="000000" w:themeColor="text1"/>
          <w:sz w:val="28"/>
          <w:szCs w:val="28"/>
        </w:rPr>
        <w:t xml:space="preserve"> </w:t>
      </w:r>
      <w:r w:rsidRPr="00C62EA7">
        <w:rPr>
          <w:color w:val="000000" w:themeColor="text1"/>
          <w:sz w:val="28"/>
          <w:szCs w:val="28"/>
        </w:rPr>
        <w:br/>
        <w:t>КБР продолжается.</w:t>
      </w:r>
    </w:p>
    <w:p w14:paraId="33C0283A" w14:textId="77777777" w:rsidR="00735EBD" w:rsidRPr="00C62EA7" w:rsidRDefault="00735EBD" w:rsidP="00735EBD">
      <w:pPr>
        <w:ind w:firstLine="709"/>
        <w:jc w:val="both"/>
        <w:rPr>
          <w:color w:val="000000" w:themeColor="text1"/>
          <w:sz w:val="28"/>
          <w:szCs w:val="28"/>
        </w:rPr>
      </w:pPr>
      <w:r w:rsidRPr="00C62EA7">
        <w:rPr>
          <w:color w:val="000000" w:themeColor="text1"/>
          <w:sz w:val="28"/>
          <w:szCs w:val="28"/>
        </w:rPr>
        <w:t xml:space="preserve">В ноябре 2025 года совместно с Министерством внутренних дел </w:t>
      </w:r>
      <w:r w:rsidRPr="00C62EA7">
        <w:rPr>
          <w:color w:val="000000" w:themeColor="text1"/>
          <w:sz w:val="28"/>
          <w:szCs w:val="28"/>
        </w:rPr>
        <w:br/>
        <w:t xml:space="preserve">по Кабардино-Балкарской Республике и Уполномоченным по правам ребенка в Кабардино-Балкарской Республике организовано рабочее совещание </w:t>
      </w:r>
      <w:r w:rsidRPr="00C62EA7">
        <w:rPr>
          <w:color w:val="000000" w:themeColor="text1"/>
          <w:sz w:val="28"/>
          <w:szCs w:val="28"/>
        </w:rPr>
        <w:br/>
        <w:t xml:space="preserve">с представителями местных администраций муниципальных районов </w:t>
      </w:r>
      <w:r w:rsidRPr="00C62EA7">
        <w:rPr>
          <w:color w:val="000000" w:themeColor="text1"/>
          <w:sz w:val="28"/>
          <w:szCs w:val="28"/>
        </w:rPr>
        <w:br/>
        <w:t>и городских округов республики, а также образовательных организаций высшего и среднего профессионального образования. В ходе совещания обсуждены вопросы проведения профилактической работы с детьми, получающими общее образование в формате домашнего обучения.</w:t>
      </w:r>
    </w:p>
    <w:p w14:paraId="6DD40F89" w14:textId="77777777" w:rsidR="00735EBD" w:rsidRPr="00C62EA7" w:rsidRDefault="00735EBD" w:rsidP="00735EBD">
      <w:pPr>
        <w:ind w:firstLine="709"/>
        <w:jc w:val="both"/>
        <w:rPr>
          <w:color w:val="000000" w:themeColor="text1"/>
          <w:sz w:val="28"/>
          <w:szCs w:val="28"/>
        </w:rPr>
      </w:pPr>
      <w:r w:rsidRPr="00C62EA7">
        <w:rPr>
          <w:color w:val="000000" w:themeColor="text1"/>
          <w:sz w:val="28"/>
          <w:szCs w:val="28"/>
        </w:rPr>
        <w:t xml:space="preserve">С учетом влияния информационного пространства на молодежную аудиторию </w:t>
      </w:r>
      <w:proofErr w:type="spellStart"/>
      <w:r w:rsidRPr="00C62EA7">
        <w:rPr>
          <w:color w:val="000000" w:themeColor="text1"/>
          <w:sz w:val="28"/>
          <w:szCs w:val="28"/>
        </w:rPr>
        <w:t>Минмолодежи</w:t>
      </w:r>
      <w:proofErr w:type="spellEnd"/>
      <w:r w:rsidRPr="00C62EA7">
        <w:rPr>
          <w:color w:val="000000" w:themeColor="text1"/>
          <w:sz w:val="28"/>
          <w:szCs w:val="28"/>
        </w:rPr>
        <w:t xml:space="preserve"> КБР уделяется внимание созданию </w:t>
      </w:r>
      <w:r w:rsidRPr="00C62EA7">
        <w:rPr>
          <w:color w:val="000000" w:themeColor="text1"/>
          <w:sz w:val="28"/>
          <w:szCs w:val="28"/>
        </w:rPr>
        <w:br/>
        <w:t xml:space="preserve">и распространению в информационно-телекоммуникационной сети «Интернет» профилактического контента. В 2025 году подготовлен видеоролик «Безопасность в сети, или как не стать жертвой вербовки», направленный на противодействие внешним зарубежным объединениям, создающим угрозу стабильности общественно-политической ситуации </w:t>
      </w:r>
      <w:r w:rsidRPr="00C62EA7">
        <w:rPr>
          <w:color w:val="000000" w:themeColor="text1"/>
          <w:sz w:val="28"/>
          <w:szCs w:val="28"/>
        </w:rPr>
        <w:br/>
        <w:t xml:space="preserve">на Северном Кавказе, повышение осведомленности молодых людей о мерах информационной безопасности, а также о методах вербовки и способах защиты от нее. Видеоролик передан в Центр управления регионом </w:t>
      </w:r>
      <w:r w:rsidRPr="00C62EA7">
        <w:rPr>
          <w:color w:val="000000" w:themeColor="text1"/>
          <w:sz w:val="28"/>
          <w:szCs w:val="28"/>
        </w:rPr>
        <w:br/>
        <w:t xml:space="preserve">и </w:t>
      </w:r>
      <w:proofErr w:type="spellStart"/>
      <w:r w:rsidRPr="00C62EA7">
        <w:rPr>
          <w:color w:val="000000" w:themeColor="text1"/>
          <w:sz w:val="28"/>
          <w:szCs w:val="28"/>
        </w:rPr>
        <w:t>Минцифры</w:t>
      </w:r>
      <w:proofErr w:type="spellEnd"/>
      <w:r w:rsidRPr="00C62EA7">
        <w:rPr>
          <w:color w:val="000000" w:themeColor="text1"/>
          <w:sz w:val="28"/>
          <w:szCs w:val="28"/>
        </w:rPr>
        <w:t xml:space="preserve"> КБР для распространения в средствах массовой информации, </w:t>
      </w:r>
      <w:r w:rsidRPr="00C62EA7">
        <w:rPr>
          <w:color w:val="000000" w:themeColor="text1"/>
          <w:sz w:val="28"/>
          <w:szCs w:val="28"/>
        </w:rPr>
        <w:br/>
        <w:t xml:space="preserve">а также опубликован на официальном сайте Национального антитеррористического комитета. Демонстрация ролика проводится в ходе выездных мероприятий в образовательные организации и муниципальные районы и городские округа. По состоянию на январь 2026 г. общий охват составляет более </w:t>
      </w:r>
      <w:r w:rsidRPr="00C62EA7">
        <w:rPr>
          <w:bCs/>
          <w:color w:val="000000" w:themeColor="text1"/>
          <w:sz w:val="28"/>
          <w:szCs w:val="28"/>
        </w:rPr>
        <w:t>35 000 просмотров</w:t>
      </w:r>
      <w:r w:rsidRPr="00C62EA7">
        <w:rPr>
          <w:color w:val="000000" w:themeColor="text1"/>
          <w:sz w:val="28"/>
          <w:szCs w:val="28"/>
        </w:rPr>
        <w:t>.</w:t>
      </w:r>
    </w:p>
    <w:p w14:paraId="7B64EC22" w14:textId="77777777" w:rsidR="00735EBD" w:rsidRPr="00C62EA7" w:rsidRDefault="00735EBD" w:rsidP="00735EBD">
      <w:pPr>
        <w:ind w:firstLine="709"/>
        <w:jc w:val="both"/>
        <w:rPr>
          <w:color w:val="000000" w:themeColor="text1"/>
          <w:sz w:val="28"/>
          <w:szCs w:val="28"/>
        </w:rPr>
      </w:pPr>
      <w:r w:rsidRPr="00C62EA7">
        <w:rPr>
          <w:color w:val="000000" w:themeColor="text1"/>
          <w:sz w:val="28"/>
          <w:szCs w:val="28"/>
        </w:rPr>
        <w:t xml:space="preserve">В рамках государственной программы Кабардино-Балкарской Республики «Профилактика терроризма и экстремизма </w:t>
      </w:r>
      <w:r w:rsidRPr="00C62EA7">
        <w:rPr>
          <w:color w:val="000000" w:themeColor="text1"/>
          <w:sz w:val="28"/>
          <w:szCs w:val="28"/>
        </w:rPr>
        <w:br/>
        <w:t xml:space="preserve">в Кабардино-Балкарской Республике» </w:t>
      </w:r>
      <w:proofErr w:type="spellStart"/>
      <w:r w:rsidRPr="00C62EA7">
        <w:rPr>
          <w:color w:val="000000" w:themeColor="text1"/>
          <w:sz w:val="28"/>
          <w:szCs w:val="28"/>
        </w:rPr>
        <w:t>Минмолодежи</w:t>
      </w:r>
      <w:proofErr w:type="spellEnd"/>
      <w:r w:rsidRPr="00C62EA7">
        <w:rPr>
          <w:color w:val="000000" w:themeColor="text1"/>
          <w:sz w:val="28"/>
          <w:szCs w:val="28"/>
        </w:rPr>
        <w:t xml:space="preserve"> КБР созданы профилактические выпуски с ВГТРК «Кабардино-Балкария», видеоконтент </w:t>
      </w:r>
      <w:r w:rsidRPr="00C62EA7">
        <w:rPr>
          <w:color w:val="000000" w:themeColor="text1"/>
          <w:sz w:val="28"/>
          <w:szCs w:val="28"/>
        </w:rPr>
        <w:br/>
        <w:t>с представителями Духовного управления мусульман, подкасты с экспертами, а также социальные профилактические видеоролики.</w:t>
      </w:r>
    </w:p>
    <w:p w14:paraId="69C3CDCF" w14:textId="77777777" w:rsidR="00735EBD" w:rsidRPr="00C62EA7" w:rsidRDefault="00735EBD" w:rsidP="00735EBD">
      <w:pPr>
        <w:ind w:firstLine="709"/>
        <w:jc w:val="both"/>
        <w:rPr>
          <w:color w:val="000000" w:themeColor="text1"/>
          <w:sz w:val="28"/>
          <w:szCs w:val="28"/>
        </w:rPr>
      </w:pPr>
      <w:r w:rsidRPr="00C62EA7">
        <w:rPr>
          <w:color w:val="000000" w:themeColor="text1"/>
          <w:sz w:val="28"/>
          <w:szCs w:val="28"/>
        </w:rPr>
        <w:t>В целях выявления незаконного контента, а также проведения профилактических мероприятий реализуется проект «Клуб «</w:t>
      </w:r>
      <w:proofErr w:type="spellStart"/>
      <w:r w:rsidRPr="00C62EA7">
        <w:rPr>
          <w:color w:val="000000" w:themeColor="text1"/>
          <w:sz w:val="28"/>
          <w:szCs w:val="28"/>
        </w:rPr>
        <w:t>Киберпатруль</w:t>
      </w:r>
      <w:proofErr w:type="spellEnd"/>
      <w:r w:rsidRPr="00C62EA7">
        <w:rPr>
          <w:color w:val="000000" w:themeColor="text1"/>
          <w:sz w:val="28"/>
          <w:szCs w:val="28"/>
        </w:rPr>
        <w:t xml:space="preserve">», </w:t>
      </w:r>
      <w:r w:rsidRPr="00C62EA7">
        <w:rPr>
          <w:color w:val="000000" w:themeColor="text1"/>
          <w:sz w:val="28"/>
          <w:szCs w:val="28"/>
        </w:rPr>
        <w:br/>
        <w:t xml:space="preserve">в рамках деятельности которого проводится комплексная работа </w:t>
      </w:r>
      <w:r w:rsidRPr="00C62EA7">
        <w:rPr>
          <w:color w:val="000000" w:themeColor="text1"/>
          <w:sz w:val="28"/>
          <w:szCs w:val="28"/>
        </w:rPr>
        <w:br/>
        <w:t xml:space="preserve">по информационной безопасности несовершеннолетних, а также поиск потенциально опасного контента в информационно-телекоммуникационной сети «Интернет». По итогам работы за 2025 г. в Роскомнадзор направлено </w:t>
      </w:r>
      <w:r w:rsidRPr="00C62EA7">
        <w:rPr>
          <w:color w:val="000000" w:themeColor="text1"/>
          <w:sz w:val="28"/>
          <w:szCs w:val="28"/>
        </w:rPr>
        <w:br/>
      </w:r>
      <w:r w:rsidRPr="00C62EA7">
        <w:rPr>
          <w:bCs/>
          <w:color w:val="000000" w:themeColor="text1"/>
          <w:sz w:val="28"/>
          <w:szCs w:val="28"/>
        </w:rPr>
        <w:t>552</w:t>
      </w:r>
      <w:r w:rsidRPr="00C62EA7">
        <w:rPr>
          <w:color w:val="000000" w:themeColor="text1"/>
          <w:sz w:val="28"/>
          <w:szCs w:val="28"/>
        </w:rPr>
        <w:t xml:space="preserve"> потенциально опасные интернет-страницы. По состоянию на декабрь </w:t>
      </w:r>
      <w:r w:rsidRPr="00C62EA7">
        <w:rPr>
          <w:color w:val="000000" w:themeColor="text1"/>
          <w:sz w:val="28"/>
          <w:szCs w:val="28"/>
        </w:rPr>
        <w:br/>
        <w:t xml:space="preserve">2025 г. </w:t>
      </w:r>
      <w:r w:rsidRPr="00C62EA7">
        <w:rPr>
          <w:bCs/>
          <w:color w:val="000000" w:themeColor="text1"/>
          <w:sz w:val="28"/>
          <w:szCs w:val="28"/>
        </w:rPr>
        <w:t>446</w:t>
      </w:r>
      <w:r w:rsidRPr="00C62EA7">
        <w:rPr>
          <w:color w:val="000000" w:themeColor="text1"/>
          <w:sz w:val="28"/>
          <w:szCs w:val="28"/>
        </w:rPr>
        <w:t xml:space="preserve"> ссылок заблокировано.</w:t>
      </w:r>
    </w:p>
    <w:p w14:paraId="17BB68FA" w14:textId="77777777" w:rsidR="00735EBD" w:rsidRPr="00C62EA7" w:rsidRDefault="00735EBD" w:rsidP="00735EBD">
      <w:pPr>
        <w:ind w:firstLine="709"/>
        <w:jc w:val="both"/>
        <w:rPr>
          <w:color w:val="000000" w:themeColor="text1"/>
          <w:sz w:val="28"/>
          <w:szCs w:val="28"/>
        </w:rPr>
      </w:pPr>
      <w:r w:rsidRPr="00C62EA7">
        <w:rPr>
          <w:color w:val="000000" w:themeColor="text1"/>
          <w:sz w:val="28"/>
          <w:szCs w:val="28"/>
        </w:rPr>
        <w:t>В целях своевременного определения лиц, требующих профилактического внимания, подписано Соглашение о взаимодействии между Кабардино-Балкарской Республикой и автономной некоммерческой организацией «Центр изучения и сетевого мониторинга молодежной среды» (далее – АНО «ЦИСМ») от 5 июня 2023 г. № ВС-116/2023.</w:t>
      </w:r>
      <w:r w:rsidRPr="00C62EA7">
        <w:rPr>
          <w:color w:val="000000" w:themeColor="text1"/>
          <w:sz w:val="28"/>
          <w:szCs w:val="28"/>
        </w:rPr>
        <w:br/>
        <w:t xml:space="preserve">В 2025 году </w:t>
      </w:r>
      <w:proofErr w:type="spellStart"/>
      <w:r w:rsidRPr="00C62EA7">
        <w:rPr>
          <w:color w:val="000000" w:themeColor="text1"/>
          <w:sz w:val="28"/>
          <w:szCs w:val="28"/>
        </w:rPr>
        <w:t>Минмолодежи</w:t>
      </w:r>
      <w:proofErr w:type="spellEnd"/>
      <w:r w:rsidRPr="00C62EA7">
        <w:rPr>
          <w:color w:val="000000" w:themeColor="text1"/>
          <w:sz w:val="28"/>
          <w:szCs w:val="28"/>
        </w:rPr>
        <w:t xml:space="preserve"> КБР совместно с АНО «ЦИСМ» подписаны протоколы информационного взаимодействия, сотрудниками </w:t>
      </w:r>
      <w:proofErr w:type="spellStart"/>
      <w:r w:rsidRPr="00C62EA7">
        <w:rPr>
          <w:color w:val="000000" w:themeColor="text1"/>
          <w:sz w:val="28"/>
          <w:szCs w:val="28"/>
        </w:rPr>
        <w:t>Минмолодежи</w:t>
      </w:r>
      <w:proofErr w:type="spellEnd"/>
      <w:r w:rsidRPr="00C62EA7">
        <w:rPr>
          <w:color w:val="000000" w:themeColor="text1"/>
          <w:sz w:val="28"/>
          <w:szCs w:val="28"/>
        </w:rPr>
        <w:t xml:space="preserve"> КБР и подведомственных учреждений пройдено обучение для дальнейшего взаимодействия с АНО «ЦИСМ». Система, разработанная АНО «ЦИСМ», </w:t>
      </w:r>
      <w:r w:rsidRPr="00C62EA7">
        <w:rPr>
          <w:color w:val="000000" w:themeColor="text1"/>
          <w:sz w:val="28"/>
          <w:szCs w:val="28"/>
        </w:rPr>
        <w:br/>
        <w:t xml:space="preserve">в автоматическом порядке предоставляет информацию </w:t>
      </w:r>
      <w:proofErr w:type="spellStart"/>
      <w:r w:rsidRPr="00C62EA7">
        <w:rPr>
          <w:color w:val="000000" w:themeColor="text1"/>
          <w:sz w:val="28"/>
          <w:szCs w:val="28"/>
        </w:rPr>
        <w:t>Минмолодежи</w:t>
      </w:r>
      <w:proofErr w:type="spellEnd"/>
      <w:r w:rsidRPr="00C62EA7">
        <w:rPr>
          <w:color w:val="000000" w:themeColor="text1"/>
          <w:sz w:val="28"/>
          <w:szCs w:val="28"/>
        </w:rPr>
        <w:t xml:space="preserve"> </w:t>
      </w:r>
      <w:r w:rsidRPr="00C62EA7">
        <w:rPr>
          <w:color w:val="000000" w:themeColor="text1"/>
          <w:sz w:val="28"/>
          <w:szCs w:val="28"/>
        </w:rPr>
        <w:br/>
        <w:t xml:space="preserve">КБР посредством закрытого канала. Кроме того, в рамках взаимодействия сотрудниками </w:t>
      </w:r>
      <w:proofErr w:type="spellStart"/>
      <w:r w:rsidRPr="00C62EA7">
        <w:rPr>
          <w:color w:val="000000" w:themeColor="text1"/>
          <w:sz w:val="28"/>
          <w:szCs w:val="28"/>
        </w:rPr>
        <w:t>Минмолодежи</w:t>
      </w:r>
      <w:proofErr w:type="spellEnd"/>
      <w:r w:rsidRPr="00C62EA7">
        <w:rPr>
          <w:color w:val="000000" w:themeColor="text1"/>
          <w:sz w:val="28"/>
          <w:szCs w:val="28"/>
        </w:rPr>
        <w:t xml:space="preserve"> КБР направляются запросы о предоставлении информации о конкретных лицах, осуществляющих противоправные действия либо публикующих противоправный контент, для принятия необходимых мер реагирования.</w:t>
      </w:r>
    </w:p>
    <w:p w14:paraId="0BB6EC15" w14:textId="77777777" w:rsidR="00735EBD" w:rsidRPr="00C62EA7" w:rsidRDefault="00735EBD" w:rsidP="00735EBD">
      <w:pPr>
        <w:ind w:firstLine="709"/>
        <w:jc w:val="both"/>
        <w:rPr>
          <w:color w:val="000000" w:themeColor="text1"/>
          <w:sz w:val="28"/>
          <w:szCs w:val="28"/>
        </w:rPr>
      </w:pPr>
      <w:r w:rsidRPr="00C62EA7">
        <w:rPr>
          <w:color w:val="000000" w:themeColor="text1"/>
          <w:sz w:val="28"/>
          <w:szCs w:val="28"/>
        </w:rPr>
        <w:t xml:space="preserve">Вместе с тем </w:t>
      </w:r>
      <w:proofErr w:type="spellStart"/>
      <w:r w:rsidRPr="00C62EA7">
        <w:rPr>
          <w:color w:val="000000" w:themeColor="text1"/>
          <w:sz w:val="28"/>
          <w:szCs w:val="28"/>
        </w:rPr>
        <w:t>Минмолодежи</w:t>
      </w:r>
      <w:proofErr w:type="spellEnd"/>
      <w:r w:rsidRPr="00C62EA7">
        <w:rPr>
          <w:color w:val="000000" w:themeColor="text1"/>
          <w:sz w:val="28"/>
          <w:szCs w:val="28"/>
        </w:rPr>
        <w:t xml:space="preserve"> КБР аналогичные проекты соглашений подписаны с муниципальными районами и городскими округами, </w:t>
      </w:r>
      <w:r w:rsidRPr="00C62EA7">
        <w:rPr>
          <w:color w:val="000000" w:themeColor="text1"/>
          <w:sz w:val="28"/>
          <w:szCs w:val="28"/>
        </w:rPr>
        <w:br/>
        <w:t xml:space="preserve">а также образовательными организациями для оперативного реагирования </w:t>
      </w:r>
      <w:r w:rsidRPr="00C62EA7">
        <w:rPr>
          <w:color w:val="000000" w:themeColor="text1"/>
          <w:sz w:val="28"/>
          <w:szCs w:val="28"/>
        </w:rPr>
        <w:br/>
        <w:t xml:space="preserve">и проведения соответствующих профилактических мероприятий </w:t>
      </w:r>
      <w:r w:rsidRPr="00C62EA7">
        <w:rPr>
          <w:color w:val="000000" w:themeColor="text1"/>
          <w:sz w:val="28"/>
          <w:szCs w:val="28"/>
        </w:rPr>
        <w:br/>
        <w:t xml:space="preserve">в территориях, где фиксируется высокий риск вовлечения молодежи </w:t>
      </w:r>
      <w:r w:rsidRPr="00C62EA7">
        <w:rPr>
          <w:color w:val="000000" w:themeColor="text1"/>
          <w:sz w:val="28"/>
          <w:szCs w:val="28"/>
        </w:rPr>
        <w:br/>
        <w:t>в деструктивную деятельность.</w:t>
      </w:r>
    </w:p>
    <w:p w14:paraId="038B8A05"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В Кабардино-Балкарской Республике патриотическому воспитанию </w:t>
      </w:r>
      <w:r w:rsidRPr="00C62EA7">
        <w:rPr>
          <w:color w:val="000000" w:themeColor="text1"/>
          <w:sz w:val="28"/>
          <w:szCs w:val="28"/>
        </w:rPr>
        <w:br/>
        <w:t xml:space="preserve">и добровольчеству уделяется особое внимание: реализуются программы, проекты и масштабные мероприятия. В 2025 г. принят Закон </w:t>
      </w:r>
      <w:r w:rsidRPr="00C62EA7">
        <w:rPr>
          <w:color w:val="000000" w:themeColor="text1"/>
          <w:sz w:val="28"/>
          <w:szCs w:val="28"/>
        </w:rPr>
        <w:br/>
        <w:t>Кабардино-Балкарской Республики от 30 июня 2025 г. № 25-РЗ «О внесении изменений в Закон Кабардино-Балкарской Республики «О молодежной политике в Кабардино-Балкарской Республике», предусматривающий направления, напрямую связанные с популяризацией всех 17 традиционных ценностей, в том числе мероприятия по развитию добровольчества.</w:t>
      </w:r>
    </w:p>
    <w:p w14:paraId="1B3A91A0"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В рамках программы «Развитие молодежной политики </w:t>
      </w:r>
      <w:r w:rsidRPr="00C62EA7">
        <w:rPr>
          <w:color w:val="000000" w:themeColor="text1"/>
          <w:sz w:val="28"/>
          <w:szCs w:val="28"/>
        </w:rPr>
        <w:br/>
        <w:t xml:space="preserve">в Кабардино-Балкарской Республике», утвержденной постановлением Правительства Кабардино-Балкарской Республики от 6 декабря 2022 г. </w:t>
      </w:r>
      <w:r w:rsidRPr="00C62EA7">
        <w:rPr>
          <w:color w:val="000000" w:themeColor="text1"/>
          <w:sz w:val="28"/>
          <w:szCs w:val="28"/>
        </w:rPr>
        <w:br/>
        <w:t xml:space="preserve">№ 262-ПП, реализуются профильная подпрограмма «Развитие патриотического воспитания молодежи и профилактика деструктивных процессов» и подпрограмма «Вовлечение молодежи </w:t>
      </w:r>
      <w:r w:rsidRPr="00C62EA7">
        <w:rPr>
          <w:color w:val="000000" w:themeColor="text1"/>
          <w:sz w:val="28"/>
          <w:szCs w:val="28"/>
        </w:rPr>
        <w:br/>
        <w:t>в социально-экономическое развитие КБР, и поддержка добровольческой (волонтерской) деятельности».</w:t>
      </w:r>
    </w:p>
    <w:p w14:paraId="30F15642"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Важным шагом стала разработка и принятие распоряжения Правительства Кабардино-Балкарской Республики от 25 июля 2025 г. </w:t>
      </w:r>
      <w:r w:rsidRPr="00C62EA7">
        <w:rPr>
          <w:color w:val="000000" w:themeColor="text1"/>
          <w:sz w:val="28"/>
          <w:szCs w:val="28"/>
        </w:rPr>
        <w:br/>
        <w:t>№ 436-рп «Об утверждении перечня мер поддержки участников добровольческой (волонтерской) деятельности», что позволит значительно усилить поддержку добровольческого движения на территории республики.</w:t>
      </w:r>
    </w:p>
    <w:p w14:paraId="3586DF1E"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Особую роль в развитии добровольчества в республике играет </w:t>
      </w:r>
      <w:r w:rsidRPr="00C62EA7">
        <w:rPr>
          <w:color w:val="000000" w:themeColor="text1"/>
          <w:sz w:val="28"/>
          <w:szCs w:val="28"/>
        </w:rPr>
        <w:br/>
        <w:t xml:space="preserve">АНО «Ресурсный центр развития </w:t>
      </w:r>
      <w:proofErr w:type="spellStart"/>
      <w:r w:rsidRPr="00C62EA7">
        <w:rPr>
          <w:color w:val="000000" w:themeColor="text1"/>
          <w:sz w:val="28"/>
          <w:szCs w:val="28"/>
        </w:rPr>
        <w:t>волонтерства</w:t>
      </w:r>
      <w:proofErr w:type="spellEnd"/>
      <w:r w:rsidRPr="00C62EA7">
        <w:rPr>
          <w:color w:val="000000" w:themeColor="text1"/>
          <w:sz w:val="28"/>
          <w:szCs w:val="28"/>
        </w:rPr>
        <w:t xml:space="preserve"> (добровольчества) </w:t>
      </w:r>
      <w:r w:rsidRPr="00C62EA7">
        <w:rPr>
          <w:color w:val="000000" w:themeColor="text1"/>
          <w:sz w:val="28"/>
          <w:szCs w:val="28"/>
        </w:rPr>
        <w:br/>
        <w:t xml:space="preserve">Кабардино-Балкарской Республики», осуществляющая координацию, методическую и организационную поддержку волонтерских инициатив. Филиалы ресурсного центра функционируют во всех муниципальных образованиях и городских округах Кабардино-Балкарской Республики. Также в муниципальных образованиях открываются </w:t>
      </w:r>
      <w:proofErr w:type="spellStart"/>
      <w:r w:rsidRPr="00C62EA7">
        <w:rPr>
          <w:color w:val="000000" w:themeColor="text1"/>
          <w:sz w:val="28"/>
          <w:szCs w:val="28"/>
        </w:rPr>
        <w:t>Добро.Центры</w:t>
      </w:r>
      <w:proofErr w:type="spellEnd"/>
      <w:r w:rsidRPr="00C62EA7">
        <w:rPr>
          <w:color w:val="000000" w:themeColor="text1"/>
          <w:sz w:val="28"/>
          <w:szCs w:val="28"/>
        </w:rPr>
        <w:t xml:space="preserve">. Представителям </w:t>
      </w:r>
      <w:proofErr w:type="spellStart"/>
      <w:r w:rsidRPr="00C62EA7">
        <w:rPr>
          <w:color w:val="000000" w:themeColor="text1"/>
          <w:sz w:val="28"/>
          <w:szCs w:val="28"/>
        </w:rPr>
        <w:t>Добро.Центров</w:t>
      </w:r>
      <w:proofErr w:type="spellEnd"/>
      <w:r w:rsidRPr="00C62EA7">
        <w:rPr>
          <w:color w:val="000000" w:themeColor="text1"/>
          <w:sz w:val="28"/>
          <w:szCs w:val="28"/>
        </w:rPr>
        <w:t xml:space="preserve"> приобретено и передано техническое оборудование, печатная продукция и брендированная экипировка.</w:t>
      </w:r>
    </w:p>
    <w:p w14:paraId="122A6422"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На муниципальном уровне систему патриотического воспитания, помимо отделов по работе с молодежью, дополняют центры патриотического воспитания и допризывной подготовки. Кроме того, в 2021 г. на базе ГБОУ «Кадетская школа-интернат № 3» </w:t>
      </w:r>
      <w:proofErr w:type="spellStart"/>
      <w:r w:rsidRPr="00C62EA7">
        <w:rPr>
          <w:color w:val="000000" w:themeColor="text1"/>
          <w:sz w:val="28"/>
          <w:szCs w:val="28"/>
        </w:rPr>
        <w:t>Минпросвещения</w:t>
      </w:r>
      <w:proofErr w:type="spellEnd"/>
      <w:r w:rsidRPr="00C62EA7">
        <w:rPr>
          <w:color w:val="000000" w:themeColor="text1"/>
          <w:sz w:val="28"/>
          <w:szCs w:val="28"/>
        </w:rPr>
        <w:t xml:space="preserve"> КБР создан </w:t>
      </w:r>
      <w:r w:rsidRPr="00C62EA7">
        <w:rPr>
          <w:color w:val="000000" w:themeColor="text1"/>
          <w:sz w:val="28"/>
          <w:szCs w:val="28"/>
        </w:rPr>
        <w:br/>
        <w:t>учебно-методический центр военно-патриотического воспитания молодежи «Авангард», оснащенный необходимым оборудованием для проведения учебных сборов, занятий по военно-спортивной подготовке и основам военной подготовки.</w:t>
      </w:r>
    </w:p>
    <w:p w14:paraId="7F5024D8"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В рамках инфраструктурного обеспечения патриотического воспитания в составе программы комплексного развития молодежной политики </w:t>
      </w:r>
      <w:r w:rsidRPr="00C62EA7">
        <w:rPr>
          <w:color w:val="000000" w:themeColor="text1"/>
          <w:sz w:val="28"/>
          <w:szCs w:val="28"/>
        </w:rPr>
        <w:br/>
        <w:t xml:space="preserve">в Кабардино-Балкарской Республике создается молодежный стационарный лагерь «Эльбрус», который будет выполнять в том числе функции центра патриотического воспитания. Общая площадь территории объекта составляет более 5 га, корпуса лагеря размещены на площади более </w:t>
      </w:r>
      <w:r w:rsidRPr="00C62EA7">
        <w:rPr>
          <w:color w:val="000000" w:themeColor="text1"/>
          <w:sz w:val="28"/>
          <w:szCs w:val="28"/>
        </w:rPr>
        <w:br/>
        <w:t>3 000 кв. м. База лагеря будет соответствовать всем необходимым требованиям: предусмотрены административные и складские помещения, помещения для проведения теоретических и практических занятий.</w:t>
      </w:r>
    </w:p>
    <w:p w14:paraId="40A27106"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Число вовлеченных в социально активную деятельность через патриотические проекты составляет 57 115 человек при плановом показателе 68 000 человек. Вместе с тем в течение года в мероприятия патриотической направленности вовлечены более 87 000 человек.</w:t>
      </w:r>
    </w:p>
    <w:p w14:paraId="32D6C514"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К данному направлению деятельности относятся мероприятия, приуроченные к праздничным и памятным датам:</w:t>
      </w:r>
    </w:p>
    <w:p w14:paraId="74535832"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республиканская молодежная патриотическая акция «Дорогами Победы», приуроченная к 82-й годовщине со дня освобождения республики от немецко-фашистских захватчиков (охват – 1 500 человек);</w:t>
      </w:r>
    </w:p>
    <w:p w14:paraId="3C6B5E64"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ежегодная акция «Свеча памяти», приуроченная ко Дню памяти </w:t>
      </w:r>
      <w:r w:rsidRPr="00C62EA7">
        <w:rPr>
          <w:color w:val="000000" w:themeColor="text1"/>
          <w:sz w:val="28"/>
          <w:szCs w:val="28"/>
        </w:rPr>
        <w:br/>
        <w:t>и скорби (охват – 800 человек);</w:t>
      </w:r>
    </w:p>
    <w:p w14:paraId="7E10EF47"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ежегодные акции «Эстафета памяти» и «Георгиевская ленточка» (охват – 15 000 человек);</w:t>
      </w:r>
    </w:p>
    <w:p w14:paraId="6AB86589"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туристско-патриотические походы, посвященные историческим событиям (охват – 900 человек), и другие мероприятия.</w:t>
      </w:r>
    </w:p>
    <w:p w14:paraId="3F1C2497" w14:textId="77777777" w:rsidR="00FC1478" w:rsidRPr="00C62EA7" w:rsidRDefault="00FC1478" w:rsidP="00FC1478">
      <w:pPr>
        <w:pStyle w:val="3"/>
        <w:spacing w:before="0"/>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1. Допризывная подготовка</w:t>
      </w:r>
    </w:p>
    <w:p w14:paraId="35B49D4E"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проведение пятидневных учебных сборов на базе центра «Авангард» (700 учащихся) и сборов на базе санатория в </w:t>
      </w:r>
      <w:proofErr w:type="spellStart"/>
      <w:r w:rsidRPr="00C62EA7">
        <w:rPr>
          <w:color w:val="000000" w:themeColor="text1"/>
          <w:sz w:val="28"/>
          <w:szCs w:val="28"/>
        </w:rPr>
        <w:t>г.о</w:t>
      </w:r>
      <w:proofErr w:type="spellEnd"/>
      <w:r w:rsidRPr="00C62EA7">
        <w:rPr>
          <w:color w:val="000000" w:themeColor="text1"/>
          <w:sz w:val="28"/>
          <w:szCs w:val="28"/>
        </w:rPr>
        <w:t xml:space="preserve">. Нальчик </w:t>
      </w:r>
      <w:r w:rsidRPr="00C62EA7">
        <w:rPr>
          <w:color w:val="000000" w:themeColor="text1"/>
          <w:sz w:val="28"/>
          <w:szCs w:val="28"/>
        </w:rPr>
        <w:br/>
        <w:t>(200 учащихся);</w:t>
      </w:r>
    </w:p>
    <w:p w14:paraId="6D039B1D"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региональный этап Всероссийской военно-патриотической игры «Зарница 2.0». В 2025 году игра для старшей возрастной группы проведена </w:t>
      </w:r>
      <w:r w:rsidRPr="00C62EA7">
        <w:rPr>
          <w:color w:val="000000" w:themeColor="text1"/>
          <w:sz w:val="28"/>
          <w:szCs w:val="28"/>
        </w:rPr>
        <w:br/>
        <w:t>в новом формате, максимально приближенном к реальному, – в полевых условиях. Всего участниками стали более 25 000 обучающихся.</w:t>
      </w:r>
    </w:p>
    <w:p w14:paraId="3E62A950"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По поручению Главы Кабардино-Балкарской Республики </w:t>
      </w:r>
      <w:proofErr w:type="spellStart"/>
      <w:r w:rsidRPr="00C62EA7">
        <w:rPr>
          <w:color w:val="000000" w:themeColor="text1"/>
          <w:sz w:val="28"/>
          <w:szCs w:val="28"/>
        </w:rPr>
        <w:t>Кокова</w:t>
      </w:r>
      <w:proofErr w:type="spellEnd"/>
      <w:r w:rsidRPr="00C62EA7">
        <w:rPr>
          <w:color w:val="000000" w:themeColor="text1"/>
          <w:sz w:val="28"/>
          <w:szCs w:val="28"/>
        </w:rPr>
        <w:t xml:space="preserve"> К.В. </w:t>
      </w:r>
      <w:r w:rsidRPr="00C62EA7">
        <w:rPr>
          <w:color w:val="000000" w:themeColor="text1"/>
          <w:sz w:val="28"/>
          <w:szCs w:val="28"/>
        </w:rPr>
        <w:br/>
        <w:t>в целях усиления инфраструктурного обеспечения и повышения качества работы по допризывной подготовке победителям игр в течение последних двух лет передаются комплекты инвентаря, необходимого для проведения военно-патриотических игр.</w:t>
      </w:r>
    </w:p>
    <w:p w14:paraId="6A062C9D" w14:textId="77777777" w:rsidR="00FC1478" w:rsidRPr="00C62EA7" w:rsidRDefault="00FC1478" w:rsidP="00FC1478">
      <w:pPr>
        <w:pStyle w:val="3"/>
        <w:spacing w:before="0"/>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 xml:space="preserve">2. Формирование патриотических настроений и чувства гордости </w:t>
      </w:r>
      <w:r w:rsidRPr="00C62EA7">
        <w:rPr>
          <w:rFonts w:ascii="Times New Roman" w:hAnsi="Times New Roman" w:cs="Times New Roman"/>
          <w:color w:val="000000" w:themeColor="text1"/>
          <w:sz w:val="28"/>
          <w:szCs w:val="28"/>
        </w:rPr>
        <w:br/>
        <w:t>за свою страну</w:t>
      </w:r>
    </w:p>
    <w:p w14:paraId="09EA78FA"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ежегодное празднование Дня Государственного флага Российской Федерации (охват – 5 500 человек);</w:t>
      </w:r>
    </w:p>
    <w:p w14:paraId="032FBE8E"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ежегодное празднование Дня России и организация торжественного вручения паспортов гражданам, достигшим 14-летнего возраста (охват – 600 человек);</w:t>
      </w:r>
    </w:p>
    <w:p w14:paraId="59ADF5BF"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акция «Улица Героя», приуроченная ко Дню Героев Отечества, </w:t>
      </w:r>
      <w:r w:rsidRPr="00C62EA7">
        <w:rPr>
          <w:color w:val="000000" w:themeColor="text1"/>
          <w:sz w:val="28"/>
          <w:szCs w:val="28"/>
        </w:rPr>
        <w:br/>
        <w:t>в ходе которой обучающихся знакомят с биографией Героев Российской Федерации, в честь которых названы улицы в Кабардино-Балкарской Республике (охват – 4 000 человек);</w:t>
      </w:r>
    </w:p>
    <w:p w14:paraId="01B98805"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выпуск книги по заказу </w:t>
      </w:r>
      <w:proofErr w:type="spellStart"/>
      <w:r w:rsidRPr="00C62EA7">
        <w:rPr>
          <w:color w:val="000000" w:themeColor="text1"/>
          <w:sz w:val="28"/>
          <w:szCs w:val="28"/>
        </w:rPr>
        <w:t>Минмолодежи</w:t>
      </w:r>
      <w:proofErr w:type="spellEnd"/>
      <w:r w:rsidRPr="00C62EA7">
        <w:rPr>
          <w:color w:val="000000" w:themeColor="text1"/>
          <w:sz w:val="28"/>
          <w:szCs w:val="28"/>
        </w:rPr>
        <w:t xml:space="preserve"> КБР в издательстве Марии и Виктора Котляровых: О.Л. Опрышко «Территория мужества». </w:t>
      </w:r>
      <w:r w:rsidRPr="00C62EA7">
        <w:rPr>
          <w:color w:val="000000" w:themeColor="text1"/>
          <w:sz w:val="28"/>
          <w:szCs w:val="28"/>
        </w:rPr>
        <w:br/>
        <w:t xml:space="preserve">В книге подробно освещены бои с немецко-фашистскими захватчиками </w:t>
      </w:r>
      <w:r w:rsidRPr="00C62EA7">
        <w:rPr>
          <w:color w:val="000000" w:themeColor="text1"/>
          <w:sz w:val="28"/>
          <w:szCs w:val="28"/>
        </w:rPr>
        <w:br/>
        <w:t>на территории Кабардино-Балкарии с августа 1943 г. по январь 1945 г.;</w:t>
      </w:r>
    </w:p>
    <w:p w14:paraId="45A3D3F3"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итоговым мероприятием, посвященным 80-летию Победы, стала республиканская олимпиада «Наследники Великой Победы» среди обучающихся 5–8-х, 9–11-х классов и молодежи до 35 лет. Победители олимпиады направлены </w:t>
      </w:r>
      <w:proofErr w:type="spellStart"/>
      <w:r w:rsidRPr="00C62EA7">
        <w:rPr>
          <w:color w:val="000000" w:themeColor="text1"/>
          <w:sz w:val="28"/>
          <w:szCs w:val="28"/>
        </w:rPr>
        <w:t>Минмолодежи</w:t>
      </w:r>
      <w:proofErr w:type="spellEnd"/>
      <w:r w:rsidRPr="00C62EA7">
        <w:rPr>
          <w:color w:val="000000" w:themeColor="text1"/>
          <w:sz w:val="28"/>
          <w:szCs w:val="28"/>
        </w:rPr>
        <w:t xml:space="preserve"> КБР в города Москву и Пятигорск, где посетили исторические места и музейные комплексы, посвященные Великой Отечественной войне (охват – более 15 000 человек);</w:t>
      </w:r>
    </w:p>
    <w:p w14:paraId="3906EA98"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Всероссийский патриотический проект «Вахта Героев Отечества», в рамках которого состоялись патриотические уроки и встречи с молодежью </w:t>
      </w:r>
      <w:r w:rsidRPr="00C62EA7">
        <w:rPr>
          <w:color w:val="000000" w:themeColor="text1"/>
          <w:sz w:val="28"/>
          <w:szCs w:val="28"/>
        </w:rPr>
        <w:br/>
        <w:t>с участием 19 Героев России (охват – 6 000 человек);</w:t>
      </w:r>
    </w:p>
    <w:p w14:paraId="5962A77A"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выставка «Донбасс глазами очевидцев» (охват – 2 500 человек) </w:t>
      </w:r>
      <w:r w:rsidRPr="00C62EA7">
        <w:rPr>
          <w:color w:val="000000" w:themeColor="text1"/>
          <w:sz w:val="28"/>
          <w:szCs w:val="28"/>
        </w:rPr>
        <w:br/>
        <w:t>и др.</w:t>
      </w:r>
    </w:p>
    <w:p w14:paraId="38BFE07E"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Также активное содействие оказывается участникам специальной военной операции и членам их семей, в том числе в рамках деятельности регионального штаба #МыВместе. Для детей военнослужащих проводятся культурно-досуговые мероприятия при поддержке предпринимательского сообщества Кабардино-Балкарской Республики.</w:t>
      </w:r>
    </w:p>
    <w:p w14:paraId="34140E34"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В ходе проведения благотворительного марафона «Собери ребенка </w:t>
      </w:r>
      <w:r w:rsidRPr="00C62EA7">
        <w:rPr>
          <w:color w:val="000000" w:themeColor="text1"/>
          <w:sz w:val="28"/>
          <w:szCs w:val="28"/>
        </w:rPr>
        <w:br/>
        <w:t>в школу» при поддержке меценатов и спонсоров организован сбор и передача 400 рюкзаков, укомплектованных необходимыми канцелярскими принадлежностями, в Херсонскую область Российской Федерации, а также семьям, оказавшимся в трудной жизненной ситуации, в том числе семьям участников специальной военной операции.</w:t>
      </w:r>
    </w:p>
    <w:p w14:paraId="00719EDC"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В преддверии Дня молодежи в 2025 г. проведен благотворительный марафон, направленный на поддержку участников специальной военной операции и их детей. По итогам мероприятия собрано более 1 млн рублей. </w:t>
      </w:r>
      <w:r w:rsidRPr="00C62EA7">
        <w:rPr>
          <w:color w:val="000000" w:themeColor="text1"/>
          <w:sz w:val="28"/>
          <w:szCs w:val="28"/>
        </w:rPr>
        <w:br/>
        <w:t xml:space="preserve">В рамках мероприятия осуществлялся сбор гуманитарной помощи, продуктов питания, медикаментов, а также денежных средств, направленных на оказание материальной поддержки нуждающимся. На собранные средства закуплены </w:t>
      </w:r>
      <w:r w:rsidRPr="00C62EA7">
        <w:rPr>
          <w:color w:val="000000" w:themeColor="text1"/>
          <w:sz w:val="28"/>
          <w:szCs w:val="28"/>
        </w:rPr>
        <w:br/>
        <w:t>и направлены продукты питания, медикаменты, комплекты одежды, бытовая химия и средства личной гигиены.</w:t>
      </w:r>
    </w:p>
    <w:p w14:paraId="21E819B8"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Совместно с АНО «Корпоративный университет «Эльбрус» </w:t>
      </w:r>
      <w:r w:rsidRPr="00C62EA7">
        <w:rPr>
          <w:color w:val="000000" w:themeColor="text1"/>
          <w:sz w:val="28"/>
          <w:szCs w:val="28"/>
        </w:rPr>
        <w:br/>
        <w:t xml:space="preserve">при поддержке Уполномоченного при Президенте Российской Федерации </w:t>
      </w:r>
      <w:r w:rsidRPr="00C62EA7">
        <w:rPr>
          <w:color w:val="000000" w:themeColor="text1"/>
          <w:sz w:val="28"/>
          <w:szCs w:val="28"/>
        </w:rPr>
        <w:br/>
        <w:t>по правам ребенка реализуются проекты «Дети Героев» и «Династии Героев».</w:t>
      </w:r>
    </w:p>
    <w:p w14:paraId="602F595F"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Проект «Дети Героев» направлен на создание системы комплексного сопровождения и поддержки детей участников специальной военной операции. В рамках проекта за детьми закрепляются кураторы-педагоги, молодежные активисты, психологи, социальные и медицинские работники. Инфраструктура проекта включает офис, телефон доверия, систему информирования и информационный портал с возможностью обратной связи.</w:t>
      </w:r>
    </w:p>
    <w:p w14:paraId="13847954"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Проект «Династии Героев» предусматривает постоянный мониторинг состояния детей участников и ветеранов специальной военной операции, наставничество, оказание при необходимости психологической помощи, помощь в выборе профессии и при поступлении.</w:t>
      </w:r>
    </w:p>
    <w:p w14:paraId="5C2F4536" w14:textId="77777777" w:rsidR="00FC1478" w:rsidRPr="00C62EA7" w:rsidRDefault="00FC1478" w:rsidP="00FC1478">
      <w:pPr>
        <w:pStyle w:val="3"/>
        <w:spacing w:before="0"/>
        <w:rPr>
          <w:rFonts w:ascii="Times New Roman" w:hAnsi="Times New Roman" w:cs="Times New Roman"/>
          <w:color w:val="000000" w:themeColor="text1"/>
          <w:sz w:val="28"/>
          <w:szCs w:val="28"/>
        </w:rPr>
      </w:pPr>
      <w:r w:rsidRPr="00C62EA7">
        <w:rPr>
          <w:rFonts w:ascii="Times New Roman" w:hAnsi="Times New Roman" w:cs="Times New Roman"/>
          <w:color w:val="000000" w:themeColor="text1"/>
          <w:sz w:val="28"/>
          <w:szCs w:val="28"/>
        </w:rPr>
        <w:t>3. Добровольчество (</w:t>
      </w:r>
      <w:proofErr w:type="spellStart"/>
      <w:r w:rsidRPr="00C62EA7">
        <w:rPr>
          <w:rFonts w:ascii="Times New Roman" w:hAnsi="Times New Roman" w:cs="Times New Roman"/>
          <w:color w:val="000000" w:themeColor="text1"/>
          <w:sz w:val="28"/>
          <w:szCs w:val="28"/>
        </w:rPr>
        <w:t>волонтерство</w:t>
      </w:r>
      <w:proofErr w:type="spellEnd"/>
      <w:r w:rsidRPr="00C62EA7">
        <w:rPr>
          <w:rFonts w:ascii="Times New Roman" w:hAnsi="Times New Roman" w:cs="Times New Roman"/>
          <w:color w:val="000000" w:themeColor="text1"/>
          <w:sz w:val="28"/>
          <w:szCs w:val="28"/>
        </w:rPr>
        <w:t>)</w:t>
      </w:r>
    </w:p>
    <w:p w14:paraId="1C7EFD37"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С 2020 года наблюдается рост численности добровольцев, зарегистрированных на территории Кабардино-Балкарской Республики:</w:t>
      </w:r>
    </w:p>
    <w:p w14:paraId="4EC4DD3A" w14:textId="77777777" w:rsidR="00FC1478" w:rsidRPr="00C62EA7" w:rsidRDefault="00FC1478" w:rsidP="00FC1478">
      <w:pPr>
        <w:pStyle w:val="af5"/>
        <w:numPr>
          <w:ilvl w:val="0"/>
          <w:numId w:val="34"/>
        </w:numPr>
        <w:spacing w:before="0" w:beforeAutospacing="0" w:after="0" w:afterAutospacing="0"/>
        <w:ind w:left="0" w:firstLine="709"/>
        <w:jc w:val="both"/>
        <w:rPr>
          <w:color w:val="000000" w:themeColor="text1"/>
          <w:sz w:val="28"/>
          <w:szCs w:val="28"/>
        </w:rPr>
      </w:pPr>
      <w:r w:rsidRPr="00C62EA7">
        <w:rPr>
          <w:color w:val="000000" w:themeColor="text1"/>
          <w:sz w:val="28"/>
          <w:szCs w:val="28"/>
        </w:rPr>
        <w:t>в 2020 году – 3 349 человек;</w:t>
      </w:r>
    </w:p>
    <w:p w14:paraId="7167E763" w14:textId="77777777" w:rsidR="00FC1478" w:rsidRPr="00C62EA7" w:rsidRDefault="00FC1478" w:rsidP="00FC1478">
      <w:pPr>
        <w:pStyle w:val="af5"/>
        <w:numPr>
          <w:ilvl w:val="0"/>
          <w:numId w:val="34"/>
        </w:numPr>
        <w:spacing w:before="0" w:beforeAutospacing="0" w:after="0" w:afterAutospacing="0"/>
        <w:ind w:left="0" w:firstLine="709"/>
        <w:jc w:val="both"/>
        <w:rPr>
          <w:color w:val="000000" w:themeColor="text1"/>
          <w:sz w:val="28"/>
          <w:szCs w:val="28"/>
        </w:rPr>
      </w:pPr>
      <w:r w:rsidRPr="00C62EA7">
        <w:rPr>
          <w:color w:val="000000" w:themeColor="text1"/>
          <w:sz w:val="28"/>
          <w:szCs w:val="28"/>
        </w:rPr>
        <w:t>в 2021 году – 2 424 человека;</w:t>
      </w:r>
    </w:p>
    <w:p w14:paraId="3A24C1B1" w14:textId="77777777" w:rsidR="00FC1478" w:rsidRPr="00C62EA7" w:rsidRDefault="00FC1478" w:rsidP="00FC1478">
      <w:pPr>
        <w:pStyle w:val="af5"/>
        <w:numPr>
          <w:ilvl w:val="0"/>
          <w:numId w:val="34"/>
        </w:numPr>
        <w:spacing w:before="0" w:beforeAutospacing="0" w:after="0" w:afterAutospacing="0"/>
        <w:ind w:left="0" w:firstLine="709"/>
        <w:jc w:val="both"/>
        <w:rPr>
          <w:color w:val="000000" w:themeColor="text1"/>
          <w:sz w:val="28"/>
          <w:szCs w:val="28"/>
        </w:rPr>
      </w:pPr>
      <w:r w:rsidRPr="00C62EA7">
        <w:rPr>
          <w:color w:val="000000" w:themeColor="text1"/>
          <w:sz w:val="28"/>
          <w:szCs w:val="28"/>
        </w:rPr>
        <w:t>в 2022 году – 5 788 человек;</w:t>
      </w:r>
    </w:p>
    <w:p w14:paraId="2F277F8A" w14:textId="77777777" w:rsidR="00FC1478" w:rsidRPr="00C62EA7" w:rsidRDefault="00FC1478" w:rsidP="00FC1478">
      <w:pPr>
        <w:pStyle w:val="af5"/>
        <w:numPr>
          <w:ilvl w:val="0"/>
          <w:numId w:val="34"/>
        </w:numPr>
        <w:spacing w:before="0" w:beforeAutospacing="0" w:after="0" w:afterAutospacing="0"/>
        <w:ind w:left="0" w:firstLine="709"/>
        <w:jc w:val="both"/>
        <w:rPr>
          <w:color w:val="000000" w:themeColor="text1"/>
          <w:sz w:val="28"/>
          <w:szCs w:val="28"/>
        </w:rPr>
      </w:pPr>
      <w:r w:rsidRPr="00C62EA7">
        <w:rPr>
          <w:color w:val="000000" w:themeColor="text1"/>
          <w:sz w:val="28"/>
          <w:szCs w:val="28"/>
        </w:rPr>
        <w:t>в 2023 году – 7 456 человек;</w:t>
      </w:r>
    </w:p>
    <w:p w14:paraId="19549B9D" w14:textId="77777777" w:rsidR="00FC1478" w:rsidRPr="00C62EA7" w:rsidRDefault="00FC1478" w:rsidP="00FC1478">
      <w:pPr>
        <w:pStyle w:val="af5"/>
        <w:numPr>
          <w:ilvl w:val="0"/>
          <w:numId w:val="34"/>
        </w:numPr>
        <w:spacing w:before="0" w:beforeAutospacing="0" w:after="0" w:afterAutospacing="0"/>
        <w:ind w:left="0" w:firstLine="709"/>
        <w:jc w:val="both"/>
        <w:rPr>
          <w:color w:val="000000" w:themeColor="text1"/>
          <w:sz w:val="28"/>
          <w:szCs w:val="28"/>
        </w:rPr>
      </w:pPr>
      <w:r w:rsidRPr="00C62EA7">
        <w:rPr>
          <w:color w:val="000000" w:themeColor="text1"/>
          <w:sz w:val="28"/>
          <w:szCs w:val="28"/>
        </w:rPr>
        <w:t>в 2024 году – 6 934 человека.</w:t>
      </w:r>
    </w:p>
    <w:p w14:paraId="5DE29EA4"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 xml:space="preserve">По состоянию на июль 2025 года общее число граждан, зарегистрированных на платформе </w:t>
      </w:r>
      <w:proofErr w:type="spellStart"/>
      <w:r w:rsidRPr="00C62EA7">
        <w:rPr>
          <w:color w:val="000000" w:themeColor="text1"/>
          <w:sz w:val="28"/>
          <w:szCs w:val="28"/>
        </w:rPr>
        <w:t>Добро.рф</w:t>
      </w:r>
      <w:proofErr w:type="spellEnd"/>
      <w:r w:rsidRPr="00C62EA7">
        <w:rPr>
          <w:color w:val="000000" w:themeColor="text1"/>
          <w:sz w:val="28"/>
          <w:szCs w:val="28"/>
        </w:rPr>
        <w:t>, составляет 33 558 человек.</w:t>
      </w:r>
    </w:p>
    <w:p w14:paraId="59ECD3CA" w14:textId="77777777" w:rsidR="00FC1478" w:rsidRPr="00C62EA7" w:rsidRDefault="00FC1478" w:rsidP="00FC1478">
      <w:pPr>
        <w:pStyle w:val="af5"/>
        <w:spacing w:before="0" w:beforeAutospacing="0" w:after="0" w:afterAutospacing="0"/>
        <w:ind w:firstLine="709"/>
        <w:jc w:val="both"/>
        <w:rPr>
          <w:color w:val="000000" w:themeColor="text1"/>
          <w:sz w:val="28"/>
          <w:szCs w:val="28"/>
        </w:rPr>
      </w:pPr>
      <w:r w:rsidRPr="00C62EA7">
        <w:rPr>
          <w:color w:val="000000" w:themeColor="text1"/>
          <w:sz w:val="28"/>
          <w:szCs w:val="28"/>
        </w:rPr>
        <w:t>В 2025 г. в рамках Марафона собрано более 1 000 канцелярских наборов. Из них около 400 наборов направлены детям беженцев из Скадовского района Херсонской области Российской Федерации, находившимся в санаториях КБР.</w:t>
      </w:r>
    </w:p>
    <w:p w14:paraId="6D85E0E5" w14:textId="77777777" w:rsidR="00FC1478" w:rsidRPr="00C62EA7" w:rsidRDefault="00FC1478" w:rsidP="00FC1478">
      <w:pPr>
        <w:ind w:firstLine="709"/>
        <w:jc w:val="both"/>
        <w:rPr>
          <w:color w:val="000000" w:themeColor="text1"/>
          <w:sz w:val="28"/>
          <w:szCs w:val="28"/>
        </w:rPr>
      </w:pPr>
      <w:r w:rsidRPr="00C62EA7">
        <w:rPr>
          <w:color w:val="000000" w:themeColor="text1"/>
          <w:sz w:val="28"/>
          <w:szCs w:val="28"/>
        </w:rPr>
        <w:t xml:space="preserve">Ко Дню добровольца в республике прошел Республиканский форум волонтеров, на котором более 100 участников – активные волонтеры </w:t>
      </w:r>
      <w:r w:rsidRPr="00C62EA7">
        <w:rPr>
          <w:color w:val="000000" w:themeColor="text1"/>
          <w:sz w:val="28"/>
          <w:szCs w:val="28"/>
        </w:rPr>
        <w:br/>
        <w:t>и представители органов власти – награждены за вклад в развитие добровольческого движения.</w:t>
      </w:r>
    </w:p>
    <w:p w14:paraId="44119C57" w14:textId="77777777" w:rsidR="00735EBD" w:rsidRPr="00C62EA7" w:rsidRDefault="00735EBD" w:rsidP="00735EBD">
      <w:pPr>
        <w:pStyle w:val="af5"/>
        <w:spacing w:before="0" w:beforeAutospacing="0" w:after="0" w:afterAutospacing="0"/>
        <w:ind w:firstLine="709"/>
        <w:jc w:val="both"/>
        <w:rPr>
          <w:color w:val="000000" w:themeColor="text1"/>
          <w:sz w:val="28"/>
          <w:szCs w:val="28"/>
        </w:rPr>
      </w:pPr>
    </w:p>
    <w:p w14:paraId="72A785DA" w14:textId="77777777" w:rsidR="00B34650" w:rsidRPr="00C62EA7" w:rsidRDefault="00B34650" w:rsidP="00B34650">
      <w:pPr>
        <w:pStyle w:val="ConsPlusNormal"/>
        <w:ind w:firstLine="709"/>
        <w:jc w:val="both"/>
        <w:rPr>
          <w:rFonts w:ascii="Times New Roman" w:hAnsi="Times New Roman" w:cs="Times New Roman"/>
          <w:color w:val="000000" w:themeColor="text1"/>
          <w:sz w:val="24"/>
        </w:rPr>
      </w:pPr>
    </w:p>
    <w:p w14:paraId="1FC6EAA4" w14:textId="77777777" w:rsidR="00B34650" w:rsidRPr="00C62EA7" w:rsidRDefault="00B34650" w:rsidP="00B34650">
      <w:pPr>
        <w:pStyle w:val="ConsPlusNormal"/>
        <w:ind w:firstLine="709"/>
        <w:jc w:val="both"/>
        <w:rPr>
          <w:rFonts w:ascii="Times New Roman" w:hAnsi="Times New Roman" w:cs="Times New Roman"/>
          <w:color w:val="000000" w:themeColor="text1"/>
          <w:sz w:val="24"/>
        </w:rPr>
      </w:pPr>
    </w:p>
    <w:p w14:paraId="2D246587" w14:textId="77777777" w:rsidR="00B34650" w:rsidRPr="00C62EA7" w:rsidRDefault="00B34650">
      <w:pPr>
        <w:spacing w:after="200" w:line="276" w:lineRule="auto"/>
        <w:rPr>
          <w:color w:val="000000" w:themeColor="text1"/>
          <w:szCs w:val="20"/>
        </w:rPr>
      </w:pPr>
      <w:r w:rsidRPr="00C62EA7">
        <w:rPr>
          <w:color w:val="000000" w:themeColor="text1"/>
        </w:rPr>
        <w:br w:type="page"/>
      </w:r>
    </w:p>
    <w:p w14:paraId="6857BE9D" w14:textId="77777777" w:rsidR="00B34650" w:rsidRPr="00C62EA7" w:rsidRDefault="00B34650" w:rsidP="00B34650">
      <w:pPr>
        <w:autoSpaceDE w:val="0"/>
        <w:autoSpaceDN w:val="0"/>
        <w:adjustRightInd w:val="0"/>
        <w:jc w:val="center"/>
        <w:sectPr w:rsidR="00B34650" w:rsidRPr="00C62EA7" w:rsidSect="00FD7EE0">
          <w:pgSz w:w="11906" w:h="16838"/>
          <w:pgMar w:top="1134" w:right="851" w:bottom="1134" w:left="1701" w:header="709" w:footer="709" w:gutter="0"/>
          <w:cols w:space="708"/>
          <w:docGrid w:linePitch="360"/>
        </w:sectPr>
      </w:pPr>
    </w:p>
    <w:p w14:paraId="09386D52" w14:textId="77777777" w:rsidR="00C44DAA" w:rsidRPr="00C62EA7" w:rsidRDefault="00C44DAA" w:rsidP="00BA009E">
      <w:pPr>
        <w:pStyle w:val="2"/>
        <w:jc w:val="center"/>
      </w:pPr>
      <w:bookmarkStart w:id="133" w:name="_Отчет_о_достигнутых_22"/>
      <w:bookmarkEnd w:id="133"/>
      <w:r w:rsidRPr="00C62EA7">
        <w:t>Отчет о достигнутых значениях показателей государственной программы</w:t>
      </w:r>
    </w:p>
    <w:p w14:paraId="54C6A5ED" w14:textId="77777777" w:rsidR="00B34650" w:rsidRPr="00C62EA7" w:rsidRDefault="00C44DAA" w:rsidP="00BA009E">
      <w:pPr>
        <w:pStyle w:val="2"/>
        <w:jc w:val="center"/>
        <w:rPr>
          <w:sz w:val="26"/>
          <w:szCs w:val="26"/>
        </w:rPr>
      </w:pPr>
      <w:r w:rsidRPr="00C62EA7">
        <w:t xml:space="preserve">Кабардино-Балкарской Республики </w:t>
      </w:r>
      <w:r w:rsidR="00B34650" w:rsidRPr="00C62EA7">
        <w:rPr>
          <w:sz w:val="26"/>
          <w:szCs w:val="26"/>
        </w:rPr>
        <w:t>«Развитие молодежной политики в Кабардино-Балкарской Республике» за 202</w:t>
      </w:r>
      <w:r w:rsidRPr="00C62EA7">
        <w:rPr>
          <w:sz w:val="26"/>
          <w:szCs w:val="26"/>
        </w:rPr>
        <w:t>4</w:t>
      </w:r>
      <w:r w:rsidR="00B34650" w:rsidRPr="00C62EA7">
        <w:rPr>
          <w:sz w:val="26"/>
          <w:szCs w:val="26"/>
        </w:rPr>
        <w:t xml:space="preserve"> год</w:t>
      </w:r>
    </w:p>
    <w:p w14:paraId="63D84558" w14:textId="77777777" w:rsidR="00B34650" w:rsidRPr="00C62EA7" w:rsidRDefault="00B34650" w:rsidP="00B34650">
      <w:pPr>
        <w:autoSpaceDE w:val="0"/>
        <w:autoSpaceDN w:val="0"/>
        <w:adjustRightInd w:val="0"/>
        <w:jc w:val="cente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852"/>
        <w:gridCol w:w="4677"/>
        <w:gridCol w:w="1418"/>
        <w:gridCol w:w="1917"/>
        <w:gridCol w:w="1769"/>
        <w:gridCol w:w="4819"/>
      </w:tblGrid>
      <w:tr w:rsidR="009826F3" w:rsidRPr="00C62EA7" w14:paraId="571805E3" w14:textId="77777777" w:rsidTr="009826F3">
        <w:trPr>
          <w:tblHead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AE92F69" w14:textId="77777777" w:rsidR="009826F3" w:rsidRPr="00C62EA7" w:rsidRDefault="009826F3" w:rsidP="009826F3">
            <w:pPr>
              <w:widowControl w:val="0"/>
              <w:autoSpaceDE w:val="0"/>
              <w:autoSpaceDN w:val="0"/>
              <w:jc w:val="center"/>
              <w:rPr>
                <w:sz w:val="22"/>
                <w:szCs w:val="22"/>
              </w:rPr>
            </w:pPr>
            <w:r w:rsidRPr="00C62EA7">
              <w:rPr>
                <w:sz w:val="22"/>
                <w:szCs w:val="22"/>
              </w:rPr>
              <w:t>№</w:t>
            </w:r>
          </w:p>
          <w:p w14:paraId="5ECCC54E" w14:textId="77777777" w:rsidR="009826F3" w:rsidRPr="00C62EA7" w:rsidRDefault="009826F3" w:rsidP="009826F3">
            <w:pPr>
              <w:widowControl w:val="0"/>
              <w:autoSpaceDE w:val="0"/>
              <w:autoSpaceDN w:val="0"/>
              <w:jc w:val="center"/>
              <w:rPr>
                <w:sz w:val="22"/>
                <w:szCs w:val="22"/>
              </w:rPr>
            </w:pPr>
            <w:r w:rsidRPr="00C62EA7">
              <w:rPr>
                <w:sz w:val="22"/>
                <w:szCs w:val="22"/>
              </w:rPr>
              <w:t>п/п</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70BA2C68" w14:textId="77777777" w:rsidR="009826F3" w:rsidRPr="00C62EA7" w:rsidRDefault="009826F3" w:rsidP="009826F3">
            <w:pPr>
              <w:widowControl w:val="0"/>
              <w:autoSpaceDE w:val="0"/>
              <w:autoSpaceDN w:val="0"/>
              <w:jc w:val="center"/>
              <w:rPr>
                <w:sz w:val="22"/>
                <w:szCs w:val="22"/>
              </w:rPr>
            </w:pPr>
            <w:r w:rsidRPr="00C62EA7">
              <w:rPr>
                <w:sz w:val="22"/>
                <w:szCs w:val="22"/>
              </w:rPr>
              <w:t xml:space="preserve">Наименование показателя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1468147" w14:textId="77777777" w:rsidR="009826F3" w:rsidRPr="00C62EA7" w:rsidRDefault="009826F3" w:rsidP="009826F3">
            <w:pPr>
              <w:widowControl w:val="0"/>
              <w:autoSpaceDE w:val="0"/>
              <w:autoSpaceDN w:val="0"/>
              <w:jc w:val="center"/>
              <w:rPr>
                <w:sz w:val="22"/>
                <w:szCs w:val="22"/>
              </w:rPr>
            </w:pPr>
            <w:r w:rsidRPr="00C62EA7">
              <w:rPr>
                <w:sz w:val="22"/>
                <w:szCs w:val="22"/>
              </w:rPr>
              <w:t>Единица измерения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8DA3F0E" w14:textId="77777777" w:rsidR="009826F3" w:rsidRPr="00C62EA7" w:rsidRDefault="009826F3" w:rsidP="009826F3">
            <w:pPr>
              <w:widowControl w:val="0"/>
              <w:autoSpaceDE w:val="0"/>
              <w:autoSpaceDN w:val="0"/>
              <w:jc w:val="center"/>
              <w:rPr>
                <w:sz w:val="22"/>
                <w:szCs w:val="22"/>
              </w:rPr>
            </w:pPr>
            <w:r w:rsidRPr="00C62EA7">
              <w:rPr>
                <w:sz w:val="22"/>
                <w:szCs w:val="22"/>
              </w:rPr>
              <w:t>Значения показателей государственной программы</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14:paraId="67B1FA1D" w14:textId="77777777" w:rsidR="009826F3" w:rsidRPr="00C62EA7" w:rsidRDefault="009826F3" w:rsidP="009826F3">
            <w:pPr>
              <w:widowControl w:val="0"/>
              <w:autoSpaceDE w:val="0"/>
              <w:autoSpaceDN w:val="0"/>
              <w:jc w:val="center"/>
              <w:rPr>
                <w:sz w:val="22"/>
                <w:szCs w:val="22"/>
              </w:rPr>
            </w:pPr>
            <w:r w:rsidRPr="00C62EA7">
              <w:rPr>
                <w:sz w:val="22"/>
                <w:szCs w:val="22"/>
              </w:rPr>
              <w:t>Обоснование отклонений значений показателя</w:t>
            </w:r>
          </w:p>
          <w:p w14:paraId="31D51875" w14:textId="77777777" w:rsidR="009826F3" w:rsidRPr="00C62EA7" w:rsidRDefault="009826F3" w:rsidP="009826F3">
            <w:pPr>
              <w:widowControl w:val="0"/>
              <w:autoSpaceDE w:val="0"/>
              <w:autoSpaceDN w:val="0"/>
              <w:jc w:val="center"/>
              <w:rPr>
                <w:sz w:val="22"/>
                <w:szCs w:val="22"/>
              </w:rPr>
            </w:pPr>
            <w:r w:rsidRPr="00C62EA7">
              <w:rPr>
                <w:sz w:val="22"/>
                <w:szCs w:val="22"/>
              </w:rPr>
              <w:t>на конец отчетного года (при наличии)</w:t>
            </w:r>
          </w:p>
        </w:tc>
      </w:tr>
      <w:tr w:rsidR="009826F3" w:rsidRPr="00C62EA7" w14:paraId="512C30AC" w14:textId="77777777" w:rsidTr="009826F3">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4FA6B6F2"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49C547D1"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60F7F7" w14:textId="77777777" w:rsidR="009826F3" w:rsidRPr="00C62EA7" w:rsidRDefault="009826F3" w:rsidP="009826F3">
            <w:pPr>
              <w:rPr>
                <w:sz w:val="22"/>
                <w:szCs w:val="22"/>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3158CCF" w14:textId="77777777" w:rsidR="009826F3" w:rsidRPr="00C62EA7" w:rsidRDefault="009826F3" w:rsidP="009826F3">
            <w:pPr>
              <w:widowControl w:val="0"/>
              <w:autoSpaceDE w:val="0"/>
              <w:autoSpaceDN w:val="0"/>
              <w:jc w:val="center"/>
              <w:rPr>
                <w:sz w:val="22"/>
                <w:szCs w:val="22"/>
              </w:rPr>
            </w:pPr>
            <w:r w:rsidRPr="00C62EA7">
              <w:rPr>
                <w:sz w:val="22"/>
                <w:szCs w:val="22"/>
              </w:rPr>
              <w:t>2024 год</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3CC79F04" w14:textId="77777777" w:rsidR="009826F3" w:rsidRPr="00C62EA7" w:rsidRDefault="009826F3" w:rsidP="009826F3">
            <w:pPr>
              <w:rPr>
                <w:sz w:val="22"/>
                <w:szCs w:val="22"/>
              </w:rPr>
            </w:pPr>
          </w:p>
        </w:tc>
      </w:tr>
      <w:tr w:rsidR="009826F3" w:rsidRPr="00C62EA7" w14:paraId="523A1D53" w14:textId="77777777" w:rsidTr="009826F3">
        <w:trPr>
          <w:trHeight w:val="489"/>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2754169F" w14:textId="77777777" w:rsidR="009826F3" w:rsidRPr="00C62EA7" w:rsidRDefault="009826F3" w:rsidP="009826F3">
            <w:pPr>
              <w:rPr>
                <w:sz w:val="22"/>
                <w:szCs w:val="22"/>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5FF486F6" w14:textId="77777777" w:rsidR="009826F3" w:rsidRPr="00C62EA7" w:rsidRDefault="009826F3" w:rsidP="009826F3">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EA63DC" w14:textId="77777777" w:rsidR="009826F3" w:rsidRPr="00C62EA7" w:rsidRDefault="009826F3" w:rsidP="009826F3">
            <w:pPr>
              <w:rPr>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3505B641" w14:textId="77777777" w:rsidR="009826F3" w:rsidRPr="00C62EA7" w:rsidRDefault="009826F3" w:rsidP="009826F3">
            <w:pPr>
              <w:widowControl w:val="0"/>
              <w:autoSpaceDE w:val="0"/>
              <w:autoSpaceDN w:val="0"/>
              <w:jc w:val="center"/>
              <w:rPr>
                <w:sz w:val="22"/>
                <w:szCs w:val="22"/>
              </w:rPr>
            </w:pPr>
            <w:r w:rsidRPr="00C62EA7">
              <w:rPr>
                <w:sz w:val="22"/>
                <w:szCs w:val="22"/>
              </w:rPr>
              <w:t>план</w:t>
            </w:r>
          </w:p>
        </w:tc>
        <w:tc>
          <w:tcPr>
            <w:tcW w:w="1769" w:type="dxa"/>
            <w:tcBorders>
              <w:top w:val="single" w:sz="4" w:space="0" w:color="auto"/>
              <w:left w:val="single" w:sz="4" w:space="0" w:color="auto"/>
              <w:bottom w:val="single" w:sz="4" w:space="0" w:color="auto"/>
              <w:right w:val="single" w:sz="4" w:space="0" w:color="auto"/>
            </w:tcBorders>
            <w:vAlign w:val="center"/>
            <w:hideMark/>
          </w:tcPr>
          <w:p w14:paraId="372DB275" w14:textId="77777777" w:rsidR="009826F3" w:rsidRPr="00C62EA7" w:rsidRDefault="009826F3" w:rsidP="009826F3">
            <w:pPr>
              <w:widowControl w:val="0"/>
              <w:autoSpaceDE w:val="0"/>
              <w:autoSpaceDN w:val="0"/>
              <w:jc w:val="center"/>
              <w:rPr>
                <w:sz w:val="22"/>
                <w:szCs w:val="22"/>
              </w:rPr>
            </w:pPr>
            <w:r w:rsidRPr="00C62EA7">
              <w:rPr>
                <w:sz w:val="22"/>
                <w:szCs w:val="22"/>
              </w:rPr>
              <w:t>факт</w:t>
            </w: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6F23F9FC" w14:textId="77777777" w:rsidR="009826F3" w:rsidRPr="00C62EA7" w:rsidRDefault="009826F3" w:rsidP="009826F3">
            <w:pPr>
              <w:rPr>
                <w:sz w:val="22"/>
                <w:szCs w:val="22"/>
              </w:rPr>
            </w:pPr>
          </w:p>
        </w:tc>
      </w:tr>
      <w:tr w:rsidR="009826F3" w:rsidRPr="00C62EA7" w14:paraId="37726F3D" w14:textId="77777777" w:rsidTr="009826F3">
        <w:tc>
          <w:tcPr>
            <w:tcW w:w="852" w:type="dxa"/>
            <w:tcBorders>
              <w:top w:val="single" w:sz="4" w:space="0" w:color="auto"/>
              <w:left w:val="single" w:sz="4" w:space="0" w:color="auto"/>
              <w:bottom w:val="single" w:sz="4" w:space="0" w:color="auto"/>
              <w:right w:val="single" w:sz="4" w:space="0" w:color="auto"/>
            </w:tcBorders>
            <w:vAlign w:val="center"/>
            <w:hideMark/>
          </w:tcPr>
          <w:p w14:paraId="1A83DED5"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50085783"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21707"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300A4A99" w14:textId="77777777" w:rsidR="009826F3" w:rsidRPr="00C62EA7" w:rsidRDefault="009826F3" w:rsidP="009826F3">
            <w:pPr>
              <w:widowControl w:val="0"/>
              <w:autoSpaceDE w:val="0"/>
              <w:autoSpaceDN w:val="0"/>
              <w:jc w:val="center"/>
              <w:rPr>
                <w:sz w:val="22"/>
                <w:szCs w:val="22"/>
              </w:rPr>
            </w:pPr>
            <w:r w:rsidRPr="00C62EA7">
              <w:rPr>
                <w:sz w:val="22"/>
                <w:szCs w:val="22"/>
              </w:rPr>
              <w:t>4</w:t>
            </w:r>
          </w:p>
        </w:tc>
        <w:tc>
          <w:tcPr>
            <w:tcW w:w="1769" w:type="dxa"/>
            <w:tcBorders>
              <w:top w:val="single" w:sz="4" w:space="0" w:color="auto"/>
              <w:left w:val="single" w:sz="4" w:space="0" w:color="auto"/>
              <w:bottom w:val="single" w:sz="4" w:space="0" w:color="auto"/>
              <w:right w:val="single" w:sz="4" w:space="0" w:color="auto"/>
            </w:tcBorders>
            <w:vAlign w:val="center"/>
            <w:hideMark/>
          </w:tcPr>
          <w:p w14:paraId="15DCAE85" w14:textId="77777777" w:rsidR="009826F3" w:rsidRPr="00C62EA7" w:rsidRDefault="009826F3" w:rsidP="009826F3">
            <w:pPr>
              <w:widowControl w:val="0"/>
              <w:autoSpaceDE w:val="0"/>
              <w:autoSpaceDN w:val="0"/>
              <w:jc w:val="center"/>
              <w:rPr>
                <w:sz w:val="22"/>
                <w:szCs w:val="22"/>
              </w:rPr>
            </w:pPr>
            <w:r w:rsidRPr="00C62EA7">
              <w:rPr>
                <w:sz w:val="22"/>
                <w:szCs w:val="22"/>
              </w:rPr>
              <w:t>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4E1FDD1D" w14:textId="77777777" w:rsidR="009826F3" w:rsidRPr="00C62EA7" w:rsidRDefault="009826F3" w:rsidP="009826F3">
            <w:pPr>
              <w:widowControl w:val="0"/>
              <w:autoSpaceDE w:val="0"/>
              <w:autoSpaceDN w:val="0"/>
              <w:jc w:val="center"/>
              <w:rPr>
                <w:sz w:val="22"/>
                <w:szCs w:val="22"/>
              </w:rPr>
            </w:pPr>
            <w:r w:rsidRPr="00C62EA7">
              <w:rPr>
                <w:sz w:val="22"/>
                <w:szCs w:val="22"/>
              </w:rPr>
              <w:t>6</w:t>
            </w:r>
          </w:p>
        </w:tc>
      </w:tr>
      <w:tr w:rsidR="009826F3" w:rsidRPr="00C62EA7" w14:paraId="38C1E8A1"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3C223880" w14:textId="77777777" w:rsidR="009826F3" w:rsidRPr="00C62EA7" w:rsidRDefault="009826F3" w:rsidP="009826F3">
            <w:pPr>
              <w:widowControl w:val="0"/>
              <w:autoSpaceDE w:val="0"/>
              <w:autoSpaceDN w:val="0"/>
              <w:jc w:val="center"/>
              <w:rPr>
                <w:sz w:val="22"/>
                <w:szCs w:val="22"/>
              </w:rPr>
            </w:pPr>
            <w:r w:rsidRPr="00C62EA7">
              <w:rPr>
                <w:sz w:val="22"/>
                <w:szCs w:val="22"/>
              </w:rPr>
              <w:t>1.</w:t>
            </w:r>
          </w:p>
        </w:tc>
        <w:tc>
          <w:tcPr>
            <w:tcW w:w="4677" w:type="dxa"/>
            <w:tcBorders>
              <w:top w:val="single" w:sz="4" w:space="0" w:color="auto"/>
              <w:left w:val="single" w:sz="4" w:space="0" w:color="auto"/>
              <w:bottom w:val="single" w:sz="4" w:space="0" w:color="auto"/>
              <w:right w:val="single" w:sz="4" w:space="0" w:color="auto"/>
            </w:tcBorders>
          </w:tcPr>
          <w:p w14:paraId="07DE48F7" w14:textId="77777777" w:rsidR="009826F3" w:rsidRPr="00C62EA7" w:rsidRDefault="002B242A" w:rsidP="002B242A">
            <w:pPr>
              <w:autoSpaceDE w:val="0"/>
              <w:autoSpaceDN w:val="0"/>
              <w:adjustRightInd w:val="0"/>
              <w:rPr>
                <w:rFonts w:eastAsiaTheme="minorHAnsi"/>
                <w:sz w:val="22"/>
                <w:lang w:eastAsia="en-US"/>
              </w:rPr>
            </w:pPr>
            <w:r w:rsidRPr="00C62EA7">
              <w:rPr>
                <w:rFonts w:eastAsiaTheme="minorHAnsi"/>
                <w:sz w:val="22"/>
                <w:lang w:eastAsia="en-US"/>
              </w:rPr>
              <w:t>Доля специалистов по работе с молодежью, повысивших квалификацию по актуальным направлениям молодежной политики (нарастающим итогом)</w:t>
            </w:r>
          </w:p>
        </w:tc>
        <w:tc>
          <w:tcPr>
            <w:tcW w:w="1418" w:type="dxa"/>
            <w:tcBorders>
              <w:top w:val="single" w:sz="4" w:space="0" w:color="auto"/>
              <w:left w:val="single" w:sz="4" w:space="0" w:color="auto"/>
              <w:bottom w:val="single" w:sz="4" w:space="0" w:color="auto"/>
              <w:right w:val="single" w:sz="4" w:space="0" w:color="auto"/>
            </w:tcBorders>
          </w:tcPr>
          <w:p w14:paraId="75A1E3A0" w14:textId="77777777" w:rsidR="009826F3" w:rsidRPr="00C62EA7" w:rsidRDefault="002B242A" w:rsidP="009826F3">
            <w:pPr>
              <w:autoSpaceDE w:val="0"/>
              <w:autoSpaceDN w:val="0"/>
              <w:adjustRightInd w:val="0"/>
              <w:jc w:val="center"/>
              <w:rPr>
                <w:rFonts w:eastAsiaTheme="minorHAnsi"/>
                <w:sz w:val="22"/>
                <w:lang w:eastAsia="en-US"/>
              </w:rPr>
            </w:pPr>
            <w:r w:rsidRPr="00C62EA7">
              <w:rPr>
                <w:rFonts w:eastAsiaTheme="minorHAnsi"/>
                <w:sz w:val="22"/>
                <w:lang w:eastAsia="en-US"/>
              </w:rPr>
              <w:t>процент</w:t>
            </w:r>
          </w:p>
        </w:tc>
        <w:tc>
          <w:tcPr>
            <w:tcW w:w="1917" w:type="dxa"/>
            <w:tcBorders>
              <w:top w:val="single" w:sz="4" w:space="0" w:color="auto"/>
              <w:left w:val="single" w:sz="4" w:space="0" w:color="auto"/>
              <w:bottom w:val="single" w:sz="4" w:space="0" w:color="auto"/>
              <w:right w:val="single" w:sz="4" w:space="0" w:color="auto"/>
            </w:tcBorders>
          </w:tcPr>
          <w:p w14:paraId="5EA65E4B" w14:textId="77777777" w:rsidR="009826F3" w:rsidRPr="00C62EA7" w:rsidRDefault="002B242A"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60</w:t>
            </w:r>
          </w:p>
        </w:tc>
        <w:tc>
          <w:tcPr>
            <w:tcW w:w="1769" w:type="dxa"/>
            <w:tcBorders>
              <w:top w:val="single" w:sz="4" w:space="0" w:color="auto"/>
              <w:left w:val="single" w:sz="4" w:space="0" w:color="auto"/>
              <w:bottom w:val="single" w:sz="4" w:space="0" w:color="auto"/>
              <w:right w:val="single" w:sz="4" w:space="0" w:color="auto"/>
            </w:tcBorders>
          </w:tcPr>
          <w:p w14:paraId="2F7C561D" w14:textId="77777777" w:rsidR="009826F3" w:rsidRPr="00C62EA7" w:rsidRDefault="007764F9" w:rsidP="009826F3">
            <w:pPr>
              <w:widowControl w:val="0"/>
              <w:autoSpaceDE w:val="0"/>
              <w:autoSpaceDN w:val="0"/>
              <w:jc w:val="center"/>
              <w:rPr>
                <w:sz w:val="22"/>
                <w:szCs w:val="22"/>
              </w:rPr>
            </w:pPr>
            <w:r w:rsidRPr="00C62EA7">
              <w:rPr>
                <w:sz w:val="22"/>
                <w:szCs w:val="22"/>
              </w:rPr>
              <w:t>60</w:t>
            </w:r>
          </w:p>
        </w:tc>
        <w:tc>
          <w:tcPr>
            <w:tcW w:w="4819" w:type="dxa"/>
            <w:tcBorders>
              <w:top w:val="single" w:sz="4" w:space="0" w:color="auto"/>
              <w:left w:val="single" w:sz="4" w:space="0" w:color="auto"/>
              <w:bottom w:val="single" w:sz="4" w:space="0" w:color="auto"/>
              <w:right w:val="single" w:sz="4" w:space="0" w:color="auto"/>
            </w:tcBorders>
          </w:tcPr>
          <w:p w14:paraId="50005B78"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9826F3" w:rsidRPr="00C62EA7" w14:paraId="35C82D75"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020640C2" w14:textId="77777777" w:rsidR="009826F3" w:rsidRPr="00C62EA7" w:rsidRDefault="009826F3" w:rsidP="009826F3">
            <w:pPr>
              <w:widowControl w:val="0"/>
              <w:autoSpaceDE w:val="0"/>
              <w:autoSpaceDN w:val="0"/>
              <w:jc w:val="center"/>
              <w:rPr>
                <w:sz w:val="22"/>
                <w:szCs w:val="22"/>
              </w:rPr>
            </w:pPr>
            <w:r w:rsidRPr="00C62EA7">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44EF04E7" w14:textId="77777777" w:rsidR="009826F3" w:rsidRPr="00C62EA7" w:rsidRDefault="002B242A" w:rsidP="002B242A">
            <w:pPr>
              <w:autoSpaceDE w:val="0"/>
              <w:autoSpaceDN w:val="0"/>
              <w:adjustRightInd w:val="0"/>
              <w:rPr>
                <w:rFonts w:eastAsiaTheme="minorHAnsi"/>
                <w:sz w:val="22"/>
                <w:szCs w:val="22"/>
                <w:lang w:eastAsia="en-US"/>
              </w:rPr>
            </w:pPr>
            <w:r w:rsidRPr="00C62EA7">
              <w:rPr>
                <w:rFonts w:eastAsiaTheme="minorHAnsi"/>
                <w:sz w:val="22"/>
                <w:szCs w:val="22"/>
                <w:lang w:eastAsia="en-US"/>
              </w:rPr>
              <w:t>Доля молодых людей в возрасте от 14 до 35 лет, охваченных мероприятиями молодежной политики, от общего числа молодежи</w:t>
            </w:r>
          </w:p>
        </w:tc>
        <w:tc>
          <w:tcPr>
            <w:tcW w:w="1418" w:type="dxa"/>
            <w:tcBorders>
              <w:top w:val="single" w:sz="4" w:space="0" w:color="auto"/>
              <w:left w:val="single" w:sz="4" w:space="0" w:color="auto"/>
              <w:bottom w:val="single" w:sz="4" w:space="0" w:color="auto"/>
              <w:right w:val="single" w:sz="4" w:space="0" w:color="auto"/>
            </w:tcBorders>
          </w:tcPr>
          <w:p w14:paraId="209BF521" w14:textId="77777777" w:rsidR="009826F3" w:rsidRPr="00C62EA7" w:rsidRDefault="002B242A"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1A17A9FD" w14:textId="77777777" w:rsidR="009826F3" w:rsidRPr="00C62EA7" w:rsidRDefault="002B242A"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55</w:t>
            </w:r>
          </w:p>
        </w:tc>
        <w:tc>
          <w:tcPr>
            <w:tcW w:w="1769" w:type="dxa"/>
          </w:tcPr>
          <w:p w14:paraId="18E10ED4" w14:textId="77777777" w:rsidR="009826F3" w:rsidRPr="00C62EA7" w:rsidRDefault="007764F9" w:rsidP="009826F3">
            <w:pPr>
              <w:pStyle w:val="ConsPlusNormal"/>
              <w:ind w:firstLine="0"/>
              <w:contextualSpacing/>
              <w:jc w:val="center"/>
              <w:rPr>
                <w:rFonts w:ascii="Times New Roman" w:hAnsi="Times New Roman" w:cs="Times New Roman"/>
                <w:sz w:val="22"/>
                <w:szCs w:val="22"/>
              </w:rPr>
            </w:pPr>
            <w:r w:rsidRPr="00C62EA7">
              <w:rPr>
                <w:rFonts w:ascii="Times New Roman" w:hAnsi="Times New Roman" w:cs="Times New Roman"/>
                <w:sz w:val="22"/>
                <w:szCs w:val="22"/>
              </w:rPr>
              <w:t>55</w:t>
            </w:r>
          </w:p>
        </w:tc>
        <w:tc>
          <w:tcPr>
            <w:tcW w:w="4819" w:type="dxa"/>
            <w:tcBorders>
              <w:top w:val="single" w:sz="4" w:space="0" w:color="auto"/>
              <w:left w:val="single" w:sz="4" w:space="0" w:color="auto"/>
              <w:bottom w:val="single" w:sz="4" w:space="0" w:color="auto"/>
              <w:right w:val="single" w:sz="4" w:space="0" w:color="auto"/>
            </w:tcBorders>
          </w:tcPr>
          <w:p w14:paraId="0D028C2C" w14:textId="77777777" w:rsidR="009826F3" w:rsidRPr="00C62EA7" w:rsidRDefault="009826F3" w:rsidP="009826F3">
            <w:pPr>
              <w:rPr>
                <w:sz w:val="22"/>
                <w:szCs w:val="22"/>
              </w:rPr>
            </w:pPr>
          </w:p>
        </w:tc>
      </w:tr>
      <w:tr w:rsidR="009826F3" w:rsidRPr="00C62EA7" w14:paraId="1D6EDDF0" w14:textId="77777777" w:rsidTr="009826F3">
        <w:tc>
          <w:tcPr>
            <w:tcW w:w="852" w:type="dxa"/>
            <w:tcBorders>
              <w:top w:val="single" w:sz="4" w:space="0" w:color="auto"/>
              <w:left w:val="single" w:sz="4" w:space="0" w:color="auto"/>
              <w:bottom w:val="single" w:sz="4" w:space="0" w:color="auto"/>
              <w:right w:val="single" w:sz="4" w:space="0" w:color="auto"/>
            </w:tcBorders>
            <w:hideMark/>
          </w:tcPr>
          <w:p w14:paraId="5B84A131" w14:textId="77777777" w:rsidR="009826F3" w:rsidRPr="00C62EA7" w:rsidRDefault="009826F3" w:rsidP="009826F3">
            <w:pPr>
              <w:widowControl w:val="0"/>
              <w:autoSpaceDE w:val="0"/>
              <w:autoSpaceDN w:val="0"/>
              <w:jc w:val="center"/>
              <w:rPr>
                <w:sz w:val="22"/>
                <w:szCs w:val="22"/>
              </w:rPr>
            </w:pPr>
            <w:r w:rsidRPr="00C62EA7">
              <w:rPr>
                <w:sz w:val="22"/>
                <w:szCs w:val="22"/>
              </w:rPr>
              <w:t>3.</w:t>
            </w:r>
          </w:p>
        </w:tc>
        <w:tc>
          <w:tcPr>
            <w:tcW w:w="4677" w:type="dxa"/>
            <w:tcBorders>
              <w:top w:val="single" w:sz="4" w:space="0" w:color="auto"/>
              <w:left w:val="single" w:sz="4" w:space="0" w:color="auto"/>
              <w:bottom w:val="single" w:sz="4" w:space="0" w:color="auto"/>
              <w:right w:val="single" w:sz="4" w:space="0" w:color="auto"/>
            </w:tcBorders>
          </w:tcPr>
          <w:p w14:paraId="0A28BDC7" w14:textId="77777777" w:rsidR="009826F3" w:rsidRPr="00C62EA7" w:rsidRDefault="002B242A" w:rsidP="002B242A">
            <w:pPr>
              <w:autoSpaceDE w:val="0"/>
              <w:autoSpaceDN w:val="0"/>
              <w:adjustRightInd w:val="0"/>
              <w:rPr>
                <w:rFonts w:eastAsiaTheme="minorHAnsi"/>
                <w:sz w:val="22"/>
                <w:szCs w:val="22"/>
                <w:lang w:eastAsia="en-US"/>
              </w:rPr>
            </w:pPr>
            <w:r w:rsidRPr="00C62EA7">
              <w:rPr>
                <w:rFonts w:eastAsiaTheme="minorHAnsi"/>
                <w:sz w:val="22"/>
                <w:szCs w:val="22"/>
                <w:lang w:eastAsia="en-US"/>
              </w:rPr>
              <w:t>Численность молодежи, вовлеченной в проекты и программы, реализуемые Федеральным агентством по делам молодежи и региональными органами власти (форумная кампания, грантовые конкурсы и т.д.)</w:t>
            </w:r>
          </w:p>
        </w:tc>
        <w:tc>
          <w:tcPr>
            <w:tcW w:w="1418" w:type="dxa"/>
            <w:tcBorders>
              <w:top w:val="single" w:sz="4" w:space="0" w:color="auto"/>
              <w:left w:val="single" w:sz="4" w:space="0" w:color="auto"/>
              <w:bottom w:val="single" w:sz="4" w:space="0" w:color="auto"/>
              <w:right w:val="single" w:sz="4" w:space="0" w:color="auto"/>
            </w:tcBorders>
          </w:tcPr>
          <w:p w14:paraId="58054120" w14:textId="77777777" w:rsidR="009826F3" w:rsidRPr="00C62EA7" w:rsidRDefault="002B242A" w:rsidP="009826F3">
            <w:pPr>
              <w:widowControl w:val="0"/>
              <w:autoSpaceDE w:val="0"/>
              <w:autoSpaceDN w:val="0"/>
              <w:jc w:val="center"/>
              <w:rPr>
                <w:sz w:val="22"/>
                <w:szCs w:val="22"/>
              </w:rPr>
            </w:pPr>
            <w:r w:rsidRPr="00C62EA7">
              <w:rPr>
                <w:sz w:val="22"/>
                <w:szCs w:val="22"/>
              </w:rPr>
              <w:t>тыс. человек</w:t>
            </w:r>
          </w:p>
        </w:tc>
        <w:tc>
          <w:tcPr>
            <w:tcW w:w="1917" w:type="dxa"/>
            <w:tcBorders>
              <w:top w:val="single" w:sz="4" w:space="0" w:color="auto"/>
              <w:left w:val="single" w:sz="4" w:space="0" w:color="auto"/>
              <w:bottom w:val="single" w:sz="4" w:space="0" w:color="auto"/>
              <w:right w:val="single" w:sz="4" w:space="0" w:color="auto"/>
            </w:tcBorders>
          </w:tcPr>
          <w:p w14:paraId="5CA04D8D" w14:textId="77777777" w:rsidR="009826F3" w:rsidRPr="00C62EA7" w:rsidRDefault="002B242A"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1,8</w:t>
            </w:r>
          </w:p>
        </w:tc>
        <w:tc>
          <w:tcPr>
            <w:tcW w:w="1769" w:type="dxa"/>
            <w:tcBorders>
              <w:top w:val="single" w:sz="4" w:space="0" w:color="auto"/>
              <w:left w:val="single" w:sz="4" w:space="0" w:color="auto"/>
              <w:bottom w:val="single" w:sz="4" w:space="0" w:color="auto"/>
              <w:right w:val="single" w:sz="4" w:space="0" w:color="auto"/>
            </w:tcBorders>
          </w:tcPr>
          <w:p w14:paraId="0CCC0DC4" w14:textId="77777777" w:rsidR="009826F3" w:rsidRPr="00C62EA7" w:rsidRDefault="007764F9" w:rsidP="009826F3">
            <w:pPr>
              <w:jc w:val="center"/>
              <w:rPr>
                <w:sz w:val="22"/>
                <w:szCs w:val="22"/>
              </w:rPr>
            </w:pPr>
            <w:r w:rsidRPr="00C62EA7">
              <w:rPr>
                <w:sz w:val="22"/>
                <w:szCs w:val="22"/>
              </w:rPr>
              <w:t>1,8</w:t>
            </w:r>
          </w:p>
        </w:tc>
        <w:tc>
          <w:tcPr>
            <w:tcW w:w="4819" w:type="dxa"/>
            <w:tcBorders>
              <w:top w:val="single" w:sz="4" w:space="0" w:color="auto"/>
              <w:left w:val="single" w:sz="4" w:space="0" w:color="auto"/>
              <w:bottom w:val="single" w:sz="4" w:space="0" w:color="auto"/>
              <w:right w:val="single" w:sz="4" w:space="0" w:color="auto"/>
            </w:tcBorders>
          </w:tcPr>
          <w:p w14:paraId="0B38CF21" w14:textId="77777777" w:rsidR="009826F3" w:rsidRPr="00C62EA7" w:rsidRDefault="009826F3" w:rsidP="009826F3">
            <w:pPr>
              <w:autoSpaceDE w:val="0"/>
              <w:autoSpaceDN w:val="0"/>
              <w:adjustRightInd w:val="0"/>
              <w:jc w:val="both"/>
              <w:rPr>
                <w:rFonts w:eastAsiaTheme="minorHAnsi"/>
                <w:sz w:val="22"/>
                <w:szCs w:val="28"/>
                <w:lang w:eastAsia="en-US"/>
              </w:rPr>
            </w:pPr>
          </w:p>
        </w:tc>
      </w:tr>
      <w:tr w:rsidR="00C44DAA" w:rsidRPr="00C62EA7" w14:paraId="2ACCF78F" w14:textId="77777777" w:rsidTr="009826F3">
        <w:tc>
          <w:tcPr>
            <w:tcW w:w="852" w:type="dxa"/>
            <w:tcBorders>
              <w:top w:val="single" w:sz="4" w:space="0" w:color="auto"/>
              <w:left w:val="single" w:sz="4" w:space="0" w:color="auto"/>
              <w:bottom w:val="single" w:sz="4" w:space="0" w:color="auto"/>
              <w:right w:val="single" w:sz="4" w:space="0" w:color="auto"/>
            </w:tcBorders>
          </w:tcPr>
          <w:p w14:paraId="4144F576" w14:textId="77777777" w:rsidR="00C44DAA" w:rsidRPr="00C62EA7" w:rsidRDefault="00C44DAA" w:rsidP="009826F3">
            <w:pPr>
              <w:widowControl w:val="0"/>
              <w:autoSpaceDE w:val="0"/>
              <w:autoSpaceDN w:val="0"/>
              <w:jc w:val="center"/>
              <w:rPr>
                <w:sz w:val="22"/>
                <w:szCs w:val="22"/>
              </w:rPr>
            </w:pPr>
            <w:r w:rsidRPr="00C62EA7">
              <w:rPr>
                <w:sz w:val="22"/>
                <w:szCs w:val="22"/>
              </w:rPr>
              <w:t>4.</w:t>
            </w:r>
          </w:p>
        </w:tc>
        <w:tc>
          <w:tcPr>
            <w:tcW w:w="4677" w:type="dxa"/>
            <w:tcBorders>
              <w:top w:val="single" w:sz="4" w:space="0" w:color="auto"/>
              <w:left w:val="single" w:sz="4" w:space="0" w:color="auto"/>
              <w:bottom w:val="single" w:sz="4" w:space="0" w:color="auto"/>
              <w:right w:val="single" w:sz="4" w:space="0" w:color="auto"/>
            </w:tcBorders>
          </w:tcPr>
          <w:p w14:paraId="0D898F54" w14:textId="77777777" w:rsidR="00C44DAA" w:rsidRPr="00C62EA7" w:rsidRDefault="002B242A" w:rsidP="002B242A">
            <w:pPr>
              <w:autoSpaceDE w:val="0"/>
              <w:autoSpaceDN w:val="0"/>
              <w:adjustRightInd w:val="0"/>
              <w:rPr>
                <w:rFonts w:eastAsiaTheme="minorHAnsi"/>
                <w:sz w:val="22"/>
                <w:szCs w:val="22"/>
                <w:lang w:eastAsia="en-US"/>
              </w:rPr>
            </w:pPr>
            <w:r w:rsidRPr="00C62EA7">
              <w:rPr>
                <w:rFonts w:eastAsiaTheme="minorHAnsi"/>
                <w:sz w:val="22"/>
                <w:szCs w:val="22"/>
                <w:lang w:eastAsia="en-US"/>
              </w:rPr>
              <w:t>Численность молодых людей в возрасте от 14 до 35 лет, вовлеченных в социально-экономическое развитие Кабардино-Балкарской Республики (предпринимательская деятельность, трудоустройство, молодежный туризм, практика проектирования, профессиональная ориентация, содействие реализации творческого потенциала молодых людей, укрепление межнационального согласия)</w:t>
            </w:r>
          </w:p>
        </w:tc>
        <w:tc>
          <w:tcPr>
            <w:tcW w:w="1418" w:type="dxa"/>
            <w:tcBorders>
              <w:top w:val="single" w:sz="4" w:space="0" w:color="auto"/>
              <w:left w:val="single" w:sz="4" w:space="0" w:color="auto"/>
              <w:bottom w:val="single" w:sz="4" w:space="0" w:color="auto"/>
              <w:right w:val="single" w:sz="4" w:space="0" w:color="auto"/>
            </w:tcBorders>
          </w:tcPr>
          <w:p w14:paraId="714C4CB9" w14:textId="77777777" w:rsidR="00C44DAA" w:rsidRPr="00C62EA7" w:rsidRDefault="007764F9" w:rsidP="009826F3">
            <w:pPr>
              <w:widowControl w:val="0"/>
              <w:autoSpaceDE w:val="0"/>
              <w:autoSpaceDN w:val="0"/>
              <w:jc w:val="center"/>
              <w:rPr>
                <w:sz w:val="22"/>
                <w:szCs w:val="22"/>
              </w:rPr>
            </w:pPr>
            <w:r w:rsidRPr="00C62EA7">
              <w:rPr>
                <w:sz w:val="22"/>
                <w:szCs w:val="22"/>
              </w:rPr>
              <w:t>тыс. человек</w:t>
            </w:r>
          </w:p>
        </w:tc>
        <w:tc>
          <w:tcPr>
            <w:tcW w:w="1917" w:type="dxa"/>
            <w:tcBorders>
              <w:top w:val="single" w:sz="4" w:space="0" w:color="auto"/>
              <w:left w:val="single" w:sz="4" w:space="0" w:color="auto"/>
              <w:bottom w:val="single" w:sz="4" w:space="0" w:color="auto"/>
              <w:right w:val="single" w:sz="4" w:space="0" w:color="auto"/>
            </w:tcBorders>
          </w:tcPr>
          <w:p w14:paraId="172852CA" w14:textId="77777777" w:rsidR="00C44DAA" w:rsidRPr="00C62EA7" w:rsidRDefault="002B242A"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20</w:t>
            </w:r>
          </w:p>
        </w:tc>
        <w:tc>
          <w:tcPr>
            <w:tcW w:w="1769" w:type="dxa"/>
            <w:tcBorders>
              <w:top w:val="single" w:sz="4" w:space="0" w:color="auto"/>
              <w:left w:val="single" w:sz="4" w:space="0" w:color="auto"/>
              <w:bottom w:val="single" w:sz="4" w:space="0" w:color="auto"/>
              <w:right w:val="single" w:sz="4" w:space="0" w:color="auto"/>
            </w:tcBorders>
          </w:tcPr>
          <w:p w14:paraId="00FCD359" w14:textId="77777777" w:rsidR="00C44DAA" w:rsidRPr="00C62EA7" w:rsidRDefault="007764F9" w:rsidP="009826F3">
            <w:pPr>
              <w:jc w:val="center"/>
              <w:rPr>
                <w:sz w:val="22"/>
                <w:szCs w:val="22"/>
              </w:rPr>
            </w:pPr>
            <w:r w:rsidRPr="00C62EA7">
              <w:rPr>
                <w:sz w:val="22"/>
                <w:szCs w:val="22"/>
              </w:rPr>
              <w:t>20</w:t>
            </w:r>
          </w:p>
        </w:tc>
        <w:tc>
          <w:tcPr>
            <w:tcW w:w="4819" w:type="dxa"/>
            <w:tcBorders>
              <w:top w:val="single" w:sz="4" w:space="0" w:color="auto"/>
              <w:left w:val="single" w:sz="4" w:space="0" w:color="auto"/>
              <w:bottom w:val="single" w:sz="4" w:space="0" w:color="auto"/>
              <w:right w:val="single" w:sz="4" w:space="0" w:color="auto"/>
            </w:tcBorders>
          </w:tcPr>
          <w:p w14:paraId="7E44A723" w14:textId="77777777" w:rsidR="00C44DAA" w:rsidRPr="00C62EA7" w:rsidRDefault="00C44DAA" w:rsidP="009826F3">
            <w:pPr>
              <w:autoSpaceDE w:val="0"/>
              <w:autoSpaceDN w:val="0"/>
              <w:adjustRightInd w:val="0"/>
              <w:jc w:val="both"/>
              <w:rPr>
                <w:rFonts w:eastAsiaTheme="minorHAnsi"/>
                <w:sz w:val="22"/>
                <w:szCs w:val="28"/>
                <w:lang w:eastAsia="en-US"/>
              </w:rPr>
            </w:pPr>
          </w:p>
        </w:tc>
      </w:tr>
      <w:tr w:rsidR="00C44DAA" w:rsidRPr="00C62EA7" w14:paraId="14270A81" w14:textId="77777777" w:rsidTr="009826F3">
        <w:tc>
          <w:tcPr>
            <w:tcW w:w="852" w:type="dxa"/>
            <w:tcBorders>
              <w:top w:val="single" w:sz="4" w:space="0" w:color="auto"/>
              <w:left w:val="single" w:sz="4" w:space="0" w:color="auto"/>
              <w:bottom w:val="single" w:sz="4" w:space="0" w:color="auto"/>
              <w:right w:val="single" w:sz="4" w:space="0" w:color="auto"/>
            </w:tcBorders>
          </w:tcPr>
          <w:p w14:paraId="1441E21F" w14:textId="77777777" w:rsidR="00C44DAA" w:rsidRPr="00C62EA7" w:rsidRDefault="00C44DAA" w:rsidP="009826F3">
            <w:pPr>
              <w:widowControl w:val="0"/>
              <w:autoSpaceDE w:val="0"/>
              <w:autoSpaceDN w:val="0"/>
              <w:jc w:val="center"/>
              <w:rPr>
                <w:sz w:val="22"/>
                <w:szCs w:val="22"/>
              </w:rPr>
            </w:pPr>
            <w:r w:rsidRPr="00C62EA7">
              <w:rPr>
                <w:sz w:val="22"/>
                <w:szCs w:val="22"/>
              </w:rPr>
              <w:t>5.</w:t>
            </w:r>
          </w:p>
        </w:tc>
        <w:tc>
          <w:tcPr>
            <w:tcW w:w="4677" w:type="dxa"/>
            <w:tcBorders>
              <w:top w:val="single" w:sz="4" w:space="0" w:color="auto"/>
              <w:left w:val="single" w:sz="4" w:space="0" w:color="auto"/>
              <w:bottom w:val="single" w:sz="4" w:space="0" w:color="auto"/>
              <w:right w:val="single" w:sz="4" w:space="0" w:color="auto"/>
            </w:tcBorders>
          </w:tcPr>
          <w:p w14:paraId="3E8C8971" w14:textId="77777777" w:rsidR="00C44DAA" w:rsidRPr="00C62EA7" w:rsidRDefault="002B242A" w:rsidP="002B242A">
            <w:pPr>
              <w:autoSpaceDE w:val="0"/>
              <w:autoSpaceDN w:val="0"/>
              <w:adjustRightInd w:val="0"/>
              <w:rPr>
                <w:rFonts w:eastAsiaTheme="minorHAnsi"/>
                <w:sz w:val="22"/>
                <w:szCs w:val="22"/>
                <w:lang w:eastAsia="en-US"/>
              </w:rPr>
            </w:pPr>
            <w:r w:rsidRPr="00C62EA7">
              <w:rPr>
                <w:rFonts w:eastAsiaTheme="minorHAnsi"/>
                <w:sz w:val="22"/>
                <w:szCs w:val="22"/>
                <w:lang w:eastAsia="en-US"/>
              </w:rPr>
              <w:t>Доля молодежи, информированной о мероприятиях молодежной политики, от общего числа населения</w:t>
            </w:r>
          </w:p>
        </w:tc>
        <w:tc>
          <w:tcPr>
            <w:tcW w:w="1418" w:type="dxa"/>
            <w:tcBorders>
              <w:top w:val="single" w:sz="4" w:space="0" w:color="auto"/>
              <w:left w:val="single" w:sz="4" w:space="0" w:color="auto"/>
              <w:bottom w:val="single" w:sz="4" w:space="0" w:color="auto"/>
              <w:right w:val="single" w:sz="4" w:space="0" w:color="auto"/>
            </w:tcBorders>
          </w:tcPr>
          <w:p w14:paraId="30818726" w14:textId="77777777" w:rsidR="00C44DAA" w:rsidRPr="00C62EA7" w:rsidRDefault="002B242A"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742A8123" w14:textId="77777777" w:rsidR="00C44DAA" w:rsidRPr="00C62EA7" w:rsidRDefault="002B242A"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68</w:t>
            </w:r>
          </w:p>
        </w:tc>
        <w:tc>
          <w:tcPr>
            <w:tcW w:w="1769" w:type="dxa"/>
            <w:tcBorders>
              <w:top w:val="single" w:sz="4" w:space="0" w:color="auto"/>
              <w:left w:val="single" w:sz="4" w:space="0" w:color="auto"/>
              <w:bottom w:val="single" w:sz="4" w:space="0" w:color="auto"/>
              <w:right w:val="single" w:sz="4" w:space="0" w:color="auto"/>
            </w:tcBorders>
          </w:tcPr>
          <w:p w14:paraId="1DA90EBB" w14:textId="77777777" w:rsidR="00C44DAA" w:rsidRPr="00C62EA7" w:rsidRDefault="007764F9" w:rsidP="009826F3">
            <w:pPr>
              <w:jc w:val="center"/>
              <w:rPr>
                <w:sz w:val="22"/>
                <w:szCs w:val="22"/>
              </w:rPr>
            </w:pPr>
            <w:r w:rsidRPr="00C62EA7">
              <w:rPr>
                <w:sz w:val="22"/>
                <w:szCs w:val="22"/>
              </w:rPr>
              <w:t>68</w:t>
            </w:r>
          </w:p>
        </w:tc>
        <w:tc>
          <w:tcPr>
            <w:tcW w:w="4819" w:type="dxa"/>
            <w:tcBorders>
              <w:top w:val="single" w:sz="4" w:space="0" w:color="auto"/>
              <w:left w:val="single" w:sz="4" w:space="0" w:color="auto"/>
              <w:bottom w:val="single" w:sz="4" w:space="0" w:color="auto"/>
              <w:right w:val="single" w:sz="4" w:space="0" w:color="auto"/>
            </w:tcBorders>
          </w:tcPr>
          <w:p w14:paraId="79A6EEE0" w14:textId="77777777" w:rsidR="00C44DAA" w:rsidRPr="00C62EA7" w:rsidRDefault="00C44DAA" w:rsidP="009826F3">
            <w:pPr>
              <w:autoSpaceDE w:val="0"/>
              <w:autoSpaceDN w:val="0"/>
              <w:adjustRightInd w:val="0"/>
              <w:jc w:val="both"/>
              <w:rPr>
                <w:rFonts w:eastAsiaTheme="minorHAnsi"/>
                <w:sz w:val="22"/>
                <w:szCs w:val="28"/>
                <w:lang w:eastAsia="en-US"/>
              </w:rPr>
            </w:pPr>
          </w:p>
        </w:tc>
      </w:tr>
      <w:tr w:rsidR="00C44DAA" w:rsidRPr="00C62EA7" w14:paraId="700A30CD" w14:textId="77777777" w:rsidTr="009826F3">
        <w:tc>
          <w:tcPr>
            <w:tcW w:w="852" w:type="dxa"/>
            <w:tcBorders>
              <w:top w:val="single" w:sz="4" w:space="0" w:color="auto"/>
              <w:left w:val="single" w:sz="4" w:space="0" w:color="auto"/>
              <w:bottom w:val="single" w:sz="4" w:space="0" w:color="auto"/>
              <w:right w:val="single" w:sz="4" w:space="0" w:color="auto"/>
            </w:tcBorders>
          </w:tcPr>
          <w:p w14:paraId="38CAA58B" w14:textId="77777777" w:rsidR="00C44DAA" w:rsidRPr="00C62EA7" w:rsidRDefault="00C44DAA" w:rsidP="009826F3">
            <w:pPr>
              <w:widowControl w:val="0"/>
              <w:autoSpaceDE w:val="0"/>
              <w:autoSpaceDN w:val="0"/>
              <w:jc w:val="center"/>
              <w:rPr>
                <w:sz w:val="22"/>
                <w:szCs w:val="22"/>
              </w:rPr>
            </w:pPr>
            <w:r w:rsidRPr="00C62EA7">
              <w:rPr>
                <w:sz w:val="22"/>
                <w:szCs w:val="22"/>
              </w:rPr>
              <w:t>6.</w:t>
            </w:r>
          </w:p>
        </w:tc>
        <w:tc>
          <w:tcPr>
            <w:tcW w:w="4677" w:type="dxa"/>
            <w:tcBorders>
              <w:top w:val="single" w:sz="4" w:space="0" w:color="auto"/>
              <w:left w:val="single" w:sz="4" w:space="0" w:color="auto"/>
              <w:bottom w:val="single" w:sz="4" w:space="0" w:color="auto"/>
              <w:right w:val="single" w:sz="4" w:space="0" w:color="auto"/>
            </w:tcBorders>
          </w:tcPr>
          <w:p w14:paraId="513DA58E" w14:textId="77777777" w:rsidR="00C44DAA" w:rsidRPr="00C62EA7" w:rsidRDefault="002B242A" w:rsidP="002B242A">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муниципальных районов, городских округов, в которых созданы необходимые условия для выстраивания многоуровневой эффективной системы реализации государственной молодежной политики (отдельные структурные подразделения по молодежной политике при местных администрациях, профильные муниципальные программы по молодежной политике, молодежные советы и молодежные некоммерческие организации)</w:t>
            </w:r>
          </w:p>
        </w:tc>
        <w:tc>
          <w:tcPr>
            <w:tcW w:w="1418" w:type="dxa"/>
            <w:tcBorders>
              <w:top w:val="single" w:sz="4" w:space="0" w:color="auto"/>
              <w:left w:val="single" w:sz="4" w:space="0" w:color="auto"/>
              <w:bottom w:val="single" w:sz="4" w:space="0" w:color="auto"/>
              <w:right w:val="single" w:sz="4" w:space="0" w:color="auto"/>
            </w:tcBorders>
          </w:tcPr>
          <w:p w14:paraId="45050D2E" w14:textId="77777777" w:rsidR="00C44DAA" w:rsidRPr="00C62EA7" w:rsidRDefault="002B242A" w:rsidP="009826F3">
            <w:pPr>
              <w:widowControl w:val="0"/>
              <w:autoSpaceDE w:val="0"/>
              <w:autoSpaceDN w:val="0"/>
              <w:jc w:val="center"/>
              <w:rPr>
                <w:sz w:val="22"/>
                <w:szCs w:val="22"/>
              </w:rPr>
            </w:pPr>
            <w:r w:rsidRPr="00C62EA7">
              <w:rPr>
                <w:sz w:val="22"/>
                <w:szCs w:val="22"/>
              </w:rPr>
              <w:t>единиц</w:t>
            </w:r>
          </w:p>
        </w:tc>
        <w:tc>
          <w:tcPr>
            <w:tcW w:w="1917" w:type="dxa"/>
            <w:tcBorders>
              <w:top w:val="single" w:sz="4" w:space="0" w:color="auto"/>
              <w:left w:val="single" w:sz="4" w:space="0" w:color="auto"/>
              <w:bottom w:val="single" w:sz="4" w:space="0" w:color="auto"/>
              <w:right w:val="single" w:sz="4" w:space="0" w:color="auto"/>
            </w:tcBorders>
          </w:tcPr>
          <w:p w14:paraId="6DD77A52" w14:textId="77777777" w:rsidR="00C44DAA" w:rsidRPr="00C62EA7" w:rsidRDefault="002B242A"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w:t>
            </w:r>
          </w:p>
        </w:tc>
        <w:tc>
          <w:tcPr>
            <w:tcW w:w="1769" w:type="dxa"/>
            <w:tcBorders>
              <w:top w:val="single" w:sz="4" w:space="0" w:color="auto"/>
              <w:left w:val="single" w:sz="4" w:space="0" w:color="auto"/>
              <w:bottom w:val="single" w:sz="4" w:space="0" w:color="auto"/>
              <w:right w:val="single" w:sz="4" w:space="0" w:color="auto"/>
            </w:tcBorders>
          </w:tcPr>
          <w:p w14:paraId="7E7C891B" w14:textId="77777777" w:rsidR="007764F9" w:rsidRPr="00C62EA7" w:rsidRDefault="007764F9" w:rsidP="007764F9">
            <w:pPr>
              <w:jc w:val="center"/>
              <w:rPr>
                <w:sz w:val="22"/>
                <w:szCs w:val="22"/>
              </w:rPr>
            </w:pPr>
            <w:r w:rsidRPr="00C62EA7">
              <w:rPr>
                <w:sz w:val="22"/>
                <w:szCs w:val="22"/>
              </w:rPr>
              <w:t>3</w:t>
            </w:r>
          </w:p>
        </w:tc>
        <w:tc>
          <w:tcPr>
            <w:tcW w:w="4819" w:type="dxa"/>
            <w:tcBorders>
              <w:top w:val="single" w:sz="4" w:space="0" w:color="auto"/>
              <w:left w:val="single" w:sz="4" w:space="0" w:color="auto"/>
              <w:bottom w:val="single" w:sz="4" w:space="0" w:color="auto"/>
              <w:right w:val="single" w:sz="4" w:space="0" w:color="auto"/>
            </w:tcBorders>
          </w:tcPr>
          <w:p w14:paraId="0AA4D19D" w14:textId="77777777" w:rsidR="00C44DAA" w:rsidRPr="00C62EA7" w:rsidRDefault="00C44DAA" w:rsidP="009826F3">
            <w:pPr>
              <w:autoSpaceDE w:val="0"/>
              <w:autoSpaceDN w:val="0"/>
              <w:adjustRightInd w:val="0"/>
              <w:jc w:val="both"/>
              <w:rPr>
                <w:rFonts w:eastAsiaTheme="minorHAnsi"/>
                <w:sz w:val="22"/>
                <w:szCs w:val="28"/>
                <w:lang w:eastAsia="en-US"/>
              </w:rPr>
            </w:pPr>
          </w:p>
        </w:tc>
      </w:tr>
      <w:tr w:rsidR="00C44DAA" w:rsidRPr="00C62EA7" w14:paraId="55DB206E" w14:textId="77777777" w:rsidTr="009826F3">
        <w:tc>
          <w:tcPr>
            <w:tcW w:w="852" w:type="dxa"/>
            <w:tcBorders>
              <w:top w:val="single" w:sz="4" w:space="0" w:color="auto"/>
              <w:left w:val="single" w:sz="4" w:space="0" w:color="auto"/>
              <w:bottom w:val="single" w:sz="4" w:space="0" w:color="auto"/>
              <w:right w:val="single" w:sz="4" w:space="0" w:color="auto"/>
            </w:tcBorders>
          </w:tcPr>
          <w:p w14:paraId="51FF0E39" w14:textId="77777777" w:rsidR="00C44DAA" w:rsidRPr="00C62EA7" w:rsidRDefault="00C44DAA" w:rsidP="009826F3">
            <w:pPr>
              <w:widowControl w:val="0"/>
              <w:autoSpaceDE w:val="0"/>
              <w:autoSpaceDN w:val="0"/>
              <w:jc w:val="center"/>
              <w:rPr>
                <w:sz w:val="22"/>
                <w:szCs w:val="22"/>
              </w:rPr>
            </w:pPr>
            <w:r w:rsidRPr="00C62EA7">
              <w:rPr>
                <w:sz w:val="22"/>
                <w:szCs w:val="22"/>
              </w:rPr>
              <w:t>7.</w:t>
            </w:r>
          </w:p>
        </w:tc>
        <w:tc>
          <w:tcPr>
            <w:tcW w:w="4677" w:type="dxa"/>
            <w:tcBorders>
              <w:top w:val="single" w:sz="4" w:space="0" w:color="auto"/>
              <w:left w:val="single" w:sz="4" w:space="0" w:color="auto"/>
              <w:bottom w:val="single" w:sz="4" w:space="0" w:color="auto"/>
              <w:right w:val="single" w:sz="4" w:space="0" w:color="auto"/>
            </w:tcBorders>
          </w:tcPr>
          <w:p w14:paraId="40D19452" w14:textId="77777777" w:rsidR="00C44DAA" w:rsidRPr="00C62EA7" w:rsidRDefault="002B242A" w:rsidP="002B242A">
            <w:pPr>
              <w:autoSpaceDE w:val="0"/>
              <w:autoSpaceDN w:val="0"/>
              <w:adjustRightInd w:val="0"/>
              <w:rPr>
                <w:rFonts w:eastAsiaTheme="minorHAnsi"/>
                <w:sz w:val="22"/>
                <w:szCs w:val="22"/>
                <w:lang w:eastAsia="en-US"/>
              </w:rPr>
            </w:pPr>
            <w:r w:rsidRPr="00C62EA7">
              <w:rPr>
                <w:rFonts w:eastAsiaTheme="minorHAnsi"/>
                <w:sz w:val="22"/>
                <w:szCs w:val="22"/>
                <w:lang w:eastAsia="en-US"/>
              </w:rPr>
              <w:t>Доля молодежи, вовлеченной в программы, направленные на профилактику негативных социальных и радикальных явлений, а также деструктивных процессов в молодежной среде</w:t>
            </w:r>
          </w:p>
        </w:tc>
        <w:tc>
          <w:tcPr>
            <w:tcW w:w="1418" w:type="dxa"/>
            <w:tcBorders>
              <w:top w:val="single" w:sz="4" w:space="0" w:color="auto"/>
              <w:left w:val="single" w:sz="4" w:space="0" w:color="auto"/>
              <w:bottom w:val="single" w:sz="4" w:space="0" w:color="auto"/>
              <w:right w:val="single" w:sz="4" w:space="0" w:color="auto"/>
            </w:tcBorders>
          </w:tcPr>
          <w:p w14:paraId="4333F20B" w14:textId="77777777" w:rsidR="00C44DAA" w:rsidRPr="00C62EA7" w:rsidRDefault="002B242A"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3AD96B2F" w14:textId="77777777" w:rsidR="00C44DAA" w:rsidRPr="00C62EA7" w:rsidRDefault="002B242A"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37</w:t>
            </w:r>
          </w:p>
        </w:tc>
        <w:tc>
          <w:tcPr>
            <w:tcW w:w="1769" w:type="dxa"/>
            <w:tcBorders>
              <w:top w:val="single" w:sz="4" w:space="0" w:color="auto"/>
              <w:left w:val="single" w:sz="4" w:space="0" w:color="auto"/>
              <w:bottom w:val="single" w:sz="4" w:space="0" w:color="auto"/>
              <w:right w:val="single" w:sz="4" w:space="0" w:color="auto"/>
            </w:tcBorders>
          </w:tcPr>
          <w:p w14:paraId="41F1C616" w14:textId="77777777" w:rsidR="00C44DAA" w:rsidRPr="00C62EA7" w:rsidRDefault="007764F9" w:rsidP="009826F3">
            <w:pPr>
              <w:jc w:val="center"/>
              <w:rPr>
                <w:sz w:val="22"/>
                <w:szCs w:val="22"/>
              </w:rPr>
            </w:pPr>
            <w:r w:rsidRPr="00C62EA7">
              <w:rPr>
                <w:sz w:val="22"/>
                <w:szCs w:val="22"/>
              </w:rPr>
              <w:t>37</w:t>
            </w:r>
          </w:p>
        </w:tc>
        <w:tc>
          <w:tcPr>
            <w:tcW w:w="4819" w:type="dxa"/>
            <w:tcBorders>
              <w:top w:val="single" w:sz="4" w:space="0" w:color="auto"/>
              <w:left w:val="single" w:sz="4" w:space="0" w:color="auto"/>
              <w:bottom w:val="single" w:sz="4" w:space="0" w:color="auto"/>
              <w:right w:val="single" w:sz="4" w:space="0" w:color="auto"/>
            </w:tcBorders>
          </w:tcPr>
          <w:p w14:paraId="734915ED" w14:textId="77777777" w:rsidR="00C44DAA" w:rsidRPr="00C62EA7" w:rsidRDefault="00C44DAA" w:rsidP="009826F3">
            <w:pPr>
              <w:autoSpaceDE w:val="0"/>
              <w:autoSpaceDN w:val="0"/>
              <w:adjustRightInd w:val="0"/>
              <w:jc w:val="both"/>
              <w:rPr>
                <w:rFonts w:eastAsiaTheme="minorHAnsi"/>
                <w:sz w:val="22"/>
                <w:szCs w:val="28"/>
                <w:lang w:eastAsia="en-US"/>
              </w:rPr>
            </w:pPr>
          </w:p>
        </w:tc>
      </w:tr>
      <w:tr w:rsidR="00C44DAA" w:rsidRPr="00C62EA7" w14:paraId="681B9807" w14:textId="77777777" w:rsidTr="009826F3">
        <w:tc>
          <w:tcPr>
            <w:tcW w:w="852" w:type="dxa"/>
            <w:tcBorders>
              <w:top w:val="single" w:sz="4" w:space="0" w:color="auto"/>
              <w:left w:val="single" w:sz="4" w:space="0" w:color="auto"/>
              <w:bottom w:val="single" w:sz="4" w:space="0" w:color="auto"/>
              <w:right w:val="single" w:sz="4" w:space="0" w:color="auto"/>
            </w:tcBorders>
          </w:tcPr>
          <w:p w14:paraId="5277F533" w14:textId="77777777" w:rsidR="00C44DAA" w:rsidRPr="00C62EA7" w:rsidRDefault="00C44DAA" w:rsidP="009826F3">
            <w:pPr>
              <w:widowControl w:val="0"/>
              <w:autoSpaceDE w:val="0"/>
              <w:autoSpaceDN w:val="0"/>
              <w:jc w:val="center"/>
              <w:rPr>
                <w:sz w:val="22"/>
                <w:szCs w:val="22"/>
              </w:rPr>
            </w:pPr>
            <w:r w:rsidRPr="00C62EA7">
              <w:rPr>
                <w:sz w:val="22"/>
                <w:szCs w:val="22"/>
              </w:rPr>
              <w:t>8.</w:t>
            </w:r>
          </w:p>
        </w:tc>
        <w:tc>
          <w:tcPr>
            <w:tcW w:w="4677" w:type="dxa"/>
            <w:tcBorders>
              <w:top w:val="single" w:sz="4" w:space="0" w:color="auto"/>
              <w:left w:val="single" w:sz="4" w:space="0" w:color="auto"/>
              <w:bottom w:val="single" w:sz="4" w:space="0" w:color="auto"/>
              <w:right w:val="single" w:sz="4" w:space="0" w:color="auto"/>
            </w:tcBorders>
          </w:tcPr>
          <w:p w14:paraId="5F068C2D" w14:textId="77777777" w:rsidR="00C44DAA" w:rsidRPr="00C62EA7" w:rsidRDefault="002B242A" w:rsidP="002B242A">
            <w:pPr>
              <w:autoSpaceDE w:val="0"/>
              <w:autoSpaceDN w:val="0"/>
              <w:adjustRightInd w:val="0"/>
              <w:rPr>
                <w:rFonts w:eastAsiaTheme="minorHAnsi"/>
                <w:sz w:val="22"/>
                <w:szCs w:val="22"/>
                <w:lang w:eastAsia="en-US"/>
              </w:rPr>
            </w:pPr>
            <w:r w:rsidRPr="00C62EA7">
              <w:rPr>
                <w:rFonts w:eastAsiaTheme="minorHAnsi"/>
                <w:sz w:val="22"/>
                <w:szCs w:val="22"/>
                <w:lang w:eastAsia="en-US"/>
              </w:rPr>
              <w:t>Численность жителей Кабардино-Балкарской Республики, вовлеченных в наставническую деятельность (обученных и повысивших квалификацию)</w:t>
            </w:r>
          </w:p>
        </w:tc>
        <w:tc>
          <w:tcPr>
            <w:tcW w:w="1418" w:type="dxa"/>
            <w:tcBorders>
              <w:top w:val="single" w:sz="4" w:space="0" w:color="auto"/>
              <w:left w:val="single" w:sz="4" w:space="0" w:color="auto"/>
              <w:bottom w:val="single" w:sz="4" w:space="0" w:color="auto"/>
              <w:right w:val="single" w:sz="4" w:space="0" w:color="auto"/>
            </w:tcBorders>
          </w:tcPr>
          <w:p w14:paraId="193C94B5" w14:textId="77777777" w:rsidR="00C44DAA" w:rsidRPr="00C62EA7" w:rsidRDefault="002B242A" w:rsidP="009826F3">
            <w:pPr>
              <w:widowControl w:val="0"/>
              <w:autoSpaceDE w:val="0"/>
              <w:autoSpaceDN w:val="0"/>
              <w:jc w:val="center"/>
              <w:rPr>
                <w:sz w:val="22"/>
                <w:szCs w:val="22"/>
              </w:rPr>
            </w:pPr>
            <w:r w:rsidRPr="00C62EA7">
              <w:rPr>
                <w:sz w:val="22"/>
                <w:szCs w:val="22"/>
              </w:rPr>
              <w:t>человек</w:t>
            </w:r>
          </w:p>
        </w:tc>
        <w:tc>
          <w:tcPr>
            <w:tcW w:w="1917" w:type="dxa"/>
            <w:tcBorders>
              <w:top w:val="single" w:sz="4" w:space="0" w:color="auto"/>
              <w:left w:val="single" w:sz="4" w:space="0" w:color="auto"/>
              <w:bottom w:val="single" w:sz="4" w:space="0" w:color="auto"/>
              <w:right w:val="single" w:sz="4" w:space="0" w:color="auto"/>
            </w:tcBorders>
          </w:tcPr>
          <w:p w14:paraId="4421AEFB" w14:textId="77777777" w:rsidR="00C44DAA" w:rsidRPr="00C62EA7" w:rsidRDefault="002B242A"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85</w:t>
            </w:r>
          </w:p>
        </w:tc>
        <w:tc>
          <w:tcPr>
            <w:tcW w:w="1769" w:type="dxa"/>
            <w:tcBorders>
              <w:top w:val="single" w:sz="4" w:space="0" w:color="auto"/>
              <w:left w:val="single" w:sz="4" w:space="0" w:color="auto"/>
              <w:bottom w:val="single" w:sz="4" w:space="0" w:color="auto"/>
              <w:right w:val="single" w:sz="4" w:space="0" w:color="auto"/>
            </w:tcBorders>
          </w:tcPr>
          <w:p w14:paraId="5B42BB1C" w14:textId="77777777" w:rsidR="00C44DAA" w:rsidRPr="00C62EA7" w:rsidRDefault="007764F9" w:rsidP="009826F3">
            <w:pPr>
              <w:jc w:val="center"/>
              <w:rPr>
                <w:sz w:val="22"/>
                <w:szCs w:val="22"/>
              </w:rPr>
            </w:pPr>
            <w:r w:rsidRPr="00C62EA7">
              <w:rPr>
                <w:sz w:val="22"/>
                <w:szCs w:val="22"/>
              </w:rPr>
              <w:t>85</w:t>
            </w:r>
          </w:p>
        </w:tc>
        <w:tc>
          <w:tcPr>
            <w:tcW w:w="4819" w:type="dxa"/>
            <w:tcBorders>
              <w:top w:val="single" w:sz="4" w:space="0" w:color="auto"/>
              <w:left w:val="single" w:sz="4" w:space="0" w:color="auto"/>
              <w:bottom w:val="single" w:sz="4" w:space="0" w:color="auto"/>
              <w:right w:val="single" w:sz="4" w:space="0" w:color="auto"/>
            </w:tcBorders>
          </w:tcPr>
          <w:p w14:paraId="2A10F88A" w14:textId="77777777" w:rsidR="00C44DAA" w:rsidRPr="00C62EA7" w:rsidRDefault="00C44DAA" w:rsidP="009826F3">
            <w:pPr>
              <w:autoSpaceDE w:val="0"/>
              <w:autoSpaceDN w:val="0"/>
              <w:adjustRightInd w:val="0"/>
              <w:jc w:val="both"/>
              <w:rPr>
                <w:rFonts w:eastAsiaTheme="minorHAnsi"/>
                <w:sz w:val="22"/>
                <w:szCs w:val="28"/>
                <w:lang w:eastAsia="en-US"/>
              </w:rPr>
            </w:pPr>
          </w:p>
        </w:tc>
      </w:tr>
      <w:tr w:rsidR="00C44DAA" w:rsidRPr="00C62EA7" w14:paraId="339489FC" w14:textId="77777777" w:rsidTr="009826F3">
        <w:tc>
          <w:tcPr>
            <w:tcW w:w="852" w:type="dxa"/>
            <w:tcBorders>
              <w:top w:val="single" w:sz="4" w:space="0" w:color="auto"/>
              <w:left w:val="single" w:sz="4" w:space="0" w:color="auto"/>
              <w:bottom w:val="single" w:sz="4" w:space="0" w:color="auto"/>
              <w:right w:val="single" w:sz="4" w:space="0" w:color="auto"/>
            </w:tcBorders>
          </w:tcPr>
          <w:p w14:paraId="05A432D7" w14:textId="77777777" w:rsidR="00C44DAA" w:rsidRPr="00C62EA7" w:rsidRDefault="00C44DAA" w:rsidP="009826F3">
            <w:pPr>
              <w:widowControl w:val="0"/>
              <w:autoSpaceDE w:val="0"/>
              <w:autoSpaceDN w:val="0"/>
              <w:jc w:val="center"/>
              <w:rPr>
                <w:sz w:val="22"/>
                <w:szCs w:val="22"/>
              </w:rPr>
            </w:pPr>
            <w:r w:rsidRPr="00C62EA7">
              <w:rPr>
                <w:sz w:val="22"/>
                <w:szCs w:val="22"/>
              </w:rPr>
              <w:t>9.</w:t>
            </w:r>
          </w:p>
        </w:tc>
        <w:tc>
          <w:tcPr>
            <w:tcW w:w="4677" w:type="dxa"/>
            <w:tcBorders>
              <w:top w:val="single" w:sz="4" w:space="0" w:color="auto"/>
              <w:left w:val="single" w:sz="4" w:space="0" w:color="auto"/>
              <w:bottom w:val="single" w:sz="4" w:space="0" w:color="auto"/>
              <w:right w:val="single" w:sz="4" w:space="0" w:color="auto"/>
            </w:tcBorders>
          </w:tcPr>
          <w:p w14:paraId="073F23F9" w14:textId="77777777" w:rsidR="00C44DAA" w:rsidRPr="00C62EA7" w:rsidRDefault="002B242A" w:rsidP="002B242A">
            <w:pPr>
              <w:autoSpaceDE w:val="0"/>
              <w:autoSpaceDN w:val="0"/>
              <w:adjustRightInd w:val="0"/>
              <w:rPr>
                <w:rFonts w:eastAsiaTheme="minorHAnsi"/>
                <w:sz w:val="22"/>
                <w:szCs w:val="22"/>
                <w:lang w:eastAsia="en-US"/>
              </w:rPr>
            </w:pPr>
            <w:r w:rsidRPr="00C62EA7">
              <w:rPr>
                <w:rFonts w:eastAsiaTheme="minorHAnsi"/>
                <w:sz w:val="22"/>
                <w:szCs w:val="22"/>
                <w:lang w:eastAsia="en-US"/>
              </w:rPr>
              <w:t>Количество вовлеченной молодежи в работу молодежных общественных организаций и объединений, в том числе регионального отделения Общероссийского общественно-государственного движения детей и молодежи «Движение первых» Кабардино-Балкарской Республики</w:t>
            </w:r>
          </w:p>
        </w:tc>
        <w:tc>
          <w:tcPr>
            <w:tcW w:w="1418" w:type="dxa"/>
            <w:tcBorders>
              <w:top w:val="single" w:sz="4" w:space="0" w:color="auto"/>
              <w:left w:val="single" w:sz="4" w:space="0" w:color="auto"/>
              <w:bottom w:val="single" w:sz="4" w:space="0" w:color="auto"/>
              <w:right w:val="single" w:sz="4" w:space="0" w:color="auto"/>
            </w:tcBorders>
          </w:tcPr>
          <w:p w14:paraId="1C53ADF9" w14:textId="77777777" w:rsidR="00C44DAA" w:rsidRPr="00C62EA7" w:rsidRDefault="002B242A" w:rsidP="009826F3">
            <w:pPr>
              <w:widowControl w:val="0"/>
              <w:autoSpaceDE w:val="0"/>
              <w:autoSpaceDN w:val="0"/>
              <w:jc w:val="center"/>
              <w:rPr>
                <w:sz w:val="22"/>
                <w:szCs w:val="22"/>
              </w:rPr>
            </w:pPr>
            <w:r w:rsidRPr="00C62EA7">
              <w:rPr>
                <w:sz w:val="22"/>
                <w:szCs w:val="22"/>
              </w:rPr>
              <w:t>тыс. человек</w:t>
            </w:r>
          </w:p>
        </w:tc>
        <w:tc>
          <w:tcPr>
            <w:tcW w:w="1917" w:type="dxa"/>
            <w:tcBorders>
              <w:top w:val="single" w:sz="4" w:space="0" w:color="auto"/>
              <w:left w:val="single" w:sz="4" w:space="0" w:color="auto"/>
              <w:bottom w:val="single" w:sz="4" w:space="0" w:color="auto"/>
              <w:right w:val="single" w:sz="4" w:space="0" w:color="auto"/>
            </w:tcBorders>
          </w:tcPr>
          <w:p w14:paraId="5145EADE" w14:textId="77777777" w:rsidR="00C44DAA" w:rsidRPr="00C62EA7" w:rsidRDefault="002B242A"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30</w:t>
            </w:r>
          </w:p>
        </w:tc>
        <w:tc>
          <w:tcPr>
            <w:tcW w:w="1769" w:type="dxa"/>
            <w:tcBorders>
              <w:top w:val="single" w:sz="4" w:space="0" w:color="auto"/>
              <w:left w:val="single" w:sz="4" w:space="0" w:color="auto"/>
              <w:bottom w:val="single" w:sz="4" w:space="0" w:color="auto"/>
              <w:right w:val="single" w:sz="4" w:space="0" w:color="auto"/>
            </w:tcBorders>
          </w:tcPr>
          <w:p w14:paraId="02503672" w14:textId="77777777" w:rsidR="00C44DAA" w:rsidRPr="00C62EA7" w:rsidRDefault="007764F9" w:rsidP="009826F3">
            <w:pPr>
              <w:jc w:val="center"/>
              <w:rPr>
                <w:sz w:val="22"/>
                <w:szCs w:val="22"/>
              </w:rPr>
            </w:pPr>
            <w:r w:rsidRPr="00C62EA7">
              <w:rPr>
                <w:sz w:val="22"/>
                <w:szCs w:val="22"/>
              </w:rPr>
              <w:t>30</w:t>
            </w:r>
          </w:p>
        </w:tc>
        <w:tc>
          <w:tcPr>
            <w:tcW w:w="4819" w:type="dxa"/>
            <w:tcBorders>
              <w:top w:val="single" w:sz="4" w:space="0" w:color="auto"/>
              <w:left w:val="single" w:sz="4" w:space="0" w:color="auto"/>
              <w:bottom w:val="single" w:sz="4" w:space="0" w:color="auto"/>
              <w:right w:val="single" w:sz="4" w:space="0" w:color="auto"/>
            </w:tcBorders>
          </w:tcPr>
          <w:p w14:paraId="5A456730" w14:textId="77777777" w:rsidR="00C44DAA" w:rsidRPr="00C62EA7" w:rsidRDefault="00C44DAA" w:rsidP="009826F3">
            <w:pPr>
              <w:autoSpaceDE w:val="0"/>
              <w:autoSpaceDN w:val="0"/>
              <w:adjustRightInd w:val="0"/>
              <w:jc w:val="both"/>
              <w:rPr>
                <w:rFonts w:eastAsiaTheme="minorHAnsi"/>
                <w:sz w:val="22"/>
                <w:szCs w:val="28"/>
                <w:lang w:eastAsia="en-US"/>
              </w:rPr>
            </w:pPr>
          </w:p>
        </w:tc>
      </w:tr>
      <w:tr w:rsidR="00C44DAA" w:rsidRPr="00C62EA7" w14:paraId="1F1AE06D" w14:textId="77777777" w:rsidTr="009826F3">
        <w:tc>
          <w:tcPr>
            <w:tcW w:w="852" w:type="dxa"/>
            <w:tcBorders>
              <w:top w:val="single" w:sz="4" w:space="0" w:color="auto"/>
              <w:left w:val="single" w:sz="4" w:space="0" w:color="auto"/>
              <w:bottom w:val="single" w:sz="4" w:space="0" w:color="auto"/>
              <w:right w:val="single" w:sz="4" w:space="0" w:color="auto"/>
            </w:tcBorders>
          </w:tcPr>
          <w:p w14:paraId="647E6874" w14:textId="77777777" w:rsidR="00C44DAA" w:rsidRPr="00C62EA7" w:rsidRDefault="00C44DAA" w:rsidP="009826F3">
            <w:pPr>
              <w:widowControl w:val="0"/>
              <w:autoSpaceDE w:val="0"/>
              <w:autoSpaceDN w:val="0"/>
              <w:jc w:val="center"/>
              <w:rPr>
                <w:sz w:val="22"/>
                <w:szCs w:val="22"/>
              </w:rPr>
            </w:pPr>
            <w:r w:rsidRPr="00C62EA7">
              <w:rPr>
                <w:sz w:val="22"/>
                <w:szCs w:val="22"/>
              </w:rPr>
              <w:t>10.</w:t>
            </w:r>
          </w:p>
        </w:tc>
        <w:tc>
          <w:tcPr>
            <w:tcW w:w="4677" w:type="dxa"/>
            <w:tcBorders>
              <w:top w:val="single" w:sz="4" w:space="0" w:color="auto"/>
              <w:left w:val="single" w:sz="4" w:space="0" w:color="auto"/>
              <w:bottom w:val="single" w:sz="4" w:space="0" w:color="auto"/>
              <w:right w:val="single" w:sz="4" w:space="0" w:color="auto"/>
            </w:tcBorders>
          </w:tcPr>
          <w:p w14:paraId="607A1729" w14:textId="77777777" w:rsidR="00C44DAA" w:rsidRPr="00C62EA7" w:rsidRDefault="002B242A" w:rsidP="002B242A">
            <w:pPr>
              <w:autoSpaceDE w:val="0"/>
              <w:autoSpaceDN w:val="0"/>
              <w:adjustRightInd w:val="0"/>
              <w:rPr>
                <w:rFonts w:eastAsiaTheme="minorHAnsi"/>
                <w:sz w:val="22"/>
                <w:szCs w:val="22"/>
                <w:lang w:eastAsia="en-US"/>
              </w:rPr>
            </w:pPr>
            <w:r w:rsidRPr="00C62EA7">
              <w:rPr>
                <w:rFonts w:eastAsiaTheme="minorHAnsi"/>
                <w:sz w:val="22"/>
                <w:szCs w:val="22"/>
                <w:lang w:eastAsia="en-US"/>
              </w:rPr>
              <w:t>Доля населения, положительно оценивающего деятельность исполнительных органов государственной власти Кабардино-Балкарской Республики</w:t>
            </w:r>
          </w:p>
        </w:tc>
        <w:tc>
          <w:tcPr>
            <w:tcW w:w="1418" w:type="dxa"/>
            <w:tcBorders>
              <w:top w:val="single" w:sz="4" w:space="0" w:color="auto"/>
              <w:left w:val="single" w:sz="4" w:space="0" w:color="auto"/>
              <w:bottom w:val="single" w:sz="4" w:space="0" w:color="auto"/>
              <w:right w:val="single" w:sz="4" w:space="0" w:color="auto"/>
            </w:tcBorders>
          </w:tcPr>
          <w:p w14:paraId="46D764BF" w14:textId="77777777" w:rsidR="00C44DAA" w:rsidRPr="00C62EA7" w:rsidRDefault="002B242A"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5040DFF5" w14:textId="77777777" w:rsidR="00C44DAA" w:rsidRPr="00C62EA7" w:rsidRDefault="002B242A"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61</w:t>
            </w:r>
          </w:p>
        </w:tc>
        <w:tc>
          <w:tcPr>
            <w:tcW w:w="1769" w:type="dxa"/>
            <w:tcBorders>
              <w:top w:val="single" w:sz="4" w:space="0" w:color="auto"/>
              <w:left w:val="single" w:sz="4" w:space="0" w:color="auto"/>
              <w:bottom w:val="single" w:sz="4" w:space="0" w:color="auto"/>
              <w:right w:val="single" w:sz="4" w:space="0" w:color="auto"/>
            </w:tcBorders>
          </w:tcPr>
          <w:p w14:paraId="63DC9B69" w14:textId="77777777" w:rsidR="00C44DAA" w:rsidRPr="00C62EA7" w:rsidRDefault="007764F9" w:rsidP="009826F3">
            <w:pPr>
              <w:jc w:val="center"/>
              <w:rPr>
                <w:sz w:val="22"/>
                <w:szCs w:val="22"/>
              </w:rPr>
            </w:pPr>
            <w:r w:rsidRPr="00C62EA7">
              <w:rPr>
                <w:sz w:val="22"/>
                <w:szCs w:val="22"/>
              </w:rPr>
              <w:t>61</w:t>
            </w:r>
          </w:p>
        </w:tc>
        <w:tc>
          <w:tcPr>
            <w:tcW w:w="4819" w:type="dxa"/>
            <w:tcBorders>
              <w:top w:val="single" w:sz="4" w:space="0" w:color="auto"/>
              <w:left w:val="single" w:sz="4" w:space="0" w:color="auto"/>
              <w:bottom w:val="single" w:sz="4" w:space="0" w:color="auto"/>
              <w:right w:val="single" w:sz="4" w:space="0" w:color="auto"/>
            </w:tcBorders>
          </w:tcPr>
          <w:p w14:paraId="2142EA15" w14:textId="77777777" w:rsidR="00C44DAA" w:rsidRPr="00C62EA7" w:rsidRDefault="00C44DAA" w:rsidP="009826F3">
            <w:pPr>
              <w:autoSpaceDE w:val="0"/>
              <w:autoSpaceDN w:val="0"/>
              <w:adjustRightInd w:val="0"/>
              <w:jc w:val="both"/>
              <w:rPr>
                <w:rFonts w:eastAsiaTheme="minorHAnsi"/>
                <w:sz w:val="22"/>
                <w:szCs w:val="28"/>
                <w:lang w:eastAsia="en-US"/>
              </w:rPr>
            </w:pPr>
          </w:p>
        </w:tc>
      </w:tr>
      <w:tr w:rsidR="00C44DAA" w:rsidRPr="005065C3" w14:paraId="629A7129" w14:textId="77777777" w:rsidTr="009826F3">
        <w:tc>
          <w:tcPr>
            <w:tcW w:w="852" w:type="dxa"/>
            <w:tcBorders>
              <w:top w:val="single" w:sz="4" w:space="0" w:color="auto"/>
              <w:left w:val="single" w:sz="4" w:space="0" w:color="auto"/>
              <w:bottom w:val="single" w:sz="4" w:space="0" w:color="auto"/>
              <w:right w:val="single" w:sz="4" w:space="0" w:color="auto"/>
            </w:tcBorders>
          </w:tcPr>
          <w:p w14:paraId="6520834C" w14:textId="77777777" w:rsidR="00C44DAA" w:rsidRPr="00C62EA7" w:rsidRDefault="002B242A" w:rsidP="009826F3">
            <w:pPr>
              <w:widowControl w:val="0"/>
              <w:autoSpaceDE w:val="0"/>
              <w:autoSpaceDN w:val="0"/>
              <w:jc w:val="center"/>
              <w:rPr>
                <w:sz w:val="22"/>
                <w:szCs w:val="22"/>
              </w:rPr>
            </w:pPr>
            <w:r w:rsidRPr="00C62EA7">
              <w:rPr>
                <w:sz w:val="22"/>
                <w:szCs w:val="22"/>
              </w:rPr>
              <w:t>11.</w:t>
            </w:r>
          </w:p>
        </w:tc>
        <w:tc>
          <w:tcPr>
            <w:tcW w:w="4677" w:type="dxa"/>
            <w:tcBorders>
              <w:top w:val="single" w:sz="4" w:space="0" w:color="auto"/>
              <w:left w:val="single" w:sz="4" w:space="0" w:color="auto"/>
              <w:bottom w:val="single" w:sz="4" w:space="0" w:color="auto"/>
              <w:right w:val="single" w:sz="4" w:space="0" w:color="auto"/>
            </w:tcBorders>
          </w:tcPr>
          <w:p w14:paraId="2B59E250" w14:textId="77777777" w:rsidR="00C44DAA" w:rsidRPr="00C62EA7" w:rsidRDefault="002B242A" w:rsidP="002B242A">
            <w:pPr>
              <w:autoSpaceDE w:val="0"/>
              <w:autoSpaceDN w:val="0"/>
              <w:adjustRightInd w:val="0"/>
              <w:rPr>
                <w:rFonts w:eastAsiaTheme="minorHAnsi"/>
                <w:sz w:val="22"/>
                <w:szCs w:val="22"/>
                <w:lang w:eastAsia="en-US"/>
              </w:rPr>
            </w:pPr>
            <w:r w:rsidRPr="00C62EA7">
              <w:rPr>
                <w:rFonts w:eastAsiaTheme="minorHAnsi"/>
                <w:sz w:val="22"/>
                <w:szCs w:val="22"/>
                <w:lang w:eastAsia="en-US"/>
              </w:rPr>
              <w:t>Доля молодежи, вовлеченной в мероприятия по формированию традиционных семейных ценностей и укреплению института семьи</w:t>
            </w:r>
          </w:p>
        </w:tc>
        <w:tc>
          <w:tcPr>
            <w:tcW w:w="1418" w:type="dxa"/>
            <w:tcBorders>
              <w:top w:val="single" w:sz="4" w:space="0" w:color="auto"/>
              <w:left w:val="single" w:sz="4" w:space="0" w:color="auto"/>
              <w:bottom w:val="single" w:sz="4" w:space="0" w:color="auto"/>
              <w:right w:val="single" w:sz="4" w:space="0" w:color="auto"/>
            </w:tcBorders>
          </w:tcPr>
          <w:p w14:paraId="324BD986" w14:textId="77777777" w:rsidR="00C44DAA" w:rsidRPr="00C62EA7" w:rsidRDefault="002B242A" w:rsidP="009826F3">
            <w:pPr>
              <w:widowControl w:val="0"/>
              <w:autoSpaceDE w:val="0"/>
              <w:autoSpaceDN w:val="0"/>
              <w:jc w:val="center"/>
              <w:rPr>
                <w:sz w:val="22"/>
                <w:szCs w:val="22"/>
              </w:rPr>
            </w:pPr>
            <w:r w:rsidRPr="00C62EA7">
              <w:rPr>
                <w:sz w:val="22"/>
                <w:szCs w:val="22"/>
              </w:rPr>
              <w:t>процент</w:t>
            </w:r>
          </w:p>
        </w:tc>
        <w:tc>
          <w:tcPr>
            <w:tcW w:w="1917" w:type="dxa"/>
            <w:tcBorders>
              <w:top w:val="single" w:sz="4" w:space="0" w:color="auto"/>
              <w:left w:val="single" w:sz="4" w:space="0" w:color="auto"/>
              <w:bottom w:val="single" w:sz="4" w:space="0" w:color="auto"/>
              <w:right w:val="single" w:sz="4" w:space="0" w:color="auto"/>
            </w:tcBorders>
          </w:tcPr>
          <w:p w14:paraId="22E4C7F1" w14:textId="77777777" w:rsidR="00C44DAA" w:rsidRPr="00C62EA7" w:rsidRDefault="002B242A" w:rsidP="009826F3">
            <w:pPr>
              <w:pStyle w:val="ConsPlusNormal"/>
              <w:ind w:firstLine="0"/>
              <w:jc w:val="center"/>
              <w:rPr>
                <w:rFonts w:ascii="Times New Roman" w:hAnsi="Times New Roman" w:cs="Times New Roman"/>
                <w:sz w:val="22"/>
                <w:szCs w:val="22"/>
              </w:rPr>
            </w:pPr>
            <w:r w:rsidRPr="00C62EA7">
              <w:rPr>
                <w:rFonts w:ascii="Times New Roman" w:hAnsi="Times New Roman" w:cs="Times New Roman"/>
                <w:sz w:val="22"/>
                <w:szCs w:val="22"/>
              </w:rPr>
              <w:t>25</w:t>
            </w:r>
          </w:p>
        </w:tc>
        <w:tc>
          <w:tcPr>
            <w:tcW w:w="1769" w:type="dxa"/>
            <w:tcBorders>
              <w:top w:val="single" w:sz="4" w:space="0" w:color="auto"/>
              <w:left w:val="single" w:sz="4" w:space="0" w:color="auto"/>
              <w:bottom w:val="single" w:sz="4" w:space="0" w:color="auto"/>
              <w:right w:val="single" w:sz="4" w:space="0" w:color="auto"/>
            </w:tcBorders>
          </w:tcPr>
          <w:p w14:paraId="3DD72F5C" w14:textId="77777777" w:rsidR="00C44DAA" w:rsidRPr="005065C3" w:rsidRDefault="007764F9" w:rsidP="009826F3">
            <w:pPr>
              <w:jc w:val="center"/>
              <w:rPr>
                <w:sz w:val="22"/>
                <w:szCs w:val="22"/>
              </w:rPr>
            </w:pPr>
            <w:r w:rsidRPr="00C62EA7">
              <w:rPr>
                <w:sz w:val="22"/>
                <w:szCs w:val="22"/>
              </w:rPr>
              <w:t>25</w:t>
            </w:r>
          </w:p>
        </w:tc>
        <w:tc>
          <w:tcPr>
            <w:tcW w:w="4819" w:type="dxa"/>
            <w:tcBorders>
              <w:top w:val="single" w:sz="4" w:space="0" w:color="auto"/>
              <w:left w:val="single" w:sz="4" w:space="0" w:color="auto"/>
              <w:bottom w:val="single" w:sz="4" w:space="0" w:color="auto"/>
              <w:right w:val="single" w:sz="4" w:space="0" w:color="auto"/>
            </w:tcBorders>
          </w:tcPr>
          <w:p w14:paraId="0340A8DA" w14:textId="77777777" w:rsidR="00C44DAA" w:rsidRPr="00A45A18" w:rsidRDefault="00C44DAA" w:rsidP="009826F3">
            <w:pPr>
              <w:autoSpaceDE w:val="0"/>
              <w:autoSpaceDN w:val="0"/>
              <w:adjustRightInd w:val="0"/>
              <w:jc w:val="both"/>
              <w:rPr>
                <w:rFonts w:eastAsiaTheme="minorHAnsi"/>
                <w:sz w:val="22"/>
                <w:szCs w:val="28"/>
                <w:lang w:eastAsia="en-US"/>
              </w:rPr>
            </w:pPr>
          </w:p>
        </w:tc>
      </w:tr>
    </w:tbl>
    <w:p w14:paraId="59F4140D" w14:textId="77777777" w:rsidR="00B34650" w:rsidRPr="00B34650" w:rsidRDefault="00B34650" w:rsidP="00B34650">
      <w:pPr>
        <w:pStyle w:val="ConsPlusNormal"/>
        <w:ind w:firstLine="709"/>
        <w:jc w:val="both"/>
        <w:rPr>
          <w:rFonts w:ascii="Times New Roman" w:hAnsi="Times New Roman" w:cs="Times New Roman"/>
          <w:color w:val="000000" w:themeColor="text1"/>
          <w:sz w:val="24"/>
        </w:rPr>
      </w:pPr>
    </w:p>
    <w:sectPr w:rsidR="00B34650" w:rsidRPr="00B34650" w:rsidSect="00B34650">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A2AF2" w14:textId="77777777" w:rsidR="004A698F" w:rsidRDefault="004A698F">
      <w:r>
        <w:separator/>
      </w:r>
    </w:p>
  </w:endnote>
  <w:endnote w:type="continuationSeparator" w:id="0">
    <w:p w14:paraId="2A4291B6" w14:textId="77777777" w:rsidR="004A698F" w:rsidRDefault="004A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GOpus">
    <w:altName w:val="Times New Roman"/>
    <w:charset w:val="00"/>
    <w:family w:val="auto"/>
    <w:pitch w:val="default"/>
  </w:font>
  <w:font w:name="Minion Pro">
    <w:altName w:val="Minion Pro"/>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TimesNewRomanPSMT">
    <w:altName w:val="MS Gothic"/>
    <w:panose1 w:val="00000000000000000000"/>
    <w:charset w:val="80"/>
    <w:family w:val="auto"/>
    <w:notTrueType/>
    <w:pitch w:val="default"/>
    <w:sig w:usb0="00000203" w:usb1="08070000" w:usb2="00000010" w:usb3="00000000" w:csb0="0002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ontserrat Medium">
    <w:altName w:val="Times New Roman"/>
    <w:charset w:val="CC"/>
    <w:family w:val="auto"/>
    <w:pitch w:val="variable"/>
    <w:sig w:usb0="00000001" w:usb1="00000003" w:usb2="00000000" w:usb3="00000000" w:csb0="00000197" w:csb1="00000000"/>
  </w:font>
  <w:font w:name="Consultant">
    <w:altName w:val="Courier New"/>
    <w:panose1 w:val="00000000000000000000"/>
    <w:charset w:val="00"/>
    <w:family w:val="moder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VDNA+TimesNewRomanPSMT">
    <w:altName w:val="Times New Roman"/>
    <w:charset w:val="01"/>
    <w:family w:val="auto"/>
    <w:pitch w:val="variable"/>
    <w:sig w:usb0="00000000" w:usb1="C0007843" w:usb2="00000009" w:usb3="00000000" w:csb0="400001FF" w:csb1="FFFF0000"/>
  </w:font>
  <w:font w:name="NSimSun">
    <w:panose1 w:val="02010609030101010101"/>
    <w:charset w:val="86"/>
    <w:family w:val="modern"/>
    <w:pitch w:val="fixed"/>
    <w:sig w:usb0="00000203" w:usb1="288F0000" w:usb2="00000016" w:usb3="00000000" w:csb0="00040001" w:csb1="00000000"/>
  </w:font>
  <w:font w:name="Browallia New">
    <w:altName w:val="Arial Unicode MS"/>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178B3" w14:textId="77777777" w:rsidR="004A698F" w:rsidRPr="0069251F" w:rsidRDefault="004A698F">
    <w:pPr>
      <w:pStyle w:val="a7"/>
      <w:jc w:val="center"/>
      <w:rPr>
        <w:sz w:val="20"/>
        <w:szCs w:val="20"/>
      </w:rPr>
    </w:pPr>
  </w:p>
  <w:p w14:paraId="71C04A2F" w14:textId="77777777" w:rsidR="004A698F" w:rsidRPr="00277A59" w:rsidRDefault="004A698F" w:rsidP="009438F9">
    <w:pPr>
      <w:pStyle w:val="a7"/>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E37D" w14:textId="77777777" w:rsidR="004A698F" w:rsidRPr="00C573D6" w:rsidRDefault="004A698F" w:rsidP="008604B8">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6DEE6" w14:textId="77777777" w:rsidR="004A698F" w:rsidRPr="003F61BF" w:rsidRDefault="004A698F">
    <w:pPr>
      <w:pStyle w:val="a7"/>
      <w:jc w:val="center"/>
      <w:rPr>
        <w:sz w:val="20"/>
        <w:szCs w:val="20"/>
      </w:rPr>
    </w:pPr>
  </w:p>
  <w:p w14:paraId="11C206FB" w14:textId="77777777" w:rsidR="004A698F" w:rsidRDefault="004A698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2259F" w14:textId="77777777" w:rsidR="004A698F" w:rsidRDefault="004A698F">
      <w:r>
        <w:separator/>
      </w:r>
    </w:p>
  </w:footnote>
  <w:footnote w:type="continuationSeparator" w:id="0">
    <w:p w14:paraId="69981936" w14:textId="77777777" w:rsidR="004A698F" w:rsidRDefault="004A6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568315"/>
      <w:docPartObj>
        <w:docPartGallery w:val="Page Numbers (Top of Page)"/>
        <w:docPartUnique/>
      </w:docPartObj>
    </w:sdtPr>
    <w:sdtEndPr>
      <w:rPr>
        <w:sz w:val="20"/>
        <w:szCs w:val="20"/>
      </w:rPr>
    </w:sdtEndPr>
    <w:sdtContent>
      <w:p w14:paraId="6F08EC2D" w14:textId="77777777" w:rsidR="004A698F" w:rsidRPr="00E93580" w:rsidRDefault="004A698F" w:rsidP="00B96A16">
        <w:pPr>
          <w:pStyle w:val="a5"/>
          <w:ind w:firstLine="0"/>
          <w:jc w:val="center"/>
          <w:rPr>
            <w:sz w:val="20"/>
            <w:szCs w:val="20"/>
          </w:rPr>
        </w:pPr>
        <w:r w:rsidRPr="00E93580">
          <w:rPr>
            <w:sz w:val="20"/>
            <w:szCs w:val="20"/>
          </w:rPr>
          <w:fldChar w:fldCharType="begin"/>
        </w:r>
        <w:r w:rsidRPr="00E93580">
          <w:rPr>
            <w:sz w:val="20"/>
            <w:szCs w:val="20"/>
          </w:rPr>
          <w:instrText>PAGE   \* MERGEFORMAT</w:instrText>
        </w:r>
        <w:r w:rsidRPr="00E93580">
          <w:rPr>
            <w:sz w:val="20"/>
            <w:szCs w:val="20"/>
          </w:rPr>
          <w:fldChar w:fldCharType="separate"/>
        </w:r>
        <w:r w:rsidR="00C96B81">
          <w:rPr>
            <w:noProof/>
            <w:sz w:val="20"/>
            <w:szCs w:val="20"/>
          </w:rPr>
          <w:t>258</w:t>
        </w:r>
        <w:r w:rsidRPr="00E93580">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2ADE"/>
    <w:multiLevelType w:val="hybridMultilevel"/>
    <w:tmpl w:val="62F849AE"/>
    <w:lvl w:ilvl="0" w:tplc="9B64DAF2">
      <w:start w:val="1"/>
      <w:numFmt w:val="decimal"/>
      <w:lvlText w:val="%1)"/>
      <w:lvlJc w:val="left"/>
      <w:pPr>
        <w:ind w:left="1070" w:hanging="360"/>
      </w:pPr>
      <w:rPr>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15:restartNumberingAfterBreak="0">
    <w:nsid w:val="01746DED"/>
    <w:multiLevelType w:val="hybridMultilevel"/>
    <w:tmpl w:val="51A0FF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2581799"/>
    <w:multiLevelType w:val="hybridMultilevel"/>
    <w:tmpl w:val="0192874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7C0B80"/>
    <w:multiLevelType w:val="multilevel"/>
    <w:tmpl w:val="599E98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057565"/>
    <w:multiLevelType w:val="hybridMultilevel"/>
    <w:tmpl w:val="FE6AF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84F78"/>
    <w:multiLevelType w:val="hybridMultilevel"/>
    <w:tmpl w:val="5F98B8C4"/>
    <w:lvl w:ilvl="0" w:tplc="D074ABD4">
      <w:start w:val="5"/>
      <w:numFmt w:val="decimal"/>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 w15:restartNumberingAfterBreak="0">
    <w:nsid w:val="1C2F5CD6"/>
    <w:multiLevelType w:val="multilevel"/>
    <w:tmpl w:val="63A8B6EE"/>
    <w:lvl w:ilvl="0">
      <w:start w:val="1"/>
      <w:numFmt w:val="decimal"/>
      <w:lvlText w:val="%1."/>
      <w:lvlJc w:val="left"/>
      <w:pPr>
        <w:ind w:left="72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CFC36DD"/>
    <w:multiLevelType w:val="multilevel"/>
    <w:tmpl w:val="FD8475C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1ECF1272"/>
    <w:multiLevelType w:val="hybridMultilevel"/>
    <w:tmpl w:val="9AE25D76"/>
    <w:lvl w:ilvl="0" w:tplc="12E2B36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15:restartNumberingAfterBreak="0">
    <w:nsid w:val="2D525961"/>
    <w:multiLevelType w:val="hybridMultilevel"/>
    <w:tmpl w:val="49AEE72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047473D"/>
    <w:multiLevelType w:val="hybridMultilevel"/>
    <w:tmpl w:val="DCE25EDE"/>
    <w:lvl w:ilvl="0" w:tplc="D5800BDE">
      <w:start w:val="1"/>
      <w:numFmt w:val="bullet"/>
      <w:pStyle w:val="1"/>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0555F2B"/>
    <w:multiLevelType w:val="hybridMultilevel"/>
    <w:tmpl w:val="8CE83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71060D"/>
    <w:multiLevelType w:val="hybridMultilevel"/>
    <w:tmpl w:val="78D4CFB4"/>
    <w:lvl w:ilvl="0" w:tplc="63703A2E">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F25664"/>
    <w:multiLevelType w:val="hybridMultilevel"/>
    <w:tmpl w:val="E870AB18"/>
    <w:lvl w:ilvl="0" w:tplc="13A85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954046F"/>
    <w:multiLevelType w:val="hybridMultilevel"/>
    <w:tmpl w:val="32320700"/>
    <w:lvl w:ilvl="0" w:tplc="88FE1B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A85364A"/>
    <w:multiLevelType w:val="hybridMultilevel"/>
    <w:tmpl w:val="E80E1802"/>
    <w:lvl w:ilvl="0" w:tplc="13A85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D7A2D13"/>
    <w:multiLevelType w:val="hybridMultilevel"/>
    <w:tmpl w:val="40602F5C"/>
    <w:lvl w:ilvl="0" w:tplc="A738B1F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3DF1210"/>
    <w:multiLevelType w:val="hybridMultilevel"/>
    <w:tmpl w:val="5016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2018D9"/>
    <w:multiLevelType w:val="hybridMultilevel"/>
    <w:tmpl w:val="EF843BFC"/>
    <w:lvl w:ilvl="0" w:tplc="13A85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54F6FC6"/>
    <w:multiLevelType w:val="hybridMultilevel"/>
    <w:tmpl w:val="1F6CE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B44B5F"/>
    <w:multiLevelType w:val="multilevel"/>
    <w:tmpl w:val="806ACEAA"/>
    <w:lvl w:ilvl="0">
      <w:start w:val="1"/>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9781E27"/>
    <w:multiLevelType w:val="hybridMultilevel"/>
    <w:tmpl w:val="D766F0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B560B0"/>
    <w:multiLevelType w:val="hybridMultilevel"/>
    <w:tmpl w:val="D766F0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403257"/>
    <w:multiLevelType w:val="hybridMultilevel"/>
    <w:tmpl w:val="FC3654FC"/>
    <w:lvl w:ilvl="0" w:tplc="13A85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5146B35"/>
    <w:multiLevelType w:val="hybridMultilevel"/>
    <w:tmpl w:val="43C0B344"/>
    <w:lvl w:ilvl="0" w:tplc="0419000F">
      <w:start w:val="1"/>
      <w:numFmt w:val="decimal"/>
      <w:lvlText w:val="%1."/>
      <w:lvlJc w:val="left"/>
      <w:pPr>
        <w:ind w:left="1023" w:hanging="360"/>
      </w:pPr>
    </w:lvl>
    <w:lvl w:ilvl="1" w:tplc="04190019" w:tentative="1">
      <w:start w:val="1"/>
      <w:numFmt w:val="lowerLetter"/>
      <w:lvlText w:val="%2."/>
      <w:lvlJc w:val="left"/>
      <w:pPr>
        <w:ind w:left="1743" w:hanging="360"/>
      </w:pPr>
    </w:lvl>
    <w:lvl w:ilvl="2" w:tplc="0419001B" w:tentative="1">
      <w:start w:val="1"/>
      <w:numFmt w:val="lowerRoman"/>
      <w:lvlText w:val="%3."/>
      <w:lvlJc w:val="right"/>
      <w:pPr>
        <w:ind w:left="2463" w:hanging="180"/>
      </w:pPr>
    </w:lvl>
    <w:lvl w:ilvl="3" w:tplc="0419000F" w:tentative="1">
      <w:start w:val="1"/>
      <w:numFmt w:val="decimal"/>
      <w:lvlText w:val="%4."/>
      <w:lvlJc w:val="left"/>
      <w:pPr>
        <w:ind w:left="3183" w:hanging="360"/>
      </w:pPr>
    </w:lvl>
    <w:lvl w:ilvl="4" w:tplc="04190019" w:tentative="1">
      <w:start w:val="1"/>
      <w:numFmt w:val="lowerLetter"/>
      <w:lvlText w:val="%5."/>
      <w:lvlJc w:val="left"/>
      <w:pPr>
        <w:ind w:left="3903" w:hanging="360"/>
      </w:pPr>
    </w:lvl>
    <w:lvl w:ilvl="5" w:tplc="0419001B" w:tentative="1">
      <w:start w:val="1"/>
      <w:numFmt w:val="lowerRoman"/>
      <w:lvlText w:val="%6."/>
      <w:lvlJc w:val="right"/>
      <w:pPr>
        <w:ind w:left="4623" w:hanging="180"/>
      </w:pPr>
    </w:lvl>
    <w:lvl w:ilvl="6" w:tplc="0419000F" w:tentative="1">
      <w:start w:val="1"/>
      <w:numFmt w:val="decimal"/>
      <w:lvlText w:val="%7."/>
      <w:lvlJc w:val="left"/>
      <w:pPr>
        <w:ind w:left="5343" w:hanging="360"/>
      </w:pPr>
    </w:lvl>
    <w:lvl w:ilvl="7" w:tplc="04190019" w:tentative="1">
      <w:start w:val="1"/>
      <w:numFmt w:val="lowerLetter"/>
      <w:lvlText w:val="%8."/>
      <w:lvlJc w:val="left"/>
      <w:pPr>
        <w:ind w:left="6063" w:hanging="360"/>
      </w:pPr>
    </w:lvl>
    <w:lvl w:ilvl="8" w:tplc="0419001B" w:tentative="1">
      <w:start w:val="1"/>
      <w:numFmt w:val="lowerRoman"/>
      <w:lvlText w:val="%9."/>
      <w:lvlJc w:val="right"/>
      <w:pPr>
        <w:ind w:left="6783" w:hanging="180"/>
      </w:pPr>
    </w:lvl>
  </w:abstractNum>
  <w:abstractNum w:abstractNumId="25" w15:restartNumberingAfterBreak="0">
    <w:nsid w:val="65E009F8"/>
    <w:multiLevelType w:val="hybridMultilevel"/>
    <w:tmpl w:val="7F4863B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8473E61"/>
    <w:multiLevelType w:val="hybridMultilevel"/>
    <w:tmpl w:val="DC80AD36"/>
    <w:lvl w:ilvl="0" w:tplc="86364C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3C943B4"/>
    <w:multiLevelType w:val="hybridMultilevel"/>
    <w:tmpl w:val="2A7AE6EC"/>
    <w:lvl w:ilvl="0" w:tplc="5A3E56F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4C6921"/>
    <w:multiLevelType w:val="hybridMultilevel"/>
    <w:tmpl w:val="EEB411F6"/>
    <w:lvl w:ilvl="0" w:tplc="13A85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5161AFA"/>
    <w:multiLevelType w:val="hybridMultilevel"/>
    <w:tmpl w:val="B62418C0"/>
    <w:styleLink w:val="phadditiontitle12"/>
    <w:lvl w:ilvl="0" w:tplc="F55ECC92">
      <w:start w:val="1"/>
      <w:numFmt w:val="bullet"/>
      <w:pStyle w:val="phlistitemized1"/>
      <w:lvlText w:val=""/>
      <w:lvlJc w:val="left"/>
      <w:pPr>
        <w:tabs>
          <w:tab w:val="num" w:pos="1077"/>
        </w:tabs>
        <w:ind w:left="1077" w:hanging="357"/>
      </w:pPr>
      <w:rPr>
        <w:rFonts w:ascii="Symbol" w:hAnsi="Symbol" w:hint="default"/>
        <w:color w:val="auto"/>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9591F89"/>
    <w:multiLevelType w:val="hybridMultilevel"/>
    <w:tmpl w:val="A6E0848A"/>
    <w:lvl w:ilvl="0" w:tplc="400C9AEA">
      <w:start w:val="1"/>
      <w:numFmt w:val="decimal"/>
      <w:lvlText w:val="%1)"/>
      <w:lvlJc w:val="left"/>
      <w:pPr>
        <w:ind w:left="1211" w:hanging="360"/>
      </w:pPr>
      <w:rPr>
        <w:b w:val="0"/>
        <w:strike w:val="0"/>
        <w:dstrike w:val="0"/>
        <w:color w:val="000000" w:themeColor="text1"/>
        <w:sz w:val="28"/>
        <w:u w:val="none"/>
        <w:effect w:val="none"/>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1" w15:restartNumberingAfterBreak="0">
    <w:nsid w:val="7F286C48"/>
    <w:multiLevelType w:val="hybridMultilevel"/>
    <w:tmpl w:val="C24A2990"/>
    <w:lvl w:ilvl="0" w:tplc="859067F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9"/>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1"/>
  </w:num>
  <w:num w:numId="6">
    <w:abstractNumId w:val="9"/>
  </w:num>
  <w:num w:numId="7">
    <w:abstractNumId w:val="1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2"/>
  </w:num>
  <w:num w:numId="13">
    <w:abstractNumId w:val="7"/>
  </w:num>
  <w:num w:numId="14">
    <w:abstractNumId w:val="19"/>
  </w:num>
  <w:num w:numId="15">
    <w:abstractNumId w:val="3"/>
  </w:num>
  <w:num w:numId="16">
    <w:abstractNumId w:val="24"/>
  </w:num>
  <w:num w:numId="17">
    <w:abstractNumId w:val="21"/>
  </w:num>
  <w:num w:numId="18">
    <w:abstractNumId w:val="12"/>
  </w:num>
  <w:num w:numId="19">
    <w:abstractNumId w:val="2"/>
  </w:num>
  <w:num w:numId="20">
    <w:abstractNumId w:val="25"/>
  </w:num>
  <w:num w:numId="21">
    <w:abstractNumId w:val="27"/>
  </w:num>
  <w:num w:numId="22">
    <w:abstractNumId w:val="31"/>
  </w:num>
  <w:num w:numId="23">
    <w:abstractNumId w:val="16"/>
  </w:num>
  <w:num w:numId="24">
    <w:abstractNumId w:val="5"/>
  </w:num>
  <w:num w:numId="25">
    <w:abstractNumId w:val="0"/>
  </w:num>
  <w:num w:numId="26">
    <w:abstractNumId w:val="4"/>
  </w:num>
  <w:num w:numId="27">
    <w:abstractNumId w:val="26"/>
  </w:num>
  <w:num w:numId="28">
    <w:abstractNumId w:val="14"/>
  </w:num>
  <w:num w:numId="29">
    <w:abstractNumId w:val="20"/>
  </w:num>
  <w:num w:numId="30">
    <w:abstractNumId w:val="23"/>
  </w:num>
  <w:num w:numId="31">
    <w:abstractNumId w:val="28"/>
  </w:num>
  <w:num w:numId="32">
    <w:abstractNumId w:val="18"/>
  </w:num>
  <w:num w:numId="33">
    <w:abstractNumId w:val="15"/>
  </w:num>
  <w:num w:numId="3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75E"/>
    <w:rsid w:val="000007CF"/>
    <w:rsid w:val="00001FA7"/>
    <w:rsid w:val="00002AB5"/>
    <w:rsid w:val="000038DE"/>
    <w:rsid w:val="00003CE9"/>
    <w:rsid w:val="00004DBD"/>
    <w:rsid w:val="0000663C"/>
    <w:rsid w:val="00007FAC"/>
    <w:rsid w:val="000109C5"/>
    <w:rsid w:val="00011FFA"/>
    <w:rsid w:val="0001369F"/>
    <w:rsid w:val="00013B5E"/>
    <w:rsid w:val="000141B8"/>
    <w:rsid w:val="00014AA4"/>
    <w:rsid w:val="00016479"/>
    <w:rsid w:val="00016AC7"/>
    <w:rsid w:val="000176FD"/>
    <w:rsid w:val="000203FB"/>
    <w:rsid w:val="00021CE9"/>
    <w:rsid w:val="00021DA7"/>
    <w:rsid w:val="000235A2"/>
    <w:rsid w:val="000242FF"/>
    <w:rsid w:val="00025455"/>
    <w:rsid w:val="0002564C"/>
    <w:rsid w:val="00026232"/>
    <w:rsid w:val="00030752"/>
    <w:rsid w:val="00030EEE"/>
    <w:rsid w:val="0003137C"/>
    <w:rsid w:val="00032C80"/>
    <w:rsid w:val="000336EB"/>
    <w:rsid w:val="00033BD2"/>
    <w:rsid w:val="00033DC8"/>
    <w:rsid w:val="00034387"/>
    <w:rsid w:val="00034557"/>
    <w:rsid w:val="00035840"/>
    <w:rsid w:val="0003592D"/>
    <w:rsid w:val="00036FE1"/>
    <w:rsid w:val="00040553"/>
    <w:rsid w:val="00040C78"/>
    <w:rsid w:val="00041EB7"/>
    <w:rsid w:val="00042FF7"/>
    <w:rsid w:val="00043DC5"/>
    <w:rsid w:val="00043DD6"/>
    <w:rsid w:val="00045551"/>
    <w:rsid w:val="0004562B"/>
    <w:rsid w:val="00045E19"/>
    <w:rsid w:val="00046793"/>
    <w:rsid w:val="000469D3"/>
    <w:rsid w:val="000472C2"/>
    <w:rsid w:val="0004788B"/>
    <w:rsid w:val="00050456"/>
    <w:rsid w:val="00051FB2"/>
    <w:rsid w:val="00052602"/>
    <w:rsid w:val="000532E5"/>
    <w:rsid w:val="00053BBB"/>
    <w:rsid w:val="00053FC7"/>
    <w:rsid w:val="0005463E"/>
    <w:rsid w:val="00056B58"/>
    <w:rsid w:val="00062A88"/>
    <w:rsid w:val="00063238"/>
    <w:rsid w:val="00063948"/>
    <w:rsid w:val="00064D62"/>
    <w:rsid w:val="00066D1C"/>
    <w:rsid w:val="000678E6"/>
    <w:rsid w:val="0007155B"/>
    <w:rsid w:val="00071F7A"/>
    <w:rsid w:val="0007257B"/>
    <w:rsid w:val="00072737"/>
    <w:rsid w:val="00072FE2"/>
    <w:rsid w:val="000734C1"/>
    <w:rsid w:val="0007369E"/>
    <w:rsid w:val="00073DA0"/>
    <w:rsid w:val="000744E8"/>
    <w:rsid w:val="00074C25"/>
    <w:rsid w:val="000759B5"/>
    <w:rsid w:val="00075A2B"/>
    <w:rsid w:val="000772EE"/>
    <w:rsid w:val="000773FB"/>
    <w:rsid w:val="0008063D"/>
    <w:rsid w:val="000808D9"/>
    <w:rsid w:val="00080BFB"/>
    <w:rsid w:val="00080CE0"/>
    <w:rsid w:val="00080F24"/>
    <w:rsid w:val="000811CF"/>
    <w:rsid w:val="00081624"/>
    <w:rsid w:val="000818A5"/>
    <w:rsid w:val="00082939"/>
    <w:rsid w:val="00083645"/>
    <w:rsid w:val="0008596F"/>
    <w:rsid w:val="000859E1"/>
    <w:rsid w:val="00085C5D"/>
    <w:rsid w:val="000879F2"/>
    <w:rsid w:val="000904FF"/>
    <w:rsid w:val="00092435"/>
    <w:rsid w:val="00095883"/>
    <w:rsid w:val="00095F70"/>
    <w:rsid w:val="00095FCB"/>
    <w:rsid w:val="000961E5"/>
    <w:rsid w:val="0009638C"/>
    <w:rsid w:val="00096E79"/>
    <w:rsid w:val="000975FE"/>
    <w:rsid w:val="00097B26"/>
    <w:rsid w:val="00097D24"/>
    <w:rsid w:val="000A005F"/>
    <w:rsid w:val="000A0067"/>
    <w:rsid w:val="000A1338"/>
    <w:rsid w:val="000A1609"/>
    <w:rsid w:val="000A1DB7"/>
    <w:rsid w:val="000A26F0"/>
    <w:rsid w:val="000A39B3"/>
    <w:rsid w:val="000A3C61"/>
    <w:rsid w:val="000A4456"/>
    <w:rsid w:val="000A4838"/>
    <w:rsid w:val="000A4AD9"/>
    <w:rsid w:val="000A4DE6"/>
    <w:rsid w:val="000A4F70"/>
    <w:rsid w:val="000A56A5"/>
    <w:rsid w:val="000A6FFE"/>
    <w:rsid w:val="000A7038"/>
    <w:rsid w:val="000A77FB"/>
    <w:rsid w:val="000A7846"/>
    <w:rsid w:val="000B1A63"/>
    <w:rsid w:val="000B1CAC"/>
    <w:rsid w:val="000B2402"/>
    <w:rsid w:val="000B3649"/>
    <w:rsid w:val="000B379F"/>
    <w:rsid w:val="000B385E"/>
    <w:rsid w:val="000B46D0"/>
    <w:rsid w:val="000B5730"/>
    <w:rsid w:val="000B5F77"/>
    <w:rsid w:val="000B5FEC"/>
    <w:rsid w:val="000B6C91"/>
    <w:rsid w:val="000C0772"/>
    <w:rsid w:val="000C12DE"/>
    <w:rsid w:val="000C1450"/>
    <w:rsid w:val="000C169D"/>
    <w:rsid w:val="000C1AE9"/>
    <w:rsid w:val="000C1B7D"/>
    <w:rsid w:val="000C1BC3"/>
    <w:rsid w:val="000C20B0"/>
    <w:rsid w:val="000C22C7"/>
    <w:rsid w:val="000C286F"/>
    <w:rsid w:val="000C528D"/>
    <w:rsid w:val="000C55C7"/>
    <w:rsid w:val="000C562D"/>
    <w:rsid w:val="000C5840"/>
    <w:rsid w:val="000C5F78"/>
    <w:rsid w:val="000C6248"/>
    <w:rsid w:val="000C68D4"/>
    <w:rsid w:val="000D0C18"/>
    <w:rsid w:val="000D0CC6"/>
    <w:rsid w:val="000D2D8E"/>
    <w:rsid w:val="000D38A2"/>
    <w:rsid w:val="000D394B"/>
    <w:rsid w:val="000D42B7"/>
    <w:rsid w:val="000D4962"/>
    <w:rsid w:val="000D670C"/>
    <w:rsid w:val="000E0193"/>
    <w:rsid w:val="000E04C4"/>
    <w:rsid w:val="000E07C9"/>
    <w:rsid w:val="000E0D49"/>
    <w:rsid w:val="000E2292"/>
    <w:rsid w:val="000E2817"/>
    <w:rsid w:val="000E28D4"/>
    <w:rsid w:val="000E30B2"/>
    <w:rsid w:val="000E4DD2"/>
    <w:rsid w:val="000E4E3E"/>
    <w:rsid w:val="000E6A11"/>
    <w:rsid w:val="000E73B7"/>
    <w:rsid w:val="000E76C3"/>
    <w:rsid w:val="000E7A17"/>
    <w:rsid w:val="000E7AFD"/>
    <w:rsid w:val="000F067C"/>
    <w:rsid w:val="000F0BDC"/>
    <w:rsid w:val="000F30AF"/>
    <w:rsid w:val="000F3171"/>
    <w:rsid w:val="000F3468"/>
    <w:rsid w:val="000F3E4D"/>
    <w:rsid w:val="000F407E"/>
    <w:rsid w:val="000F5B14"/>
    <w:rsid w:val="000F7697"/>
    <w:rsid w:val="000F7A7E"/>
    <w:rsid w:val="001033A3"/>
    <w:rsid w:val="00104A7C"/>
    <w:rsid w:val="00104BAF"/>
    <w:rsid w:val="00104BC7"/>
    <w:rsid w:val="001050AF"/>
    <w:rsid w:val="00105656"/>
    <w:rsid w:val="001065DE"/>
    <w:rsid w:val="0010678F"/>
    <w:rsid w:val="00106B8A"/>
    <w:rsid w:val="00106C5C"/>
    <w:rsid w:val="00107A54"/>
    <w:rsid w:val="001102B1"/>
    <w:rsid w:val="00110564"/>
    <w:rsid w:val="001107BD"/>
    <w:rsid w:val="00110CDF"/>
    <w:rsid w:val="0011114C"/>
    <w:rsid w:val="00111952"/>
    <w:rsid w:val="001120A2"/>
    <w:rsid w:val="0011244F"/>
    <w:rsid w:val="00112AFD"/>
    <w:rsid w:val="00112B24"/>
    <w:rsid w:val="001134F2"/>
    <w:rsid w:val="0011575E"/>
    <w:rsid w:val="00115A59"/>
    <w:rsid w:val="00116981"/>
    <w:rsid w:val="00116E0E"/>
    <w:rsid w:val="0011762C"/>
    <w:rsid w:val="00120AF8"/>
    <w:rsid w:val="0012171C"/>
    <w:rsid w:val="001218B3"/>
    <w:rsid w:val="00122131"/>
    <w:rsid w:val="00123A85"/>
    <w:rsid w:val="00124ADA"/>
    <w:rsid w:val="00125179"/>
    <w:rsid w:val="00126482"/>
    <w:rsid w:val="00126F60"/>
    <w:rsid w:val="001272D6"/>
    <w:rsid w:val="00127574"/>
    <w:rsid w:val="001275E7"/>
    <w:rsid w:val="00127727"/>
    <w:rsid w:val="0012781E"/>
    <w:rsid w:val="00127F5D"/>
    <w:rsid w:val="00130029"/>
    <w:rsid w:val="00130B6E"/>
    <w:rsid w:val="001337A1"/>
    <w:rsid w:val="001337A3"/>
    <w:rsid w:val="00133E8A"/>
    <w:rsid w:val="0013467F"/>
    <w:rsid w:val="0013480E"/>
    <w:rsid w:val="00134CE2"/>
    <w:rsid w:val="00136C58"/>
    <w:rsid w:val="001376C4"/>
    <w:rsid w:val="00137C3F"/>
    <w:rsid w:val="00140FC7"/>
    <w:rsid w:val="001412AA"/>
    <w:rsid w:val="001429A7"/>
    <w:rsid w:val="00143F54"/>
    <w:rsid w:val="00143F68"/>
    <w:rsid w:val="00144919"/>
    <w:rsid w:val="0014552B"/>
    <w:rsid w:val="00145B18"/>
    <w:rsid w:val="0014697F"/>
    <w:rsid w:val="001472C3"/>
    <w:rsid w:val="00147647"/>
    <w:rsid w:val="0015072D"/>
    <w:rsid w:val="0015275F"/>
    <w:rsid w:val="00152887"/>
    <w:rsid w:val="00152ED0"/>
    <w:rsid w:val="001533B0"/>
    <w:rsid w:val="0015411A"/>
    <w:rsid w:val="00154AFD"/>
    <w:rsid w:val="00155AE4"/>
    <w:rsid w:val="00155B73"/>
    <w:rsid w:val="00156B07"/>
    <w:rsid w:val="00156FB4"/>
    <w:rsid w:val="001576FA"/>
    <w:rsid w:val="00160002"/>
    <w:rsid w:val="00161A7D"/>
    <w:rsid w:val="001637BA"/>
    <w:rsid w:val="00165B1F"/>
    <w:rsid w:val="00166209"/>
    <w:rsid w:val="001671F7"/>
    <w:rsid w:val="00167234"/>
    <w:rsid w:val="0016756F"/>
    <w:rsid w:val="00172FFD"/>
    <w:rsid w:val="00173166"/>
    <w:rsid w:val="00175CB1"/>
    <w:rsid w:val="00175D36"/>
    <w:rsid w:val="00175D44"/>
    <w:rsid w:val="00176EAA"/>
    <w:rsid w:val="00177631"/>
    <w:rsid w:val="00177885"/>
    <w:rsid w:val="001803B5"/>
    <w:rsid w:val="00180FD1"/>
    <w:rsid w:val="00181AB2"/>
    <w:rsid w:val="00181DF5"/>
    <w:rsid w:val="00181F0F"/>
    <w:rsid w:val="001821EA"/>
    <w:rsid w:val="00184E16"/>
    <w:rsid w:val="00186208"/>
    <w:rsid w:val="00186455"/>
    <w:rsid w:val="00186762"/>
    <w:rsid w:val="00186A6D"/>
    <w:rsid w:val="00186B4E"/>
    <w:rsid w:val="00187763"/>
    <w:rsid w:val="00187DD0"/>
    <w:rsid w:val="00190740"/>
    <w:rsid w:val="0019164B"/>
    <w:rsid w:val="00192D67"/>
    <w:rsid w:val="001945BA"/>
    <w:rsid w:val="0019487D"/>
    <w:rsid w:val="001955B9"/>
    <w:rsid w:val="0019569B"/>
    <w:rsid w:val="00195BAB"/>
    <w:rsid w:val="001971D5"/>
    <w:rsid w:val="00197624"/>
    <w:rsid w:val="001A12CB"/>
    <w:rsid w:val="001A1634"/>
    <w:rsid w:val="001A26C5"/>
    <w:rsid w:val="001A274B"/>
    <w:rsid w:val="001A4848"/>
    <w:rsid w:val="001A4B45"/>
    <w:rsid w:val="001A4FFC"/>
    <w:rsid w:val="001A5A03"/>
    <w:rsid w:val="001A658D"/>
    <w:rsid w:val="001A7129"/>
    <w:rsid w:val="001A7803"/>
    <w:rsid w:val="001B0DB4"/>
    <w:rsid w:val="001B0F5D"/>
    <w:rsid w:val="001B16BB"/>
    <w:rsid w:val="001B1978"/>
    <w:rsid w:val="001B32DD"/>
    <w:rsid w:val="001B755B"/>
    <w:rsid w:val="001C00F5"/>
    <w:rsid w:val="001C1244"/>
    <w:rsid w:val="001C1B73"/>
    <w:rsid w:val="001C22D8"/>
    <w:rsid w:val="001C3001"/>
    <w:rsid w:val="001C31E5"/>
    <w:rsid w:val="001C4DAB"/>
    <w:rsid w:val="001C580D"/>
    <w:rsid w:val="001C722D"/>
    <w:rsid w:val="001C72BD"/>
    <w:rsid w:val="001C7C16"/>
    <w:rsid w:val="001D149B"/>
    <w:rsid w:val="001D16FF"/>
    <w:rsid w:val="001D1A1E"/>
    <w:rsid w:val="001D1DAA"/>
    <w:rsid w:val="001D27A0"/>
    <w:rsid w:val="001D30BA"/>
    <w:rsid w:val="001D3DDD"/>
    <w:rsid w:val="001D43B4"/>
    <w:rsid w:val="001D4EE7"/>
    <w:rsid w:val="001D5403"/>
    <w:rsid w:val="001D6702"/>
    <w:rsid w:val="001D692C"/>
    <w:rsid w:val="001E04DD"/>
    <w:rsid w:val="001E0675"/>
    <w:rsid w:val="001E5C4D"/>
    <w:rsid w:val="001E5EB4"/>
    <w:rsid w:val="001E6289"/>
    <w:rsid w:val="001E781C"/>
    <w:rsid w:val="001E78B4"/>
    <w:rsid w:val="001E7CE7"/>
    <w:rsid w:val="001E7D7E"/>
    <w:rsid w:val="001F1C10"/>
    <w:rsid w:val="001F22B2"/>
    <w:rsid w:val="001F2819"/>
    <w:rsid w:val="001F50B9"/>
    <w:rsid w:val="001F50CF"/>
    <w:rsid w:val="001F5B8F"/>
    <w:rsid w:val="001F7715"/>
    <w:rsid w:val="001F7AA0"/>
    <w:rsid w:val="002001A5"/>
    <w:rsid w:val="00200363"/>
    <w:rsid w:val="002020D7"/>
    <w:rsid w:val="00202AE0"/>
    <w:rsid w:val="0020357D"/>
    <w:rsid w:val="00203FB0"/>
    <w:rsid w:val="002061F7"/>
    <w:rsid w:val="0020729B"/>
    <w:rsid w:val="00207D07"/>
    <w:rsid w:val="002100D2"/>
    <w:rsid w:val="00210F14"/>
    <w:rsid w:val="00214477"/>
    <w:rsid w:val="0021503F"/>
    <w:rsid w:val="002150BD"/>
    <w:rsid w:val="00215468"/>
    <w:rsid w:val="00215CC6"/>
    <w:rsid w:val="002167C3"/>
    <w:rsid w:val="00216BCC"/>
    <w:rsid w:val="00220A81"/>
    <w:rsid w:val="00221941"/>
    <w:rsid w:val="00222C77"/>
    <w:rsid w:val="00223D0F"/>
    <w:rsid w:val="00224429"/>
    <w:rsid w:val="0022455D"/>
    <w:rsid w:val="0022524F"/>
    <w:rsid w:val="002253CC"/>
    <w:rsid w:val="00225941"/>
    <w:rsid w:val="002268BE"/>
    <w:rsid w:val="0022787F"/>
    <w:rsid w:val="00227D1E"/>
    <w:rsid w:val="00230B14"/>
    <w:rsid w:val="002322E2"/>
    <w:rsid w:val="0023287D"/>
    <w:rsid w:val="00232DA7"/>
    <w:rsid w:val="00232EC0"/>
    <w:rsid w:val="00233F33"/>
    <w:rsid w:val="002348CA"/>
    <w:rsid w:val="00234E4B"/>
    <w:rsid w:val="00234FAA"/>
    <w:rsid w:val="00235375"/>
    <w:rsid w:val="00235570"/>
    <w:rsid w:val="00235C7A"/>
    <w:rsid w:val="00236D03"/>
    <w:rsid w:val="002370DF"/>
    <w:rsid w:val="0024005E"/>
    <w:rsid w:val="0024023F"/>
    <w:rsid w:val="00240421"/>
    <w:rsid w:val="002421C2"/>
    <w:rsid w:val="002427B8"/>
    <w:rsid w:val="00242C74"/>
    <w:rsid w:val="002431C4"/>
    <w:rsid w:val="0024404C"/>
    <w:rsid w:val="0024461F"/>
    <w:rsid w:val="00244C90"/>
    <w:rsid w:val="00245311"/>
    <w:rsid w:val="002458B2"/>
    <w:rsid w:val="0024765D"/>
    <w:rsid w:val="00247A55"/>
    <w:rsid w:val="002505DF"/>
    <w:rsid w:val="00250B1A"/>
    <w:rsid w:val="00250E70"/>
    <w:rsid w:val="00250E83"/>
    <w:rsid w:val="002519BC"/>
    <w:rsid w:val="002529D0"/>
    <w:rsid w:val="002530D9"/>
    <w:rsid w:val="00253290"/>
    <w:rsid w:val="0025334A"/>
    <w:rsid w:val="00253DC6"/>
    <w:rsid w:val="00254C0B"/>
    <w:rsid w:val="00254E74"/>
    <w:rsid w:val="00254EDC"/>
    <w:rsid w:val="002552BE"/>
    <w:rsid w:val="00255F3D"/>
    <w:rsid w:val="00256157"/>
    <w:rsid w:val="00256564"/>
    <w:rsid w:val="002566C8"/>
    <w:rsid w:val="0025709A"/>
    <w:rsid w:val="00257A30"/>
    <w:rsid w:val="002609D5"/>
    <w:rsid w:val="00260C2E"/>
    <w:rsid w:val="002611D5"/>
    <w:rsid w:val="00262F2A"/>
    <w:rsid w:val="002630F9"/>
    <w:rsid w:val="00263199"/>
    <w:rsid w:val="00263418"/>
    <w:rsid w:val="00263BCE"/>
    <w:rsid w:val="0026547F"/>
    <w:rsid w:val="00265770"/>
    <w:rsid w:val="0026581C"/>
    <w:rsid w:val="00265C54"/>
    <w:rsid w:val="00266ADB"/>
    <w:rsid w:val="002674EE"/>
    <w:rsid w:val="00267E09"/>
    <w:rsid w:val="00271D6D"/>
    <w:rsid w:val="00271F65"/>
    <w:rsid w:val="00272D1B"/>
    <w:rsid w:val="00273195"/>
    <w:rsid w:val="002739EB"/>
    <w:rsid w:val="00273C59"/>
    <w:rsid w:val="00273F5E"/>
    <w:rsid w:val="002749A5"/>
    <w:rsid w:val="00274CC6"/>
    <w:rsid w:val="00276F7D"/>
    <w:rsid w:val="0027718F"/>
    <w:rsid w:val="002776F7"/>
    <w:rsid w:val="002804AC"/>
    <w:rsid w:val="0028089E"/>
    <w:rsid w:val="00280F0A"/>
    <w:rsid w:val="00282360"/>
    <w:rsid w:val="00282E2C"/>
    <w:rsid w:val="002831C0"/>
    <w:rsid w:val="0028349D"/>
    <w:rsid w:val="0028463D"/>
    <w:rsid w:val="00284DF9"/>
    <w:rsid w:val="002861FF"/>
    <w:rsid w:val="002862B6"/>
    <w:rsid w:val="00286BE8"/>
    <w:rsid w:val="002873B5"/>
    <w:rsid w:val="00287C7C"/>
    <w:rsid w:val="00290690"/>
    <w:rsid w:val="00290988"/>
    <w:rsid w:val="00292BB2"/>
    <w:rsid w:val="0029348F"/>
    <w:rsid w:val="00293786"/>
    <w:rsid w:val="0029526A"/>
    <w:rsid w:val="0029557C"/>
    <w:rsid w:val="0029680C"/>
    <w:rsid w:val="00296B92"/>
    <w:rsid w:val="00296C30"/>
    <w:rsid w:val="0029773A"/>
    <w:rsid w:val="00297CDE"/>
    <w:rsid w:val="002A07FC"/>
    <w:rsid w:val="002A1516"/>
    <w:rsid w:val="002A2251"/>
    <w:rsid w:val="002A27D0"/>
    <w:rsid w:val="002A33F8"/>
    <w:rsid w:val="002A384B"/>
    <w:rsid w:val="002A3CB0"/>
    <w:rsid w:val="002A4D21"/>
    <w:rsid w:val="002A6400"/>
    <w:rsid w:val="002A68CE"/>
    <w:rsid w:val="002A717A"/>
    <w:rsid w:val="002B0318"/>
    <w:rsid w:val="002B1370"/>
    <w:rsid w:val="002B21AB"/>
    <w:rsid w:val="002B22DB"/>
    <w:rsid w:val="002B242A"/>
    <w:rsid w:val="002B26DD"/>
    <w:rsid w:val="002B2F73"/>
    <w:rsid w:val="002B31ED"/>
    <w:rsid w:val="002B46AF"/>
    <w:rsid w:val="002B47C4"/>
    <w:rsid w:val="002B5D46"/>
    <w:rsid w:val="002B641D"/>
    <w:rsid w:val="002B6CB1"/>
    <w:rsid w:val="002B73B6"/>
    <w:rsid w:val="002B7CF5"/>
    <w:rsid w:val="002B7F3B"/>
    <w:rsid w:val="002C0B0E"/>
    <w:rsid w:val="002C0BBF"/>
    <w:rsid w:val="002C1CF1"/>
    <w:rsid w:val="002C28BA"/>
    <w:rsid w:val="002C29D8"/>
    <w:rsid w:val="002C3643"/>
    <w:rsid w:val="002C3AE0"/>
    <w:rsid w:val="002C3BD0"/>
    <w:rsid w:val="002C4F60"/>
    <w:rsid w:val="002C5036"/>
    <w:rsid w:val="002C587C"/>
    <w:rsid w:val="002C5DB9"/>
    <w:rsid w:val="002C6CC9"/>
    <w:rsid w:val="002C75E7"/>
    <w:rsid w:val="002C7D96"/>
    <w:rsid w:val="002D05D4"/>
    <w:rsid w:val="002D0A7E"/>
    <w:rsid w:val="002D1B22"/>
    <w:rsid w:val="002D3055"/>
    <w:rsid w:val="002D342C"/>
    <w:rsid w:val="002D41B9"/>
    <w:rsid w:val="002D4556"/>
    <w:rsid w:val="002D5661"/>
    <w:rsid w:val="002D599A"/>
    <w:rsid w:val="002E0961"/>
    <w:rsid w:val="002E0DA7"/>
    <w:rsid w:val="002E12D4"/>
    <w:rsid w:val="002E151F"/>
    <w:rsid w:val="002E1574"/>
    <w:rsid w:val="002E2D8E"/>
    <w:rsid w:val="002E38B6"/>
    <w:rsid w:val="002E424C"/>
    <w:rsid w:val="002E4403"/>
    <w:rsid w:val="002E5848"/>
    <w:rsid w:val="002E67F0"/>
    <w:rsid w:val="002E7BA9"/>
    <w:rsid w:val="002E7DBF"/>
    <w:rsid w:val="002F01FB"/>
    <w:rsid w:val="002F0541"/>
    <w:rsid w:val="002F061C"/>
    <w:rsid w:val="002F12A4"/>
    <w:rsid w:val="002F1A25"/>
    <w:rsid w:val="002F1F67"/>
    <w:rsid w:val="002F29C4"/>
    <w:rsid w:val="002F3124"/>
    <w:rsid w:val="002F3BE2"/>
    <w:rsid w:val="002F3CE8"/>
    <w:rsid w:val="002F3D1E"/>
    <w:rsid w:val="002F3E27"/>
    <w:rsid w:val="002F42F0"/>
    <w:rsid w:val="002F4E3C"/>
    <w:rsid w:val="002F50EC"/>
    <w:rsid w:val="002F529C"/>
    <w:rsid w:val="002F5FC9"/>
    <w:rsid w:val="002F6F1D"/>
    <w:rsid w:val="002F7408"/>
    <w:rsid w:val="0030011D"/>
    <w:rsid w:val="00300181"/>
    <w:rsid w:val="00300B5B"/>
    <w:rsid w:val="00301E0B"/>
    <w:rsid w:val="0030206B"/>
    <w:rsid w:val="003027B1"/>
    <w:rsid w:val="003036A0"/>
    <w:rsid w:val="0030427A"/>
    <w:rsid w:val="00305C83"/>
    <w:rsid w:val="00306015"/>
    <w:rsid w:val="003067C5"/>
    <w:rsid w:val="00306954"/>
    <w:rsid w:val="00310430"/>
    <w:rsid w:val="00310CDA"/>
    <w:rsid w:val="003120E7"/>
    <w:rsid w:val="00312385"/>
    <w:rsid w:val="00313E42"/>
    <w:rsid w:val="003140DC"/>
    <w:rsid w:val="003144E6"/>
    <w:rsid w:val="0031606C"/>
    <w:rsid w:val="0031610B"/>
    <w:rsid w:val="00320A7B"/>
    <w:rsid w:val="00320FEB"/>
    <w:rsid w:val="00323927"/>
    <w:rsid w:val="00323C94"/>
    <w:rsid w:val="00324692"/>
    <w:rsid w:val="00326CF5"/>
    <w:rsid w:val="00326ECD"/>
    <w:rsid w:val="003275F4"/>
    <w:rsid w:val="0033018F"/>
    <w:rsid w:val="00330FB7"/>
    <w:rsid w:val="00332635"/>
    <w:rsid w:val="00332B08"/>
    <w:rsid w:val="00332CD6"/>
    <w:rsid w:val="0033428E"/>
    <w:rsid w:val="00334B6B"/>
    <w:rsid w:val="003362D1"/>
    <w:rsid w:val="00336521"/>
    <w:rsid w:val="00337434"/>
    <w:rsid w:val="003406DB"/>
    <w:rsid w:val="00340DC4"/>
    <w:rsid w:val="00341157"/>
    <w:rsid w:val="003421C0"/>
    <w:rsid w:val="0034235C"/>
    <w:rsid w:val="0034267D"/>
    <w:rsid w:val="00342D36"/>
    <w:rsid w:val="0034416B"/>
    <w:rsid w:val="00344BD7"/>
    <w:rsid w:val="003451EC"/>
    <w:rsid w:val="003452AC"/>
    <w:rsid w:val="003453B6"/>
    <w:rsid w:val="00345FCE"/>
    <w:rsid w:val="003461CC"/>
    <w:rsid w:val="00346B13"/>
    <w:rsid w:val="00346B1D"/>
    <w:rsid w:val="00347282"/>
    <w:rsid w:val="00347E47"/>
    <w:rsid w:val="00350B4C"/>
    <w:rsid w:val="0035115E"/>
    <w:rsid w:val="003515DF"/>
    <w:rsid w:val="00354410"/>
    <w:rsid w:val="003549A0"/>
    <w:rsid w:val="0035509A"/>
    <w:rsid w:val="003552B1"/>
    <w:rsid w:val="00355E77"/>
    <w:rsid w:val="00356322"/>
    <w:rsid w:val="0035673C"/>
    <w:rsid w:val="003570DA"/>
    <w:rsid w:val="0036038C"/>
    <w:rsid w:val="003612EC"/>
    <w:rsid w:val="0036195E"/>
    <w:rsid w:val="003627CE"/>
    <w:rsid w:val="00362ADE"/>
    <w:rsid w:val="00362F7A"/>
    <w:rsid w:val="00363BA3"/>
    <w:rsid w:val="003667DD"/>
    <w:rsid w:val="0036711C"/>
    <w:rsid w:val="00374718"/>
    <w:rsid w:val="00374791"/>
    <w:rsid w:val="00374A07"/>
    <w:rsid w:val="00374F91"/>
    <w:rsid w:val="00376EA1"/>
    <w:rsid w:val="003779C0"/>
    <w:rsid w:val="003802FE"/>
    <w:rsid w:val="00381109"/>
    <w:rsid w:val="0038123E"/>
    <w:rsid w:val="00381A03"/>
    <w:rsid w:val="00381E7F"/>
    <w:rsid w:val="00382A20"/>
    <w:rsid w:val="00383DC4"/>
    <w:rsid w:val="003854FE"/>
    <w:rsid w:val="00385D20"/>
    <w:rsid w:val="00386395"/>
    <w:rsid w:val="00386FC0"/>
    <w:rsid w:val="00387EE5"/>
    <w:rsid w:val="003903E0"/>
    <w:rsid w:val="00391870"/>
    <w:rsid w:val="00392DD8"/>
    <w:rsid w:val="0039367E"/>
    <w:rsid w:val="0039451D"/>
    <w:rsid w:val="003955C8"/>
    <w:rsid w:val="0039573F"/>
    <w:rsid w:val="00395951"/>
    <w:rsid w:val="003967BD"/>
    <w:rsid w:val="0039698F"/>
    <w:rsid w:val="00396EAF"/>
    <w:rsid w:val="00397530"/>
    <w:rsid w:val="003A0A04"/>
    <w:rsid w:val="003A12EF"/>
    <w:rsid w:val="003A1461"/>
    <w:rsid w:val="003A1EEB"/>
    <w:rsid w:val="003A3010"/>
    <w:rsid w:val="003A317E"/>
    <w:rsid w:val="003A3F5E"/>
    <w:rsid w:val="003A65A4"/>
    <w:rsid w:val="003A6A0E"/>
    <w:rsid w:val="003A6B6F"/>
    <w:rsid w:val="003A6BB3"/>
    <w:rsid w:val="003B0C62"/>
    <w:rsid w:val="003B0DE5"/>
    <w:rsid w:val="003B3D4A"/>
    <w:rsid w:val="003B3E07"/>
    <w:rsid w:val="003B4E94"/>
    <w:rsid w:val="003B5529"/>
    <w:rsid w:val="003B694F"/>
    <w:rsid w:val="003B6E7C"/>
    <w:rsid w:val="003B7729"/>
    <w:rsid w:val="003B77E6"/>
    <w:rsid w:val="003C0C2B"/>
    <w:rsid w:val="003C117C"/>
    <w:rsid w:val="003C1AE5"/>
    <w:rsid w:val="003C2BCE"/>
    <w:rsid w:val="003C2C9E"/>
    <w:rsid w:val="003C3DA5"/>
    <w:rsid w:val="003C42EE"/>
    <w:rsid w:val="003C5F5D"/>
    <w:rsid w:val="003C6D33"/>
    <w:rsid w:val="003C6D37"/>
    <w:rsid w:val="003C7026"/>
    <w:rsid w:val="003C71AB"/>
    <w:rsid w:val="003C78A9"/>
    <w:rsid w:val="003C7A65"/>
    <w:rsid w:val="003C7E12"/>
    <w:rsid w:val="003D06C7"/>
    <w:rsid w:val="003D0EAA"/>
    <w:rsid w:val="003D1C70"/>
    <w:rsid w:val="003D2316"/>
    <w:rsid w:val="003D2707"/>
    <w:rsid w:val="003D2B06"/>
    <w:rsid w:val="003D2F4D"/>
    <w:rsid w:val="003D3633"/>
    <w:rsid w:val="003D37DE"/>
    <w:rsid w:val="003D3F99"/>
    <w:rsid w:val="003D4900"/>
    <w:rsid w:val="003D524C"/>
    <w:rsid w:val="003D6086"/>
    <w:rsid w:val="003D6545"/>
    <w:rsid w:val="003E072F"/>
    <w:rsid w:val="003E1A9B"/>
    <w:rsid w:val="003E1BE9"/>
    <w:rsid w:val="003E2435"/>
    <w:rsid w:val="003E290A"/>
    <w:rsid w:val="003E3349"/>
    <w:rsid w:val="003E357C"/>
    <w:rsid w:val="003E37B0"/>
    <w:rsid w:val="003E37D2"/>
    <w:rsid w:val="003E4007"/>
    <w:rsid w:val="003E503B"/>
    <w:rsid w:val="003E511E"/>
    <w:rsid w:val="003E592A"/>
    <w:rsid w:val="003F03CD"/>
    <w:rsid w:val="003F12D4"/>
    <w:rsid w:val="003F12DF"/>
    <w:rsid w:val="003F2600"/>
    <w:rsid w:val="003F2FA1"/>
    <w:rsid w:val="003F44E7"/>
    <w:rsid w:val="003F4AF0"/>
    <w:rsid w:val="003F4DE4"/>
    <w:rsid w:val="003F556D"/>
    <w:rsid w:val="003F5B29"/>
    <w:rsid w:val="003F5D34"/>
    <w:rsid w:val="003F61BF"/>
    <w:rsid w:val="003F777F"/>
    <w:rsid w:val="00400501"/>
    <w:rsid w:val="00400866"/>
    <w:rsid w:val="00401022"/>
    <w:rsid w:val="00402471"/>
    <w:rsid w:val="00402801"/>
    <w:rsid w:val="00403E18"/>
    <w:rsid w:val="004043D5"/>
    <w:rsid w:val="004045D3"/>
    <w:rsid w:val="00404E6D"/>
    <w:rsid w:val="00406B11"/>
    <w:rsid w:val="00406CB6"/>
    <w:rsid w:val="004079FB"/>
    <w:rsid w:val="00407AA7"/>
    <w:rsid w:val="004105CC"/>
    <w:rsid w:val="0041097B"/>
    <w:rsid w:val="004115DA"/>
    <w:rsid w:val="00412F59"/>
    <w:rsid w:val="004130A8"/>
    <w:rsid w:val="00413EBC"/>
    <w:rsid w:val="00414333"/>
    <w:rsid w:val="0041465F"/>
    <w:rsid w:val="004148CC"/>
    <w:rsid w:val="004148FC"/>
    <w:rsid w:val="00415591"/>
    <w:rsid w:val="0041575F"/>
    <w:rsid w:val="00415D3C"/>
    <w:rsid w:val="00415E16"/>
    <w:rsid w:val="00415FAE"/>
    <w:rsid w:val="00416522"/>
    <w:rsid w:val="00417DFA"/>
    <w:rsid w:val="00422306"/>
    <w:rsid w:val="00422AC7"/>
    <w:rsid w:val="004237CF"/>
    <w:rsid w:val="0042715F"/>
    <w:rsid w:val="00427254"/>
    <w:rsid w:val="004277A9"/>
    <w:rsid w:val="004277C8"/>
    <w:rsid w:val="004278A8"/>
    <w:rsid w:val="004309A9"/>
    <w:rsid w:val="00430B3C"/>
    <w:rsid w:val="00430F31"/>
    <w:rsid w:val="00432109"/>
    <w:rsid w:val="00432206"/>
    <w:rsid w:val="0043225B"/>
    <w:rsid w:val="004328FE"/>
    <w:rsid w:val="004367AB"/>
    <w:rsid w:val="004372ED"/>
    <w:rsid w:val="00437B51"/>
    <w:rsid w:val="00440EEC"/>
    <w:rsid w:val="00441984"/>
    <w:rsid w:val="00442776"/>
    <w:rsid w:val="00442E3B"/>
    <w:rsid w:val="00442F3D"/>
    <w:rsid w:val="00443A8B"/>
    <w:rsid w:val="00443C3C"/>
    <w:rsid w:val="0044450A"/>
    <w:rsid w:val="00444609"/>
    <w:rsid w:val="00444E93"/>
    <w:rsid w:val="00445BA3"/>
    <w:rsid w:val="00445EFA"/>
    <w:rsid w:val="004464AD"/>
    <w:rsid w:val="00446B0D"/>
    <w:rsid w:val="00450206"/>
    <w:rsid w:val="0045057E"/>
    <w:rsid w:val="00451EAB"/>
    <w:rsid w:val="00452DCC"/>
    <w:rsid w:val="00454983"/>
    <w:rsid w:val="0045628A"/>
    <w:rsid w:val="00456320"/>
    <w:rsid w:val="00456521"/>
    <w:rsid w:val="00456FE4"/>
    <w:rsid w:val="00461CE2"/>
    <w:rsid w:val="00462727"/>
    <w:rsid w:val="00462AD9"/>
    <w:rsid w:val="00462F19"/>
    <w:rsid w:val="00463F9F"/>
    <w:rsid w:val="004655B9"/>
    <w:rsid w:val="00465752"/>
    <w:rsid w:val="00465957"/>
    <w:rsid w:val="00465E45"/>
    <w:rsid w:val="00465FCF"/>
    <w:rsid w:val="00466FC9"/>
    <w:rsid w:val="00472A45"/>
    <w:rsid w:val="00473DCB"/>
    <w:rsid w:val="004755C0"/>
    <w:rsid w:val="00475610"/>
    <w:rsid w:val="00476048"/>
    <w:rsid w:val="00476746"/>
    <w:rsid w:val="00477A5D"/>
    <w:rsid w:val="00477CBC"/>
    <w:rsid w:val="00480B64"/>
    <w:rsid w:val="00480DBD"/>
    <w:rsid w:val="00481425"/>
    <w:rsid w:val="00481549"/>
    <w:rsid w:val="00481A35"/>
    <w:rsid w:val="00481AA9"/>
    <w:rsid w:val="004849D4"/>
    <w:rsid w:val="004859AC"/>
    <w:rsid w:val="004864B5"/>
    <w:rsid w:val="00490257"/>
    <w:rsid w:val="00490B68"/>
    <w:rsid w:val="00490C29"/>
    <w:rsid w:val="00490F82"/>
    <w:rsid w:val="00493E12"/>
    <w:rsid w:val="00495D4D"/>
    <w:rsid w:val="0049612A"/>
    <w:rsid w:val="00497661"/>
    <w:rsid w:val="0049778F"/>
    <w:rsid w:val="00497BF5"/>
    <w:rsid w:val="004A0234"/>
    <w:rsid w:val="004A0520"/>
    <w:rsid w:val="004A1179"/>
    <w:rsid w:val="004A25BB"/>
    <w:rsid w:val="004A2CBE"/>
    <w:rsid w:val="004A3EB6"/>
    <w:rsid w:val="004A59CC"/>
    <w:rsid w:val="004A6493"/>
    <w:rsid w:val="004A698F"/>
    <w:rsid w:val="004A6ABC"/>
    <w:rsid w:val="004A7209"/>
    <w:rsid w:val="004A783D"/>
    <w:rsid w:val="004A7CA7"/>
    <w:rsid w:val="004B12BB"/>
    <w:rsid w:val="004B198C"/>
    <w:rsid w:val="004B1A42"/>
    <w:rsid w:val="004B3229"/>
    <w:rsid w:val="004B345A"/>
    <w:rsid w:val="004B35C0"/>
    <w:rsid w:val="004B3D7C"/>
    <w:rsid w:val="004B4E91"/>
    <w:rsid w:val="004B6296"/>
    <w:rsid w:val="004B67FE"/>
    <w:rsid w:val="004B68FA"/>
    <w:rsid w:val="004C00A2"/>
    <w:rsid w:val="004C113A"/>
    <w:rsid w:val="004C3760"/>
    <w:rsid w:val="004C4CAB"/>
    <w:rsid w:val="004C521D"/>
    <w:rsid w:val="004C52BA"/>
    <w:rsid w:val="004C56A7"/>
    <w:rsid w:val="004C5B14"/>
    <w:rsid w:val="004C6BE0"/>
    <w:rsid w:val="004C7687"/>
    <w:rsid w:val="004C7818"/>
    <w:rsid w:val="004D03DE"/>
    <w:rsid w:val="004D1393"/>
    <w:rsid w:val="004D1DB0"/>
    <w:rsid w:val="004D2D17"/>
    <w:rsid w:val="004D2E70"/>
    <w:rsid w:val="004D346D"/>
    <w:rsid w:val="004D5C40"/>
    <w:rsid w:val="004D623A"/>
    <w:rsid w:val="004D6689"/>
    <w:rsid w:val="004D7428"/>
    <w:rsid w:val="004D79AE"/>
    <w:rsid w:val="004E0DCB"/>
    <w:rsid w:val="004E210A"/>
    <w:rsid w:val="004E2126"/>
    <w:rsid w:val="004E3576"/>
    <w:rsid w:val="004E3F35"/>
    <w:rsid w:val="004E3FE4"/>
    <w:rsid w:val="004E412C"/>
    <w:rsid w:val="004E51FF"/>
    <w:rsid w:val="004E57F8"/>
    <w:rsid w:val="004E596E"/>
    <w:rsid w:val="004E5A50"/>
    <w:rsid w:val="004E5B75"/>
    <w:rsid w:val="004E5D9C"/>
    <w:rsid w:val="004E6A36"/>
    <w:rsid w:val="004E6EEC"/>
    <w:rsid w:val="004F040A"/>
    <w:rsid w:val="004F067C"/>
    <w:rsid w:val="004F100D"/>
    <w:rsid w:val="004F1442"/>
    <w:rsid w:val="004F1E37"/>
    <w:rsid w:val="004F32C7"/>
    <w:rsid w:val="004F338B"/>
    <w:rsid w:val="004F4225"/>
    <w:rsid w:val="004F43F3"/>
    <w:rsid w:val="004F577B"/>
    <w:rsid w:val="004F6F87"/>
    <w:rsid w:val="004F72AE"/>
    <w:rsid w:val="004F73EC"/>
    <w:rsid w:val="004F7857"/>
    <w:rsid w:val="004F7C57"/>
    <w:rsid w:val="00500D0C"/>
    <w:rsid w:val="0050199E"/>
    <w:rsid w:val="00501C99"/>
    <w:rsid w:val="00501CC3"/>
    <w:rsid w:val="00502447"/>
    <w:rsid w:val="00502AAD"/>
    <w:rsid w:val="00502AB5"/>
    <w:rsid w:val="00502CA0"/>
    <w:rsid w:val="0050436B"/>
    <w:rsid w:val="0050599D"/>
    <w:rsid w:val="0050631B"/>
    <w:rsid w:val="005065C3"/>
    <w:rsid w:val="00507896"/>
    <w:rsid w:val="0051243D"/>
    <w:rsid w:val="00512BA0"/>
    <w:rsid w:val="005134CA"/>
    <w:rsid w:val="00514CA2"/>
    <w:rsid w:val="005156FF"/>
    <w:rsid w:val="005158A3"/>
    <w:rsid w:val="00515AD2"/>
    <w:rsid w:val="00515B8B"/>
    <w:rsid w:val="005172C1"/>
    <w:rsid w:val="00517880"/>
    <w:rsid w:val="00517A82"/>
    <w:rsid w:val="00520BA3"/>
    <w:rsid w:val="00521ED8"/>
    <w:rsid w:val="00521FA0"/>
    <w:rsid w:val="005229E2"/>
    <w:rsid w:val="005232BA"/>
    <w:rsid w:val="005235CC"/>
    <w:rsid w:val="00523D59"/>
    <w:rsid w:val="00523E7E"/>
    <w:rsid w:val="00524178"/>
    <w:rsid w:val="005241D2"/>
    <w:rsid w:val="005250DA"/>
    <w:rsid w:val="00526415"/>
    <w:rsid w:val="00527B9A"/>
    <w:rsid w:val="00527EF9"/>
    <w:rsid w:val="0053081F"/>
    <w:rsid w:val="005310C8"/>
    <w:rsid w:val="00531A3C"/>
    <w:rsid w:val="0053203B"/>
    <w:rsid w:val="0053257E"/>
    <w:rsid w:val="0053271F"/>
    <w:rsid w:val="00532873"/>
    <w:rsid w:val="00532D13"/>
    <w:rsid w:val="00532F8C"/>
    <w:rsid w:val="00533198"/>
    <w:rsid w:val="005332C1"/>
    <w:rsid w:val="00534324"/>
    <w:rsid w:val="005346DF"/>
    <w:rsid w:val="00534787"/>
    <w:rsid w:val="00534BCA"/>
    <w:rsid w:val="00534CE3"/>
    <w:rsid w:val="005365BB"/>
    <w:rsid w:val="0053694A"/>
    <w:rsid w:val="00536BF0"/>
    <w:rsid w:val="005376F6"/>
    <w:rsid w:val="00537D39"/>
    <w:rsid w:val="0054033C"/>
    <w:rsid w:val="00542746"/>
    <w:rsid w:val="00542AA8"/>
    <w:rsid w:val="00542AD0"/>
    <w:rsid w:val="00542B03"/>
    <w:rsid w:val="00543190"/>
    <w:rsid w:val="00543A02"/>
    <w:rsid w:val="005452A2"/>
    <w:rsid w:val="0055076F"/>
    <w:rsid w:val="00550F5A"/>
    <w:rsid w:val="0055151D"/>
    <w:rsid w:val="00551CC4"/>
    <w:rsid w:val="00551D68"/>
    <w:rsid w:val="00552AC1"/>
    <w:rsid w:val="00552F7E"/>
    <w:rsid w:val="005530D3"/>
    <w:rsid w:val="0055338F"/>
    <w:rsid w:val="00553AE1"/>
    <w:rsid w:val="005558DF"/>
    <w:rsid w:val="00555F0F"/>
    <w:rsid w:val="00556D81"/>
    <w:rsid w:val="00557924"/>
    <w:rsid w:val="00560B07"/>
    <w:rsid w:val="0056241D"/>
    <w:rsid w:val="00562DE4"/>
    <w:rsid w:val="00563A80"/>
    <w:rsid w:val="00563BA6"/>
    <w:rsid w:val="005647A6"/>
    <w:rsid w:val="00564BD9"/>
    <w:rsid w:val="00565A9A"/>
    <w:rsid w:val="00567307"/>
    <w:rsid w:val="00567793"/>
    <w:rsid w:val="00567CD7"/>
    <w:rsid w:val="00571856"/>
    <w:rsid w:val="00571F44"/>
    <w:rsid w:val="00572F8B"/>
    <w:rsid w:val="00573D84"/>
    <w:rsid w:val="00574846"/>
    <w:rsid w:val="005754B2"/>
    <w:rsid w:val="0057567B"/>
    <w:rsid w:val="00577178"/>
    <w:rsid w:val="00577D75"/>
    <w:rsid w:val="00577EAE"/>
    <w:rsid w:val="00580359"/>
    <w:rsid w:val="00580B7F"/>
    <w:rsid w:val="00580E00"/>
    <w:rsid w:val="00582945"/>
    <w:rsid w:val="00582F33"/>
    <w:rsid w:val="00583271"/>
    <w:rsid w:val="0058348B"/>
    <w:rsid w:val="00583C20"/>
    <w:rsid w:val="005840AA"/>
    <w:rsid w:val="00584827"/>
    <w:rsid w:val="00584F86"/>
    <w:rsid w:val="005851DA"/>
    <w:rsid w:val="005861E2"/>
    <w:rsid w:val="0058702D"/>
    <w:rsid w:val="00587596"/>
    <w:rsid w:val="0059037C"/>
    <w:rsid w:val="005904F9"/>
    <w:rsid w:val="005909CD"/>
    <w:rsid w:val="00591847"/>
    <w:rsid w:val="00591B3A"/>
    <w:rsid w:val="00591E01"/>
    <w:rsid w:val="00593192"/>
    <w:rsid w:val="0059335E"/>
    <w:rsid w:val="005937A6"/>
    <w:rsid w:val="00593811"/>
    <w:rsid w:val="00593F16"/>
    <w:rsid w:val="005941B1"/>
    <w:rsid w:val="0059453E"/>
    <w:rsid w:val="00595A70"/>
    <w:rsid w:val="005962CC"/>
    <w:rsid w:val="0059702E"/>
    <w:rsid w:val="005A09EB"/>
    <w:rsid w:val="005A112A"/>
    <w:rsid w:val="005A1BD1"/>
    <w:rsid w:val="005A24DE"/>
    <w:rsid w:val="005A2BA1"/>
    <w:rsid w:val="005A2C63"/>
    <w:rsid w:val="005A31E2"/>
    <w:rsid w:val="005A3BAF"/>
    <w:rsid w:val="005A3F48"/>
    <w:rsid w:val="005A45CA"/>
    <w:rsid w:val="005A4BF7"/>
    <w:rsid w:val="005A69F6"/>
    <w:rsid w:val="005A751C"/>
    <w:rsid w:val="005B15F5"/>
    <w:rsid w:val="005B34EB"/>
    <w:rsid w:val="005B420D"/>
    <w:rsid w:val="005B4214"/>
    <w:rsid w:val="005B45D4"/>
    <w:rsid w:val="005B593C"/>
    <w:rsid w:val="005B5A94"/>
    <w:rsid w:val="005B652B"/>
    <w:rsid w:val="005B7D83"/>
    <w:rsid w:val="005C072A"/>
    <w:rsid w:val="005C0B15"/>
    <w:rsid w:val="005C2A2D"/>
    <w:rsid w:val="005C4901"/>
    <w:rsid w:val="005C51F7"/>
    <w:rsid w:val="005C5D69"/>
    <w:rsid w:val="005C657E"/>
    <w:rsid w:val="005D05E5"/>
    <w:rsid w:val="005D09CC"/>
    <w:rsid w:val="005D0AB5"/>
    <w:rsid w:val="005D1006"/>
    <w:rsid w:val="005D1389"/>
    <w:rsid w:val="005D273A"/>
    <w:rsid w:val="005D333F"/>
    <w:rsid w:val="005D33D8"/>
    <w:rsid w:val="005D5285"/>
    <w:rsid w:val="005D6024"/>
    <w:rsid w:val="005D659D"/>
    <w:rsid w:val="005D705E"/>
    <w:rsid w:val="005D7956"/>
    <w:rsid w:val="005E16A7"/>
    <w:rsid w:val="005E24F3"/>
    <w:rsid w:val="005E3A1E"/>
    <w:rsid w:val="005E3CB5"/>
    <w:rsid w:val="005E3CEA"/>
    <w:rsid w:val="005E40AC"/>
    <w:rsid w:val="005E499B"/>
    <w:rsid w:val="005E4B50"/>
    <w:rsid w:val="005E4DFC"/>
    <w:rsid w:val="005E4E6F"/>
    <w:rsid w:val="005E5182"/>
    <w:rsid w:val="005E52D1"/>
    <w:rsid w:val="005E5CAD"/>
    <w:rsid w:val="005E6557"/>
    <w:rsid w:val="005E7078"/>
    <w:rsid w:val="005E7A19"/>
    <w:rsid w:val="005E7F5C"/>
    <w:rsid w:val="005F0FE1"/>
    <w:rsid w:val="005F2126"/>
    <w:rsid w:val="005F2E50"/>
    <w:rsid w:val="005F2F26"/>
    <w:rsid w:val="005F38CF"/>
    <w:rsid w:val="005F3A1A"/>
    <w:rsid w:val="005F3E66"/>
    <w:rsid w:val="005F6EE8"/>
    <w:rsid w:val="005F7631"/>
    <w:rsid w:val="005F7C7C"/>
    <w:rsid w:val="00600947"/>
    <w:rsid w:val="00600AC4"/>
    <w:rsid w:val="00600CD6"/>
    <w:rsid w:val="00600D74"/>
    <w:rsid w:val="00601606"/>
    <w:rsid w:val="0060178B"/>
    <w:rsid w:val="006042FE"/>
    <w:rsid w:val="00605165"/>
    <w:rsid w:val="00605B0F"/>
    <w:rsid w:val="00605E5B"/>
    <w:rsid w:val="00606037"/>
    <w:rsid w:val="006060A8"/>
    <w:rsid w:val="006064D5"/>
    <w:rsid w:val="006067B4"/>
    <w:rsid w:val="006072D5"/>
    <w:rsid w:val="00607405"/>
    <w:rsid w:val="0060743A"/>
    <w:rsid w:val="006077FA"/>
    <w:rsid w:val="00610AAC"/>
    <w:rsid w:val="00610C1F"/>
    <w:rsid w:val="00611292"/>
    <w:rsid w:val="006113F2"/>
    <w:rsid w:val="00611FCB"/>
    <w:rsid w:val="0061225F"/>
    <w:rsid w:val="00612268"/>
    <w:rsid w:val="00612943"/>
    <w:rsid w:val="00612F93"/>
    <w:rsid w:val="00613639"/>
    <w:rsid w:val="006143EB"/>
    <w:rsid w:val="006145C7"/>
    <w:rsid w:val="0061471D"/>
    <w:rsid w:val="006150EE"/>
    <w:rsid w:val="00615481"/>
    <w:rsid w:val="006158EA"/>
    <w:rsid w:val="00615CE0"/>
    <w:rsid w:val="00616262"/>
    <w:rsid w:val="00616A91"/>
    <w:rsid w:val="00620189"/>
    <w:rsid w:val="0062134B"/>
    <w:rsid w:val="006221F0"/>
    <w:rsid w:val="006242F7"/>
    <w:rsid w:val="00624659"/>
    <w:rsid w:val="0062478B"/>
    <w:rsid w:val="00624BC7"/>
    <w:rsid w:val="0062598B"/>
    <w:rsid w:val="00626FAA"/>
    <w:rsid w:val="006276C9"/>
    <w:rsid w:val="00627713"/>
    <w:rsid w:val="0063005D"/>
    <w:rsid w:val="006302E9"/>
    <w:rsid w:val="00630594"/>
    <w:rsid w:val="006316BA"/>
    <w:rsid w:val="00631724"/>
    <w:rsid w:val="0063186C"/>
    <w:rsid w:val="00631C0A"/>
    <w:rsid w:val="00634787"/>
    <w:rsid w:val="0063551D"/>
    <w:rsid w:val="00635A2A"/>
    <w:rsid w:val="00635CB9"/>
    <w:rsid w:val="00637635"/>
    <w:rsid w:val="006379C0"/>
    <w:rsid w:val="00640AD5"/>
    <w:rsid w:val="0064118F"/>
    <w:rsid w:val="00641F84"/>
    <w:rsid w:val="0064275A"/>
    <w:rsid w:val="00643874"/>
    <w:rsid w:val="00644197"/>
    <w:rsid w:val="0064573A"/>
    <w:rsid w:val="006468AA"/>
    <w:rsid w:val="00650EAB"/>
    <w:rsid w:val="006512E8"/>
    <w:rsid w:val="00651777"/>
    <w:rsid w:val="00651969"/>
    <w:rsid w:val="00652280"/>
    <w:rsid w:val="0065595F"/>
    <w:rsid w:val="00655A3E"/>
    <w:rsid w:val="00656158"/>
    <w:rsid w:val="00656313"/>
    <w:rsid w:val="00657392"/>
    <w:rsid w:val="00660022"/>
    <w:rsid w:val="0066072A"/>
    <w:rsid w:val="0066113E"/>
    <w:rsid w:val="0066168E"/>
    <w:rsid w:val="006622DC"/>
    <w:rsid w:val="006623CF"/>
    <w:rsid w:val="006625B6"/>
    <w:rsid w:val="006633E7"/>
    <w:rsid w:val="00664EC0"/>
    <w:rsid w:val="00665731"/>
    <w:rsid w:val="00666091"/>
    <w:rsid w:val="00667819"/>
    <w:rsid w:val="00667E55"/>
    <w:rsid w:val="00670FA9"/>
    <w:rsid w:val="00671666"/>
    <w:rsid w:val="006730EB"/>
    <w:rsid w:val="00674218"/>
    <w:rsid w:val="006757FB"/>
    <w:rsid w:val="00675E15"/>
    <w:rsid w:val="0067769E"/>
    <w:rsid w:val="006776A2"/>
    <w:rsid w:val="00680885"/>
    <w:rsid w:val="00680A18"/>
    <w:rsid w:val="0068143A"/>
    <w:rsid w:val="00681FF6"/>
    <w:rsid w:val="00682723"/>
    <w:rsid w:val="006832E2"/>
    <w:rsid w:val="00683555"/>
    <w:rsid w:val="00683AA5"/>
    <w:rsid w:val="00683E43"/>
    <w:rsid w:val="006844FF"/>
    <w:rsid w:val="0068452B"/>
    <w:rsid w:val="00684AB9"/>
    <w:rsid w:val="00685089"/>
    <w:rsid w:val="006859F2"/>
    <w:rsid w:val="00685B02"/>
    <w:rsid w:val="00685EB7"/>
    <w:rsid w:val="006869C5"/>
    <w:rsid w:val="006904E2"/>
    <w:rsid w:val="00690B6B"/>
    <w:rsid w:val="006915E2"/>
    <w:rsid w:val="006916C8"/>
    <w:rsid w:val="00691DD1"/>
    <w:rsid w:val="0069251F"/>
    <w:rsid w:val="006926E3"/>
    <w:rsid w:val="00692C7A"/>
    <w:rsid w:val="00696CF3"/>
    <w:rsid w:val="00697529"/>
    <w:rsid w:val="006A0406"/>
    <w:rsid w:val="006A0B09"/>
    <w:rsid w:val="006A1519"/>
    <w:rsid w:val="006A2B9D"/>
    <w:rsid w:val="006A2BC9"/>
    <w:rsid w:val="006A2C46"/>
    <w:rsid w:val="006A4AD8"/>
    <w:rsid w:val="006A56D7"/>
    <w:rsid w:val="006A5E38"/>
    <w:rsid w:val="006A6B44"/>
    <w:rsid w:val="006A7B7D"/>
    <w:rsid w:val="006A7DBB"/>
    <w:rsid w:val="006B0273"/>
    <w:rsid w:val="006B12CA"/>
    <w:rsid w:val="006B12FE"/>
    <w:rsid w:val="006B27F6"/>
    <w:rsid w:val="006B28CF"/>
    <w:rsid w:val="006B31EA"/>
    <w:rsid w:val="006B33FF"/>
    <w:rsid w:val="006B354B"/>
    <w:rsid w:val="006B4416"/>
    <w:rsid w:val="006B4A94"/>
    <w:rsid w:val="006B4C54"/>
    <w:rsid w:val="006B5625"/>
    <w:rsid w:val="006B57F3"/>
    <w:rsid w:val="006B726D"/>
    <w:rsid w:val="006C0741"/>
    <w:rsid w:val="006C14BE"/>
    <w:rsid w:val="006C19E8"/>
    <w:rsid w:val="006C1CB5"/>
    <w:rsid w:val="006C2AF9"/>
    <w:rsid w:val="006C2F25"/>
    <w:rsid w:val="006C52A8"/>
    <w:rsid w:val="006C5C78"/>
    <w:rsid w:val="006C60CC"/>
    <w:rsid w:val="006C70C1"/>
    <w:rsid w:val="006C728D"/>
    <w:rsid w:val="006C76C9"/>
    <w:rsid w:val="006D02A4"/>
    <w:rsid w:val="006D3198"/>
    <w:rsid w:val="006D36A5"/>
    <w:rsid w:val="006D3BDD"/>
    <w:rsid w:val="006D3EA5"/>
    <w:rsid w:val="006D4228"/>
    <w:rsid w:val="006D43F5"/>
    <w:rsid w:val="006D631E"/>
    <w:rsid w:val="006D669C"/>
    <w:rsid w:val="006D77FA"/>
    <w:rsid w:val="006D7C71"/>
    <w:rsid w:val="006E0D20"/>
    <w:rsid w:val="006E1352"/>
    <w:rsid w:val="006E1633"/>
    <w:rsid w:val="006E1D01"/>
    <w:rsid w:val="006E1EAD"/>
    <w:rsid w:val="006E2529"/>
    <w:rsid w:val="006E2571"/>
    <w:rsid w:val="006E3862"/>
    <w:rsid w:val="006E3CD4"/>
    <w:rsid w:val="006E52FA"/>
    <w:rsid w:val="006E5EC9"/>
    <w:rsid w:val="006E6A2C"/>
    <w:rsid w:val="006E72DF"/>
    <w:rsid w:val="006E7E81"/>
    <w:rsid w:val="006F0320"/>
    <w:rsid w:val="006F0BD3"/>
    <w:rsid w:val="006F0C0E"/>
    <w:rsid w:val="006F0F96"/>
    <w:rsid w:val="006F2391"/>
    <w:rsid w:val="006F2EF4"/>
    <w:rsid w:val="006F3FE6"/>
    <w:rsid w:val="006F436A"/>
    <w:rsid w:val="006F4A7C"/>
    <w:rsid w:val="006F513A"/>
    <w:rsid w:val="006F53E7"/>
    <w:rsid w:val="006F5FCE"/>
    <w:rsid w:val="007009DA"/>
    <w:rsid w:val="00701BC9"/>
    <w:rsid w:val="0070275B"/>
    <w:rsid w:val="007032CE"/>
    <w:rsid w:val="0070384B"/>
    <w:rsid w:val="00703A48"/>
    <w:rsid w:val="00703A7D"/>
    <w:rsid w:val="0070432E"/>
    <w:rsid w:val="00707E20"/>
    <w:rsid w:val="00707F3F"/>
    <w:rsid w:val="00710BD4"/>
    <w:rsid w:val="00713B56"/>
    <w:rsid w:val="007146E8"/>
    <w:rsid w:val="00715CEB"/>
    <w:rsid w:val="00716271"/>
    <w:rsid w:val="007169BA"/>
    <w:rsid w:val="00716CD8"/>
    <w:rsid w:val="007176D3"/>
    <w:rsid w:val="007179D3"/>
    <w:rsid w:val="00717ABF"/>
    <w:rsid w:val="00717AD9"/>
    <w:rsid w:val="00720012"/>
    <w:rsid w:val="007206EC"/>
    <w:rsid w:val="00722C97"/>
    <w:rsid w:val="0072371E"/>
    <w:rsid w:val="00723D0E"/>
    <w:rsid w:val="00724C4B"/>
    <w:rsid w:val="007257D3"/>
    <w:rsid w:val="00726228"/>
    <w:rsid w:val="00726644"/>
    <w:rsid w:val="00726BE2"/>
    <w:rsid w:val="00727CEC"/>
    <w:rsid w:val="00730586"/>
    <w:rsid w:val="00730AEE"/>
    <w:rsid w:val="007318BF"/>
    <w:rsid w:val="00732D47"/>
    <w:rsid w:val="00733D24"/>
    <w:rsid w:val="0073492E"/>
    <w:rsid w:val="00735964"/>
    <w:rsid w:val="00735EBD"/>
    <w:rsid w:val="00737412"/>
    <w:rsid w:val="007379B6"/>
    <w:rsid w:val="00737C4B"/>
    <w:rsid w:val="00737FA0"/>
    <w:rsid w:val="00741FD3"/>
    <w:rsid w:val="0074311E"/>
    <w:rsid w:val="007441E1"/>
    <w:rsid w:val="007442E8"/>
    <w:rsid w:val="007445AA"/>
    <w:rsid w:val="00744C3A"/>
    <w:rsid w:val="0074562B"/>
    <w:rsid w:val="007462CA"/>
    <w:rsid w:val="00746F47"/>
    <w:rsid w:val="00750162"/>
    <w:rsid w:val="007501B7"/>
    <w:rsid w:val="00750625"/>
    <w:rsid w:val="0075074B"/>
    <w:rsid w:val="00750A68"/>
    <w:rsid w:val="00751539"/>
    <w:rsid w:val="007519B8"/>
    <w:rsid w:val="007522EF"/>
    <w:rsid w:val="007535EF"/>
    <w:rsid w:val="00753B70"/>
    <w:rsid w:val="00753B9B"/>
    <w:rsid w:val="007544A0"/>
    <w:rsid w:val="00755F17"/>
    <w:rsid w:val="00756497"/>
    <w:rsid w:val="007566CB"/>
    <w:rsid w:val="007573C7"/>
    <w:rsid w:val="007601F7"/>
    <w:rsid w:val="007605AF"/>
    <w:rsid w:val="00761442"/>
    <w:rsid w:val="007615D9"/>
    <w:rsid w:val="00761B2C"/>
    <w:rsid w:val="00761B97"/>
    <w:rsid w:val="00762876"/>
    <w:rsid w:val="007634FC"/>
    <w:rsid w:val="007636CC"/>
    <w:rsid w:val="00763A7E"/>
    <w:rsid w:val="00763AC1"/>
    <w:rsid w:val="00763C63"/>
    <w:rsid w:val="00763C6B"/>
    <w:rsid w:val="00763EDA"/>
    <w:rsid w:val="007642AB"/>
    <w:rsid w:val="00766691"/>
    <w:rsid w:val="00766949"/>
    <w:rsid w:val="007669AD"/>
    <w:rsid w:val="00766CFD"/>
    <w:rsid w:val="0077010A"/>
    <w:rsid w:val="00770F78"/>
    <w:rsid w:val="00771BDD"/>
    <w:rsid w:val="00774C63"/>
    <w:rsid w:val="00774C66"/>
    <w:rsid w:val="007758C7"/>
    <w:rsid w:val="00775ED0"/>
    <w:rsid w:val="0077641A"/>
    <w:rsid w:val="007764F9"/>
    <w:rsid w:val="00776EB0"/>
    <w:rsid w:val="00777292"/>
    <w:rsid w:val="00777719"/>
    <w:rsid w:val="0078123F"/>
    <w:rsid w:val="00781AE8"/>
    <w:rsid w:val="00782ED0"/>
    <w:rsid w:val="00783796"/>
    <w:rsid w:val="00783FF9"/>
    <w:rsid w:val="007846B8"/>
    <w:rsid w:val="00784FDF"/>
    <w:rsid w:val="007850F8"/>
    <w:rsid w:val="007854DB"/>
    <w:rsid w:val="00785B77"/>
    <w:rsid w:val="00786827"/>
    <w:rsid w:val="007907B9"/>
    <w:rsid w:val="00790D13"/>
    <w:rsid w:val="00790FA5"/>
    <w:rsid w:val="00791C9C"/>
    <w:rsid w:val="00791DD1"/>
    <w:rsid w:val="007922D4"/>
    <w:rsid w:val="0079258D"/>
    <w:rsid w:val="007926C1"/>
    <w:rsid w:val="00792E26"/>
    <w:rsid w:val="00793D61"/>
    <w:rsid w:val="00793D62"/>
    <w:rsid w:val="007942E6"/>
    <w:rsid w:val="00795FA9"/>
    <w:rsid w:val="007961F1"/>
    <w:rsid w:val="00796BB2"/>
    <w:rsid w:val="00797526"/>
    <w:rsid w:val="0079769F"/>
    <w:rsid w:val="00797E74"/>
    <w:rsid w:val="007A0AAF"/>
    <w:rsid w:val="007A0B4B"/>
    <w:rsid w:val="007A238D"/>
    <w:rsid w:val="007A3CA1"/>
    <w:rsid w:val="007A4235"/>
    <w:rsid w:val="007A4DCA"/>
    <w:rsid w:val="007A4F1D"/>
    <w:rsid w:val="007A5B83"/>
    <w:rsid w:val="007A5E90"/>
    <w:rsid w:val="007A600B"/>
    <w:rsid w:val="007A6555"/>
    <w:rsid w:val="007A78B8"/>
    <w:rsid w:val="007B055B"/>
    <w:rsid w:val="007B0FFD"/>
    <w:rsid w:val="007B10BA"/>
    <w:rsid w:val="007B136D"/>
    <w:rsid w:val="007B1859"/>
    <w:rsid w:val="007B1CC0"/>
    <w:rsid w:val="007B1EB5"/>
    <w:rsid w:val="007B1F1B"/>
    <w:rsid w:val="007B2A77"/>
    <w:rsid w:val="007B31A0"/>
    <w:rsid w:val="007B395D"/>
    <w:rsid w:val="007B3E4D"/>
    <w:rsid w:val="007B407D"/>
    <w:rsid w:val="007B5712"/>
    <w:rsid w:val="007B57AB"/>
    <w:rsid w:val="007B5F3E"/>
    <w:rsid w:val="007B609D"/>
    <w:rsid w:val="007B61A9"/>
    <w:rsid w:val="007B643C"/>
    <w:rsid w:val="007C1550"/>
    <w:rsid w:val="007C1974"/>
    <w:rsid w:val="007C1B5C"/>
    <w:rsid w:val="007C1D7E"/>
    <w:rsid w:val="007C224B"/>
    <w:rsid w:val="007C2433"/>
    <w:rsid w:val="007C2BCE"/>
    <w:rsid w:val="007C2D26"/>
    <w:rsid w:val="007C3231"/>
    <w:rsid w:val="007C37D8"/>
    <w:rsid w:val="007C4856"/>
    <w:rsid w:val="007C4EE7"/>
    <w:rsid w:val="007C5313"/>
    <w:rsid w:val="007C5DA2"/>
    <w:rsid w:val="007C64E7"/>
    <w:rsid w:val="007C689F"/>
    <w:rsid w:val="007C79F6"/>
    <w:rsid w:val="007D08DB"/>
    <w:rsid w:val="007D0A8B"/>
    <w:rsid w:val="007D0E47"/>
    <w:rsid w:val="007D1BE2"/>
    <w:rsid w:val="007D2BB2"/>
    <w:rsid w:val="007D311E"/>
    <w:rsid w:val="007D40CC"/>
    <w:rsid w:val="007D422F"/>
    <w:rsid w:val="007D459C"/>
    <w:rsid w:val="007D6022"/>
    <w:rsid w:val="007D691D"/>
    <w:rsid w:val="007D6B1B"/>
    <w:rsid w:val="007D747F"/>
    <w:rsid w:val="007E0AEF"/>
    <w:rsid w:val="007E1382"/>
    <w:rsid w:val="007E2B3B"/>
    <w:rsid w:val="007E328A"/>
    <w:rsid w:val="007E5A7E"/>
    <w:rsid w:val="007E61BF"/>
    <w:rsid w:val="007E6908"/>
    <w:rsid w:val="007E7DC4"/>
    <w:rsid w:val="007E7F09"/>
    <w:rsid w:val="007F01F1"/>
    <w:rsid w:val="007F0E8D"/>
    <w:rsid w:val="007F1310"/>
    <w:rsid w:val="007F181B"/>
    <w:rsid w:val="007F1CA2"/>
    <w:rsid w:val="007F1DCF"/>
    <w:rsid w:val="007F31DF"/>
    <w:rsid w:val="007F3F72"/>
    <w:rsid w:val="007F4189"/>
    <w:rsid w:val="007F460E"/>
    <w:rsid w:val="007F46EE"/>
    <w:rsid w:val="007F5B09"/>
    <w:rsid w:val="007F7229"/>
    <w:rsid w:val="007F7BF1"/>
    <w:rsid w:val="008003AD"/>
    <w:rsid w:val="008008A9"/>
    <w:rsid w:val="008008EC"/>
    <w:rsid w:val="0080090F"/>
    <w:rsid w:val="00801AD7"/>
    <w:rsid w:val="008020E5"/>
    <w:rsid w:val="00802189"/>
    <w:rsid w:val="008029BC"/>
    <w:rsid w:val="008029EF"/>
    <w:rsid w:val="00802BB5"/>
    <w:rsid w:val="00803193"/>
    <w:rsid w:val="00803F3B"/>
    <w:rsid w:val="008047D4"/>
    <w:rsid w:val="00804829"/>
    <w:rsid w:val="00804C45"/>
    <w:rsid w:val="00805359"/>
    <w:rsid w:val="00805A84"/>
    <w:rsid w:val="00806245"/>
    <w:rsid w:val="00806733"/>
    <w:rsid w:val="0081091A"/>
    <w:rsid w:val="008109DA"/>
    <w:rsid w:val="008115B7"/>
    <w:rsid w:val="0081160B"/>
    <w:rsid w:val="00811D5F"/>
    <w:rsid w:val="00812369"/>
    <w:rsid w:val="00812FDC"/>
    <w:rsid w:val="008138AB"/>
    <w:rsid w:val="008140F8"/>
    <w:rsid w:val="008141BD"/>
    <w:rsid w:val="0081475B"/>
    <w:rsid w:val="00814EE3"/>
    <w:rsid w:val="00815F5E"/>
    <w:rsid w:val="0081648C"/>
    <w:rsid w:val="00816606"/>
    <w:rsid w:val="0081772D"/>
    <w:rsid w:val="00820DD3"/>
    <w:rsid w:val="00820E1B"/>
    <w:rsid w:val="00821CC8"/>
    <w:rsid w:val="008229EE"/>
    <w:rsid w:val="00822C1C"/>
    <w:rsid w:val="00822C41"/>
    <w:rsid w:val="008232ED"/>
    <w:rsid w:val="00825233"/>
    <w:rsid w:val="008258E1"/>
    <w:rsid w:val="00827FE6"/>
    <w:rsid w:val="00830420"/>
    <w:rsid w:val="00830768"/>
    <w:rsid w:val="00830B78"/>
    <w:rsid w:val="0083164D"/>
    <w:rsid w:val="00831AB6"/>
    <w:rsid w:val="00831D21"/>
    <w:rsid w:val="008333A2"/>
    <w:rsid w:val="00833F98"/>
    <w:rsid w:val="00834BC7"/>
    <w:rsid w:val="00834CB6"/>
    <w:rsid w:val="00836087"/>
    <w:rsid w:val="008360A2"/>
    <w:rsid w:val="00836596"/>
    <w:rsid w:val="008365BE"/>
    <w:rsid w:val="008367A2"/>
    <w:rsid w:val="00836B56"/>
    <w:rsid w:val="00840117"/>
    <w:rsid w:val="008405E9"/>
    <w:rsid w:val="008414E3"/>
    <w:rsid w:val="00841C98"/>
    <w:rsid w:val="00842F6A"/>
    <w:rsid w:val="008431D6"/>
    <w:rsid w:val="008435B6"/>
    <w:rsid w:val="00843AC9"/>
    <w:rsid w:val="00843EE1"/>
    <w:rsid w:val="008441DA"/>
    <w:rsid w:val="0084421D"/>
    <w:rsid w:val="008445C2"/>
    <w:rsid w:val="00844BBF"/>
    <w:rsid w:val="00844F3F"/>
    <w:rsid w:val="00845137"/>
    <w:rsid w:val="00846689"/>
    <w:rsid w:val="00846A44"/>
    <w:rsid w:val="00847D70"/>
    <w:rsid w:val="00850B4D"/>
    <w:rsid w:val="008510A9"/>
    <w:rsid w:val="00851A35"/>
    <w:rsid w:val="00852B09"/>
    <w:rsid w:val="00852BEA"/>
    <w:rsid w:val="00853356"/>
    <w:rsid w:val="0085375B"/>
    <w:rsid w:val="00855907"/>
    <w:rsid w:val="00855DC9"/>
    <w:rsid w:val="00856C1E"/>
    <w:rsid w:val="00856F9A"/>
    <w:rsid w:val="008573DC"/>
    <w:rsid w:val="00857C72"/>
    <w:rsid w:val="008604B8"/>
    <w:rsid w:val="008612C1"/>
    <w:rsid w:val="00861D5F"/>
    <w:rsid w:val="00861E60"/>
    <w:rsid w:val="00862F05"/>
    <w:rsid w:val="008635B1"/>
    <w:rsid w:val="00863CCB"/>
    <w:rsid w:val="008641D1"/>
    <w:rsid w:val="00864974"/>
    <w:rsid w:val="00865BC5"/>
    <w:rsid w:val="0086686D"/>
    <w:rsid w:val="008668C4"/>
    <w:rsid w:val="00867578"/>
    <w:rsid w:val="00867C40"/>
    <w:rsid w:val="008703FA"/>
    <w:rsid w:val="0087076A"/>
    <w:rsid w:val="0087099F"/>
    <w:rsid w:val="00870D60"/>
    <w:rsid w:val="008712C3"/>
    <w:rsid w:val="00871B14"/>
    <w:rsid w:val="00872D37"/>
    <w:rsid w:val="00873088"/>
    <w:rsid w:val="008733B9"/>
    <w:rsid w:val="00873C82"/>
    <w:rsid w:val="00874BEE"/>
    <w:rsid w:val="00874D58"/>
    <w:rsid w:val="0087791E"/>
    <w:rsid w:val="00880264"/>
    <w:rsid w:val="0088059F"/>
    <w:rsid w:val="008805F5"/>
    <w:rsid w:val="00881598"/>
    <w:rsid w:val="00882094"/>
    <w:rsid w:val="0088239B"/>
    <w:rsid w:val="008839AD"/>
    <w:rsid w:val="00884045"/>
    <w:rsid w:val="0088448A"/>
    <w:rsid w:val="00884619"/>
    <w:rsid w:val="008849B6"/>
    <w:rsid w:val="00887BDB"/>
    <w:rsid w:val="00887CC1"/>
    <w:rsid w:val="008909B2"/>
    <w:rsid w:val="00892DDC"/>
    <w:rsid w:val="00893977"/>
    <w:rsid w:val="00893FF9"/>
    <w:rsid w:val="00894C07"/>
    <w:rsid w:val="00895516"/>
    <w:rsid w:val="00895D2F"/>
    <w:rsid w:val="00896B7C"/>
    <w:rsid w:val="00897B9F"/>
    <w:rsid w:val="00897D3D"/>
    <w:rsid w:val="008A0998"/>
    <w:rsid w:val="008A0C79"/>
    <w:rsid w:val="008A2480"/>
    <w:rsid w:val="008A2CD0"/>
    <w:rsid w:val="008A364E"/>
    <w:rsid w:val="008A4317"/>
    <w:rsid w:val="008A4A9A"/>
    <w:rsid w:val="008A4ED2"/>
    <w:rsid w:val="008A53E4"/>
    <w:rsid w:val="008A6261"/>
    <w:rsid w:val="008A6667"/>
    <w:rsid w:val="008A689F"/>
    <w:rsid w:val="008A6C19"/>
    <w:rsid w:val="008A7371"/>
    <w:rsid w:val="008A7D63"/>
    <w:rsid w:val="008B0FA9"/>
    <w:rsid w:val="008B1455"/>
    <w:rsid w:val="008B3631"/>
    <w:rsid w:val="008B36F3"/>
    <w:rsid w:val="008B489C"/>
    <w:rsid w:val="008B4905"/>
    <w:rsid w:val="008B49F4"/>
    <w:rsid w:val="008B5154"/>
    <w:rsid w:val="008B5A97"/>
    <w:rsid w:val="008B7A79"/>
    <w:rsid w:val="008C0065"/>
    <w:rsid w:val="008C05A2"/>
    <w:rsid w:val="008C1500"/>
    <w:rsid w:val="008C1B25"/>
    <w:rsid w:val="008C2961"/>
    <w:rsid w:val="008C2C8D"/>
    <w:rsid w:val="008C53D1"/>
    <w:rsid w:val="008C55DC"/>
    <w:rsid w:val="008C6592"/>
    <w:rsid w:val="008C6718"/>
    <w:rsid w:val="008C754D"/>
    <w:rsid w:val="008C79AA"/>
    <w:rsid w:val="008C7EFC"/>
    <w:rsid w:val="008D02A1"/>
    <w:rsid w:val="008D2337"/>
    <w:rsid w:val="008D2C0B"/>
    <w:rsid w:val="008D3595"/>
    <w:rsid w:val="008D3856"/>
    <w:rsid w:val="008D4279"/>
    <w:rsid w:val="008D520D"/>
    <w:rsid w:val="008D61A9"/>
    <w:rsid w:val="008D68D1"/>
    <w:rsid w:val="008D6F4D"/>
    <w:rsid w:val="008D6FC2"/>
    <w:rsid w:val="008D75E0"/>
    <w:rsid w:val="008D7BF7"/>
    <w:rsid w:val="008E00BE"/>
    <w:rsid w:val="008E16C7"/>
    <w:rsid w:val="008E26E5"/>
    <w:rsid w:val="008E2FC1"/>
    <w:rsid w:val="008E3452"/>
    <w:rsid w:val="008E584E"/>
    <w:rsid w:val="008E6704"/>
    <w:rsid w:val="008E6DCA"/>
    <w:rsid w:val="008F1269"/>
    <w:rsid w:val="008F17E9"/>
    <w:rsid w:val="008F1A28"/>
    <w:rsid w:val="008F2AFF"/>
    <w:rsid w:val="008F2C13"/>
    <w:rsid w:val="008F4131"/>
    <w:rsid w:val="008F516E"/>
    <w:rsid w:val="008F5363"/>
    <w:rsid w:val="008F5623"/>
    <w:rsid w:val="008F6F65"/>
    <w:rsid w:val="009017A0"/>
    <w:rsid w:val="00901AC6"/>
    <w:rsid w:val="00901CAC"/>
    <w:rsid w:val="00902D40"/>
    <w:rsid w:val="00902F37"/>
    <w:rsid w:val="00903515"/>
    <w:rsid w:val="00903DEC"/>
    <w:rsid w:val="00904194"/>
    <w:rsid w:val="009044BF"/>
    <w:rsid w:val="00904DEA"/>
    <w:rsid w:val="00905242"/>
    <w:rsid w:val="009059E0"/>
    <w:rsid w:val="00906AEC"/>
    <w:rsid w:val="00906EB1"/>
    <w:rsid w:val="00907465"/>
    <w:rsid w:val="00910DC0"/>
    <w:rsid w:val="0091122E"/>
    <w:rsid w:val="009117ED"/>
    <w:rsid w:val="00912A7F"/>
    <w:rsid w:val="00912B98"/>
    <w:rsid w:val="009130F1"/>
    <w:rsid w:val="0091477C"/>
    <w:rsid w:val="00914C00"/>
    <w:rsid w:val="00915418"/>
    <w:rsid w:val="009155FD"/>
    <w:rsid w:val="00915A9F"/>
    <w:rsid w:val="00916F4F"/>
    <w:rsid w:val="009170FD"/>
    <w:rsid w:val="00917C38"/>
    <w:rsid w:val="00920561"/>
    <w:rsid w:val="009208F1"/>
    <w:rsid w:val="00920C2F"/>
    <w:rsid w:val="00921FB6"/>
    <w:rsid w:val="009225B6"/>
    <w:rsid w:val="0092321B"/>
    <w:rsid w:val="0092371E"/>
    <w:rsid w:val="00923E21"/>
    <w:rsid w:val="009243A2"/>
    <w:rsid w:val="00924599"/>
    <w:rsid w:val="00924A9A"/>
    <w:rsid w:val="009255D3"/>
    <w:rsid w:val="00925EA1"/>
    <w:rsid w:val="0092611D"/>
    <w:rsid w:val="00926601"/>
    <w:rsid w:val="00926C6D"/>
    <w:rsid w:val="00926F95"/>
    <w:rsid w:val="00927212"/>
    <w:rsid w:val="00927E67"/>
    <w:rsid w:val="00931435"/>
    <w:rsid w:val="00932293"/>
    <w:rsid w:val="00934962"/>
    <w:rsid w:val="00934C4D"/>
    <w:rsid w:val="009352CE"/>
    <w:rsid w:val="00936EB0"/>
    <w:rsid w:val="00940816"/>
    <w:rsid w:val="0094242B"/>
    <w:rsid w:val="00942885"/>
    <w:rsid w:val="009438F9"/>
    <w:rsid w:val="00943DCF"/>
    <w:rsid w:val="009440A6"/>
    <w:rsid w:val="00944A6F"/>
    <w:rsid w:val="00944C4A"/>
    <w:rsid w:val="00945218"/>
    <w:rsid w:val="0094539B"/>
    <w:rsid w:val="009453D9"/>
    <w:rsid w:val="0094640F"/>
    <w:rsid w:val="009475D5"/>
    <w:rsid w:val="009476B3"/>
    <w:rsid w:val="0095052A"/>
    <w:rsid w:val="00951EDA"/>
    <w:rsid w:val="009528EE"/>
    <w:rsid w:val="00953DC5"/>
    <w:rsid w:val="00954670"/>
    <w:rsid w:val="00954F7B"/>
    <w:rsid w:val="00956BEB"/>
    <w:rsid w:val="00957087"/>
    <w:rsid w:val="0095769F"/>
    <w:rsid w:val="00961873"/>
    <w:rsid w:val="00962183"/>
    <w:rsid w:val="009625A7"/>
    <w:rsid w:val="0096314A"/>
    <w:rsid w:val="00963350"/>
    <w:rsid w:val="00964A6A"/>
    <w:rsid w:val="00964DC6"/>
    <w:rsid w:val="00964EE0"/>
    <w:rsid w:val="00965460"/>
    <w:rsid w:val="0096564E"/>
    <w:rsid w:val="00965DA5"/>
    <w:rsid w:val="00966E22"/>
    <w:rsid w:val="0096745D"/>
    <w:rsid w:val="00967D2D"/>
    <w:rsid w:val="00970F66"/>
    <w:rsid w:val="009713BB"/>
    <w:rsid w:val="00972225"/>
    <w:rsid w:val="009726BF"/>
    <w:rsid w:val="00972927"/>
    <w:rsid w:val="00972B38"/>
    <w:rsid w:val="009734E4"/>
    <w:rsid w:val="00973B94"/>
    <w:rsid w:val="0097457D"/>
    <w:rsid w:val="009757C9"/>
    <w:rsid w:val="009764D4"/>
    <w:rsid w:val="00976F74"/>
    <w:rsid w:val="00977082"/>
    <w:rsid w:val="00977288"/>
    <w:rsid w:val="00977929"/>
    <w:rsid w:val="00981589"/>
    <w:rsid w:val="009824A8"/>
    <w:rsid w:val="009826F3"/>
    <w:rsid w:val="00982F3F"/>
    <w:rsid w:val="00982FC6"/>
    <w:rsid w:val="009838D7"/>
    <w:rsid w:val="00983CF8"/>
    <w:rsid w:val="00985007"/>
    <w:rsid w:val="009852F9"/>
    <w:rsid w:val="009854D9"/>
    <w:rsid w:val="0098557D"/>
    <w:rsid w:val="00986335"/>
    <w:rsid w:val="0099061C"/>
    <w:rsid w:val="009908B8"/>
    <w:rsid w:val="00991772"/>
    <w:rsid w:val="00991782"/>
    <w:rsid w:val="00992624"/>
    <w:rsid w:val="00993197"/>
    <w:rsid w:val="009936CB"/>
    <w:rsid w:val="00993B7D"/>
    <w:rsid w:val="00993FED"/>
    <w:rsid w:val="00995030"/>
    <w:rsid w:val="009974C4"/>
    <w:rsid w:val="00997A73"/>
    <w:rsid w:val="00997D8C"/>
    <w:rsid w:val="00997F14"/>
    <w:rsid w:val="009A10C5"/>
    <w:rsid w:val="009A1A90"/>
    <w:rsid w:val="009A25D7"/>
    <w:rsid w:val="009A29A3"/>
    <w:rsid w:val="009A3650"/>
    <w:rsid w:val="009A3D60"/>
    <w:rsid w:val="009A3FAE"/>
    <w:rsid w:val="009A4286"/>
    <w:rsid w:val="009A444B"/>
    <w:rsid w:val="009A45D0"/>
    <w:rsid w:val="009A5846"/>
    <w:rsid w:val="009A6405"/>
    <w:rsid w:val="009A6CA5"/>
    <w:rsid w:val="009A7AFE"/>
    <w:rsid w:val="009A7C4E"/>
    <w:rsid w:val="009B29AB"/>
    <w:rsid w:val="009B2D4F"/>
    <w:rsid w:val="009B32DE"/>
    <w:rsid w:val="009B391E"/>
    <w:rsid w:val="009B4222"/>
    <w:rsid w:val="009B43BB"/>
    <w:rsid w:val="009B49A7"/>
    <w:rsid w:val="009B4F21"/>
    <w:rsid w:val="009B547A"/>
    <w:rsid w:val="009B5BDA"/>
    <w:rsid w:val="009B5E4B"/>
    <w:rsid w:val="009B6090"/>
    <w:rsid w:val="009B62F0"/>
    <w:rsid w:val="009B6CD5"/>
    <w:rsid w:val="009B6F12"/>
    <w:rsid w:val="009B6F45"/>
    <w:rsid w:val="009B7B9E"/>
    <w:rsid w:val="009C02EB"/>
    <w:rsid w:val="009C0609"/>
    <w:rsid w:val="009C099A"/>
    <w:rsid w:val="009C09DB"/>
    <w:rsid w:val="009C1B17"/>
    <w:rsid w:val="009C3833"/>
    <w:rsid w:val="009C430C"/>
    <w:rsid w:val="009C4943"/>
    <w:rsid w:val="009C525B"/>
    <w:rsid w:val="009C5321"/>
    <w:rsid w:val="009C6600"/>
    <w:rsid w:val="009C7310"/>
    <w:rsid w:val="009C7870"/>
    <w:rsid w:val="009D0908"/>
    <w:rsid w:val="009D15FC"/>
    <w:rsid w:val="009D3331"/>
    <w:rsid w:val="009D340D"/>
    <w:rsid w:val="009D3457"/>
    <w:rsid w:val="009D3870"/>
    <w:rsid w:val="009D38E9"/>
    <w:rsid w:val="009D6EE4"/>
    <w:rsid w:val="009D70EE"/>
    <w:rsid w:val="009E14E0"/>
    <w:rsid w:val="009E34DE"/>
    <w:rsid w:val="009E3998"/>
    <w:rsid w:val="009E3CAC"/>
    <w:rsid w:val="009E4369"/>
    <w:rsid w:val="009E49BA"/>
    <w:rsid w:val="009E4DE5"/>
    <w:rsid w:val="009E4EFD"/>
    <w:rsid w:val="009E5E5C"/>
    <w:rsid w:val="009E6EAE"/>
    <w:rsid w:val="009E76D2"/>
    <w:rsid w:val="009E7761"/>
    <w:rsid w:val="009E7E2B"/>
    <w:rsid w:val="009F00A9"/>
    <w:rsid w:val="009F077A"/>
    <w:rsid w:val="009F0B96"/>
    <w:rsid w:val="009F13C5"/>
    <w:rsid w:val="009F1982"/>
    <w:rsid w:val="009F1E61"/>
    <w:rsid w:val="009F2433"/>
    <w:rsid w:val="009F2DF6"/>
    <w:rsid w:val="009F32BC"/>
    <w:rsid w:val="009F3B7A"/>
    <w:rsid w:val="009F3E8F"/>
    <w:rsid w:val="009F4704"/>
    <w:rsid w:val="009F4F88"/>
    <w:rsid w:val="009F5297"/>
    <w:rsid w:val="009F6151"/>
    <w:rsid w:val="009F62DD"/>
    <w:rsid w:val="009F6950"/>
    <w:rsid w:val="009F6F8C"/>
    <w:rsid w:val="009F7852"/>
    <w:rsid w:val="009F7CD3"/>
    <w:rsid w:val="00A000DD"/>
    <w:rsid w:val="00A00D5D"/>
    <w:rsid w:val="00A02E21"/>
    <w:rsid w:val="00A038E9"/>
    <w:rsid w:val="00A042AE"/>
    <w:rsid w:val="00A04F9E"/>
    <w:rsid w:val="00A051AB"/>
    <w:rsid w:val="00A0594E"/>
    <w:rsid w:val="00A05F50"/>
    <w:rsid w:val="00A061A8"/>
    <w:rsid w:val="00A0684D"/>
    <w:rsid w:val="00A07EBB"/>
    <w:rsid w:val="00A10823"/>
    <w:rsid w:val="00A111BC"/>
    <w:rsid w:val="00A13042"/>
    <w:rsid w:val="00A1376E"/>
    <w:rsid w:val="00A145AE"/>
    <w:rsid w:val="00A14DFF"/>
    <w:rsid w:val="00A152D1"/>
    <w:rsid w:val="00A15478"/>
    <w:rsid w:val="00A156D7"/>
    <w:rsid w:val="00A157DE"/>
    <w:rsid w:val="00A15DDF"/>
    <w:rsid w:val="00A163E3"/>
    <w:rsid w:val="00A1671F"/>
    <w:rsid w:val="00A1798B"/>
    <w:rsid w:val="00A17C68"/>
    <w:rsid w:val="00A21ED9"/>
    <w:rsid w:val="00A220D0"/>
    <w:rsid w:val="00A228F0"/>
    <w:rsid w:val="00A2312F"/>
    <w:rsid w:val="00A23CF1"/>
    <w:rsid w:val="00A24103"/>
    <w:rsid w:val="00A25DF2"/>
    <w:rsid w:val="00A264F0"/>
    <w:rsid w:val="00A2661E"/>
    <w:rsid w:val="00A269C8"/>
    <w:rsid w:val="00A26F3E"/>
    <w:rsid w:val="00A26FEE"/>
    <w:rsid w:val="00A2734D"/>
    <w:rsid w:val="00A276C6"/>
    <w:rsid w:val="00A304C7"/>
    <w:rsid w:val="00A30BC0"/>
    <w:rsid w:val="00A31214"/>
    <w:rsid w:val="00A31D9D"/>
    <w:rsid w:val="00A32348"/>
    <w:rsid w:val="00A32616"/>
    <w:rsid w:val="00A32980"/>
    <w:rsid w:val="00A32D09"/>
    <w:rsid w:val="00A332FE"/>
    <w:rsid w:val="00A34DE7"/>
    <w:rsid w:val="00A351F3"/>
    <w:rsid w:val="00A35D2B"/>
    <w:rsid w:val="00A36E55"/>
    <w:rsid w:val="00A370DC"/>
    <w:rsid w:val="00A37803"/>
    <w:rsid w:val="00A37A75"/>
    <w:rsid w:val="00A37B6E"/>
    <w:rsid w:val="00A405AB"/>
    <w:rsid w:val="00A4076C"/>
    <w:rsid w:val="00A407D8"/>
    <w:rsid w:val="00A420E3"/>
    <w:rsid w:val="00A42691"/>
    <w:rsid w:val="00A42803"/>
    <w:rsid w:val="00A42AB9"/>
    <w:rsid w:val="00A42AED"/>
    <w:rsid w:val="00A435DB"/>
    <w:rsid w:val="00A43AEA"/>
    <w:rsid w:val="00A44A6D"/>
    <w:rsid w:val="00A44C53"/>
    <w:rsid w:val="00A452CD"/>
    <w:rsid w:val="00A45A18"/>
    <w:rsid w:val="00A45C02"/>
    <w:rsid w:val="00A464D7"/>
    <w:rsid w:val="00A469A3"/>
    <w:rsid w:val="00A47755"/>
    <w:rsid w:val="00A47B7D"/>
    <w:rsid w:val="00A50361"/>
    <w:rsid w:val="00A51699"/>
    <w:rsid w:val="00A5261B"/>
    <w:rsid w:val="00A52ABD"/>
    <w:rsid w:val="00A530C8"/>
    <w:rsid w:val="00A53BEA"/>
    <w:rsid w:val="00A5405B"/>
    <w:rsid w:val="00A54ABD"/>
    <w:rsid w:val="00A553D1"/>
    <w:rsid w:val="00A55431"/>
    <w:rsid w:val="00A555A6"/>
    <w:rsid w:val="00A55B11"/>
    <w:rsid w:val="00A56BF0"/>
    <w:rsid w:val="00A57291"/>
    <w:rsid w:val="00A60876"/>
    <w:rsid w:val="00A614EC"/>
    <w:rsid w:val="00A61733"/>
    <w:rsid w:val="00A63FDC"/>
    <w:rsid w:val="00A650F2"/>
    <w:rsid w:val="00A65B50"/>
    <w:rsid w:val="00A65E2B"/>
    <w:rsid w:val="00A66367"/>
    <w:rsid w:val="00A664CE"/>
    <w:rsid w:val="00A669A6"/>
    <w:rsid w:val="00A67721"/>
    <w:rsid w:val="00A70358"/>
    <w:rsid w:val="00A7227F"/>
    <w:rsid w:val="00A727CF"/>
    <w:rsid w:val="00A73C77"/>
    <w:rsid w:val="00A73D0E"/>
    <w:rsid w:val="00A74274"/>
    <w:rsid w:val="00A745B5"/>
    <w:rsid w:val="00A75F15"/>
    <w:rsid w:val="00A762E4"/>
    <w:rsid w:val="00A763ED"/>
    <w:rsid w:val="00A76561"/>
    <w:rsid w:val="00A77201"/>
    <w:rsid w:val="00A77228"/>
    <w:rsid w:val="00A7789B"/>
    <w:rsid w:val="00A802E0"/>
    <w:rsid w:val="00A80B17"/>
    <w:rsid w:val="00A81313"/>
    <w:rsid w:val="00A81C71"/>
    <w:rsid w:val="00A841C0"/>
    <w:rsid w:val="00A851F9"/>
    <w:rsid w:val="00A86812"/>
    <w:rsid w:val="00A9025B"/>
    <w:rsid w:val="00A91F6C"/>
    <w:rsid w:val="00A92CD4"/>
    <w:rsid w:val="00A961B4"/>
    <w:rsid w:val="00A979CB"/>
    <w:rsid w:val="00A97B86"/>
    <w:rsid w:val="00A97F6B"/>
    <w:rsid w:val="00AA07EA"/>
    <w:rsid w:val="00AA0E1A"/>
    <w:rsid w:val="00AA1DE8"/>
    <w:rsid w:val="00AA282E"/>
    <w:rsid w:val="00AA2BE8"/>
    <w:rsid w:val="00AA4278"/>
    <w:rsid w:val="00AA4601"/>
    <w:rsid w:val="00AA47BC"/>
    <w:rsid w:val="00AA4D42"/>
    <w:rsid w:val="00AA5005"/>
    <w:rsid w:val="00AA5698"/>
    <w:rsid w:val="00AA56BA"/>
    <w:rsid w:val="00AA5882"/>
    <w:rsid w:val="00AA5FE6"/>
    <w:rsid w:val="00AA677E"/>
    <w:rsid w:val="00AA6C1D"/>
    <w:rsid w:val="00AA75FF"/>
    <w:rsid w:val="00AA7BC4"/>
    <w:rsid w:val="00AA7EF0"/>
    <w:rsid w:val="00AB1156"/>
    <w:rsid w:val="00AB1651"/>
    <w:rsid w:val="00AB1853"/>
    <w:rsid w:val="00AB1878"/>
    <w:rsid w:val="00AB27DF"/>
    <w:rsid w:val="00AB2F7C"/>
    <w:rsid w:val="00AB32CA"/>
    <w:rsid w:val="00AB3457"/>
    <w:rsid w:val="00AB40D9"/>
    <w:rsid w:val="00AB415D"/>
    <w:rsid w:val="00AB4948"/>
    <w:rsid w:val="00AB536A"/>
    <w:rsid w:val="00AB53FD"/>
    <w:rsid w:val="00AB5D62"/>
    <w:rsid w:val="00AB61F3"/>
    <w:rsid w:val="00AB6239"/>
    <w:rsid w:val="00AB6691"/>
    <w:rsid w:val="00AB66F8"/>
    <w:rsid w:val="00AC01F9"/>
    <w:rsid w:val="00AC078A"/>
    <w:rsid w:val="00AC0DD7"/>
    <w:rsid w:val="00AC1C76"/>
    <w:rsid w:val="00AC1C98"/>
    <w:rsid w:val="00AC249D"/>
    <w:rsid w:val="00AC2626"/>
    <w:rsid w:val="00AC2E01"/>
    <w:rsid w:val="00AC3066"/>
    <w:rsid w:val="00AC3717"/>
    <w:rsid w:val="00AC3C2F"/>
    <w:rsid w:val="00AC4023"/>
    <w:rsid w:val="00AC42C1"/>
    <w:rsid w:val="00AC438D"/>
    <w:rsid w:val="00AC4719"/>
    <w:rsid w:val="00AC4B3C"/>
    <w:rsid w:val="00AC5137"/>
    <w:rsid w:val="00AC6385"/>
    <w:rsid w:val="00AC7B31"/>
    <w:rsid w:val="00AD0BB0"/>
    <w:rsid w:val="00AD0DEB"/>
    <w:rsid w:val="00AD2307"/>
    <w:rsid w:val="00AD284A"/>
    <w:rsid w:val="00AD3331"/>
    <w:rsid w:val="00AD3450"/>
    <w:rsid w:val="00AD3B84"/>
    <w:rsid w:val="00AD4530"/>
    <w:rsid w:val="00AD5BA9"/>
    <w:rsid w:val="00AD6379"/>
    <w:rsid w:val="00AD6726"/>
    <w:rsid w:val="00AD7734"/>
    <w:rsid w:val="00AD7E51"/>
    <w:rsid w:val="00AE1349"/>
    <w:rsid w:val="00AE15BB"/>
    <w:rsid w:val="00AE19C3"/>
    <w:rsid w:val="00AE3704"/>
    <w:rsid w:val="00AE3DE9"/>
    <w:rsid w:val="00AE3E5A"/>
    <w:rsid w:val="00AE4658"/>
    <w:rsid w:val="00AE5064"/>
    <w:rsid w:val="00AE623B"/>
    <w:rsid w:val="00AE6F01"/>
    <w:rsid w:val="00AE741A"/>
    <w:rsid w:val="00AF0B59"/>
    <w:rsid w:val="00AF10D1"/>
    <w:rsid w:val="00AF1600"/>
    <w:rsid w:val="00AF1A7E"/>
    <w:rsid w:val="00AF2AF5"/>
    <w:rsid w:val="00AF32A0"/>
    <w:rsid w:val="00AF46C8"/>
    <w:rsid w:val="00AF483F"/>
    <w:rsid w:val="00AF4994"/>
    <w:rsid w:val="00AF4EEC"/>
    <w:rsid w:val="00AF5943"/>
    <w:rsid w:val="00AF5FB6"/>
    <w:rsid w:val="00AF7839"/>
    <w:rsid w:val="00B008B2"/>
    <w:rsid w:val="00B00A86"/>
    <w:rsid w:val="00B0187F"/>
    <w:rsid w:val="00B01BEC"/>
    <w:rsid w:val="00B01D8B"/>
    <w:rsid w:val="00B0209E"/>
    <w:rsid w:val="00B026AE"/>
    <w:rsid w:val="00B027CB"/>
    <w:rsid w:val="00B0392D"/>
    <w:rsid w:val="00B03E5A"/>
    <w:rsid w:val="00B04EE2"/>
    <w:rsid w:val="00B050B8"/>
    <w:rsid w:val="00B05332"/>
    <w:rsid w:val="00B05A38"/>
    <w:rsid w:val="00B05CD9"/>
    <w:rsid w:val="00B06718"/>
    <w:rsid w:val="00B06802"/>
    <w:rsid w:val="00B06F98"/>
    <w:rsid w:val="00B06FA0"/>
    <w:rsid w:val="00B07DA5"/>
    <w:rsid w:val="00B1102F"/>
    <w:rsid w:val="00B11255"/>
    <w:rsid w:val="00B1411B"/>
    <w:rsid w:val="00B14288"/>
    <w:rsid w:val="00B14416"/>
    <w:rsid w:val="00B14433"/>
    <w:rsid w:val="00B14558"/>
    <w:rsid w:val="00B14790"/>
    <w:rsid w:val="00B14924"/>
    <w:rsid w:val="00B1709E"/>
    <w:rsid w:val="00B17636"/>
    <w:rsid w:val="00B177FC"/>
    <w:rsid w:val="00B204C9"/>
    <w:rsid w:val="00B213E5"/>
    <w:rsid w:val="00B230F9"/>
    <w:rsid w:val="00B2414C"/>
    <w:rsid w:val="00B24971"/>
    <w:rsid w:val="00B2535A"/>
    <w:rsid w:val="00B25465"/>
    <w:rsid w:val="00B2642E"/>
    <w:rsid w:val="00B26FDC"/>
    <w:rsid w:val="00B27009"/>
    <w:rsid w:val="00B274CD"/>
    <w:rsid w:val="00B31CCF"/>
    <w:rsid w:val="00B31EA5"/>
    <w:rsid w:val="00B32FBF"/>
    <w:rsid w:val="00B34650"/>
    <w:rsid w:val="00B3489E"/>
    <w:rsid w:val="00B36AB5"/>
    <w:rsid w:val="00B3771B"/>
    <w:rsid w:val="00B377E4"/>
    <w:rsid w:val="00B37854"/>
    <w:rsid w:val="00B3795F"/>
    <w:rsid w:val="00B40755"/>
    <w:rsid w:val="00B40F83"/>
    <w:rsid w:val="00B4178C"/>
    <w:rsid w:val="00B41D59"/>
    <w:rsid w:val="00B42F39"/>
    <w:rsid w:val="00B432B0"/>
    <w:rsid w:val="00B4369E"/>
    <w:rsid w:val="00B436A7"/>
    <w:rsid w:val="00B4383C"/>
    <w:rsid w:val="00B43FB3"/>
    <w:rsid w:val="00B44805"/>
    <w:rsid w:val="00B44E38"/>
    <w:rsid w:val="00B45385"/>
    <w:rsid w:val="00B45B1A"/>
    <w:rsid w:val="00B50474"/>
    <w:rsid w:val="00B508CF"/>
    <w:rsid w:val="00B5091A"/>
    <w:rsid w:val="00B51488"/>
    <w:rsid w:val="00B51A84"/>
    <w:rsid w:val="00B51BA4"/>
    <w:rsid w:val="00B520B4"/>
    <w:rsid w:val="00B5281E"/>
    <w:rsid w:val="00B52BA3"/>
    <w:rsid w:val="00B538E2"/>
    <w:rsid w:val="00B53A4A"/>
    <w:rsid w:val="00B54319"/>
    <w:rsid w:val="00B5477F"/>
    <w:rsid w:val="00B55C1C"/>
    <w:rsid w:val="00B56B3A"/>
    <w:rsid w:val="00B57595"/>
    <w:rsid w:val="00B57E44"/>
    <w:rsid w:val="00B606E3"/>
    <w:rsid w:val="00B60E4B"/>
    <w:rsid w:val="00B61F66"/>
    <w:rsid w:val="00B62366"/>
    <w:rsid w:val="00B62835"/>
    <w:rsid w:val="00B62C5B"/>
    <w:rsid w:val="00B62F78"/>
    <w:rsid w:val="00B639C3"/>
    <w:rsid w:val="00B64E9C"/>
    <w:rsid w:val="00B6507B"/>
    <w:rsid w:val="00B65627"/>
    <w:rsid w:val="00B6616B"/>
    <w:rsid w:val="00B67204"/>
    <w:rsid w:val="00B67576"/>
    <w:rsid w:val="00B67653"/>
    <w:rsid w:val="00B67858"/>
    <w:rsid w:val="00B67BD5"/>
    <w:rsid w:val="00B67EFA"/>
    <w:rsid w:val="00B7016E"/>
    <w:rsid w:val="00B70938"/>
    <w:rsid w:val="00B70EAD"/>
    <w:rsid w:val="00B7169A"/>
    <w:rsid w:val="00B71AD6"/>
    <w:rsid w:val="00B720C9"/>
    <w:rsid w:val="00B72CF2"/>
    <w:rsid w:val="00B7341F"/>
    <w:rsid w:val="00B737CC"/>
    <w:rsid w:val="00B73FF5"/>
    <w:rsid w:val="00B74902"/>
    <w:rsid w:val="00B74FD1"/>
    <w:rsid w:val="00B75A8F"/>
    <w:rsid w:val="00B77432"/>
    <w:rsid w:val="00B80454"/>
    <w:rsid w:val="00B808DE"/>
    <w:rsid w:val="00B80AAA"/>
    <w:rsid w:val="00B80BDF"/>
    <w:rsid w:val="00B80F7E"/>
    <w:rsid w:val="00B80FD2"/>
    <w:rsid w:val="00B81185"/>
    <w:rsid w:val="00B816D0"/>
    <w:rsid w:val="00B81707"/>
    <w:rsid w:val="00B82D0C"/>
    <w:rsid w:val="00B83F8C"/>
    <w:rsid w:val="00B84611"/>
    <w:rsid w:val="00B84C73"/>
    <w:rsid w:val="00B84F88"/>
    <w:rsid w:val="00B850B7"/>
    <w:rsid w:val="00B8583E"/>
    <w:rsid w:val="00B90A29"/>
    <w:rsid w:val="00B91239"/>
    <w:rsid w:val="00B932BA"/>
    <w:rsid w:val="00B948EB"/>
    <w:rsid w:val="00B95B03"/>
    <w:rsid w:val="00B95D24"/>
    <w:rsid w:val="00B9666D"/>
    <w:rsid w:val="00B96A16"/>
    <w:rsid w:val="00B9706F"/>
    <w:rsid w:val="00BA009E"/>
    <w:rsid w:val="00BA0B2F"/>
    <w:rsid w:val="00BA0BD4"/>
    <w:rsid w:val="00BA0D3A"/>
    <w:rsid w:val="00BA0F2C"/>
    <w:rsid w:val="00BA20C2"/>
    <w:rsid w:val="00BA2A62"/>
    <w:rsid w:val="00BA37A1"/>
    <w:rsid w:val="00BA4312"/>
    <w:rsid w:val="00BA4BA5"/>
    <w:rsid w:val="00BA4E01"/>
    <w:rsid w:val="00BA655D"/>
    <w:rsid w:val="00BA6610"/>
    <w:rsid w:val="00BA6923"/>
    <w:rsid w:val="00BA6AE8"/>
    <w:rsid w:val="00BA6BC6"/>
    <w:rsid w:val="00BA75F1"/>
    <w:rsid w:val="00BA76F3"/>
    <w:rsid w:val="00BB04DE"/>
    <w:rsid w:val="00BB20DB"/>
    <w:rsid w:val="00BB2214"/>
    <w:rsid w:val="00BB2EC4"/>
    <w:rsid w:val="00BB37E0"/>
    <w:rsid w:val="00BB3A63"/>
    <w:rsid w:val="00BB3CA1"/>
    <w:rsid w:val="00BB43BC"/>
    <w:rsid w:val="00BB5B96"/>
    <w:rsid w:val="00BB60FA"/>
    <w:rsid w:val="00BB6210"/>
    <w:rsid w:val="00BB7219"/>
    <w:rsid w:val="00BC0A43"/>
    <w:rsid w:val="00BC0AE5"/>
    <w:rsid w:val="00BC104B"/>
    <w:rsid w:val="00BC2BCC"/>
    <w:rsid w:val="00BC482B"/>
    <w:rsid w:val="00BC5326"/>
    <w:rsid w:val="00BC5673"/>
    <w:rsid w:val="00BC5BC4"/>
    <w:rsid w:val="00BC70B7"/>
    <w:rsid w:val="00BD0962"/>
    <w:rsid w:val="00BD0A2F"/>
    <w:rsid w:val="00BD0E70"/>
    <w:rsid w:val="00BD111F"/>
    <w:rsid w:val="00BD16A1"/>
    <w:rsid w:val="00BD1870"/>
    <w:rsid w:val="00BD1F0E"/>
    <w:rsid w:val="00BD2C2B"/>
    <w:rsid w:val="00BD2F4B"/>
    <w:rsid w:val="00BD3727"/>
    <w:rsid w:val="00BD391E"/>
    <w:rsid w:val="00BD3AEC"/>
    <w:rsid w:val="00BD3D01"/>
    <w:rsid w:val="00BD4D78"/>
    <w:rsid w:val="00BD5ADA"/>
    <w:rsid w:val="00BD5FF6"/>
    <w:rsid w:val="00BD676E"/>
    <w:rsid w:val="00BD6A89"/>
    <w:rsid w:val="00BD6AAC"/>
    <w:rsid w:val="00BD7705"/>
    <w:rsid w:val="00BE0370"/>
    <w:rsid w:val="00BE158C"/>
    <w:rsid w:val="00BE3B37"/>
    <w:rsid w:val="00BE4A9E"/>
    <w:rsid w:val="00BE4AE8"/>
    <w:rsid w:val="00BE55B8"/>
    <w:rsid w:val="00BF0890"/>
    <w:rsid w:val="00BF0957"/>
    <w:rsid w:val="00BF3344"/>
    <w:rsid w:val="00BF3E41"/>
    <w:rsid w:val="00BF418F"/>
    <w:rsid w:val="00BF47F5"/>
    <w:rsid w:val="00BF5264"/>
    <w:rsid w:val="00BF5848"/>
    <w:rsid w:val="00BF5D39"/>
    <w:rsid w:val="00BF649B"/>
    <w:rsid w:val="00BF6C43"/>
    <w:rsid w:val="00BF6D67"/>
    <w:rsid w:val="00BF74E2"/>
    <w:rsid w:val="00BF7576"/>
    <w:rsid w:val="00BF7A2E"/>
    <w:rsid w:val="00BF7F2E"/>
    <w:rsid w:val="00C0023D"/>
    <w:rsid w:val="00C00FE4"/>
    <w:rsid w:val="00C01017"/>
    <w:rsid w:val="00C01D22"/>
    <w:rsid w:val="00C0432E"/>
    <w:rsid w:val="00C0438C"/>
    <w:rsid w:val="00C04BBA"/>
    <w:rsid w:val="00C0596A"/>
    <w:rsid w:val="00C05D07"/>
    <w:rsid w:val="00C061AC"/>
    <w:rsid w:val="00C063DB"/>
    <w:rsid w:val="00C06CE0"/>
    <w:rsid w:val="00C07C83"/>
    <w:rsid w:val="00C07E4F"/>
    <w:rsid w:val="00C11D7A"/>
    <w:rsid w:val="00C12597"/>
    <w:rsid w:val="00C16D75"/>
    <w:rsid w:val="00C17E28"/>
    <w:rsid w:val="00C200AD"/>
    <w:rsid w:val="00C209D7"/>
    <w:rsid w:val="00C20FD6"/>
    <w:rsid w:val="00C212F2"/>
    <w:rsid w:val="00C228D8"/>
    <w:rsid w:val="00C22F76"/>
    <w:rsid w:val="00C25BC5"/>
    <w:rsid w:val="00C265C6"/>
    <w:rsid w:val="00C2687A"/>
    <w:rsid w:val="00C26B7A"/>
    <w:rsid w:val="00C31E1B"/>
    <w:rsid w:val="00C3385F"/>
    <w:rsid w:val="00C353CC"/>
    <w:rsid w:val="00C35B54"/>
    <w:rsid w:val="00C36492"/>
    <w:rsid w:val="00C36753"/>
    <w:rsid w:val="00C36D9C"/>
    <w:rsid w:val="00C37331"/>
    <w:rsid w:val="00C3734B"/>
    <w:rsid w:val="00C378AB"/>
    <w:rsid w:val="00C4010E"/>
    <w:rsid w:val="00C4056A"/>
    <w:rsid w:val="00C40E2B"/>
    <w:rsid w:val="00C42572"/>
    <w:rsid w:val="00C44294"/>
    <w:rsid w:val="00C44DAA"/>
    <w:rsid w:val="00C461A7"/>
    <w:rsid w:val="00C46672"/>
    <w:rsid w:val="00C46CAE"/>
    <w:rsid w:val="00C47286"/>
    <w:rsid w:val="00C473E8"/>
    <w:rsid w:val="00C476DE"/>
    <w:rsid w:val="00C47B75"/>
    <w:rsid w:val="00C47E17"/>
    <w:rsid w:val="00C50550"/>
    <w:rsid w:val="00C50D32"/>
    <w:rsid w:val="00C50F87"/>
    <w:rsid w:val="00C512F9"/>
    <w:rsid w:val="00C51D2C"/>
    <w:rsid w:val="00C525D9"/>
    <w:rsid w:val="00C527A4"/>
    <w:rsid w:val="00C52AA9"/>
    <w:rsid w:val="00C53BD4"/>
    <w:rsid w:val="00C53E4C"/>
    <w:rsid w:val="00C55375"/>
    <w:rsid w:val="00C564B1"/>
    <w:rsid w:val="00C5680D"/>
    <w:rsid w:val="00C56CD5"/>
    <w:rsid w:val="00C56DB3"/>
    <w:rsid w:val="00C60477"/>
    <w:rsid w:val="00C6187C"/>
    <w:rsid w:val="00C61C82"/>
    <w:rsid w:val="00C6217E"/>
    <w:rsid w:val="00C62286"/>
    <w:rsid w:val="00C629A3"/>
    <w:rsid w:val="00C62D64"/>
    <w:rsid w:val="00C62EA7"/>
    <w:rsid w:val="00C633AB"/>
    <w:rsid w:val="00C635D9"/>
    <w:rsid w:val="00C6381B"/>
    <w:rsid w:val="00C6391F"/>
    <w:rsid w:val="00C63C4D"/>
    <w:rsid w:val="00C63FC9"/>
    <w:rsid w:val="00C64044"/>
    <w:rsid w:val="00C64257"/>
    <w:rsid w:val="00C6449D"/>
    <w:rsid w:val="00C644B9"/>
    <w:rsid w:val="00C64803"/>
    <w:rsid w:val="00C65553"/>
    <w:rsid w:val="00C65AB8"/>
    <w:rsid w:val="00C65D34"/>
    <w:rsid w:val="00C6629B"/>
    <w:rsid w:val="00C66B0F"/>
    <w:rsid w:val="00C66D86"/>
    <w:rsid w:val="00C6789E"/>
    <w:rsid w:val="00C70D0F"/>
    <w:rsid w:val="00C70E28"/>
    <w:rsid w:val="00C713B4"/>
    <w:rsid w:val="00C72FE6"/>
    <w:rsid w:val="00C76550"/>
    <w:rsid w:val="00C7714D"/>
    <w:rsid w:val="00C77A1A"/>
    <w:rsid w:val="00C80C61"/>
    <w:rsid w:val="00C815D9"/>
    <w:rsid w:val="00C825CD"/>
    <w:rsid w:val="00C8334A"/>
    <w:rsid w:val="00C84619"/>
    <w:rsid w:val="00C85421"/>
    <w:rsid w:val="00C85667"/>
    <w:rsid w:val="00C85F76"/>
    <w:rsid w:val="00C861A4"/>
    <w:rsid w:val="00C86251"/>
    <w:rsid w:val="00C865E1"/>
    <w:rsid w:val="00C867C7"/>
    <w:rsid w:val="00C872D3"/>
    <w:rsid w:val="00C90286"/>
    <w:rsid w:val="00C90583"/>
    <w:rsid w:val="00C90C6A"/>
    <w:rsid w:val="00C91085"/>
    <w:rsid w:val="00C91395"/>
    <w:rsid w:val="00C9248C"/>
    <w:rsid w:val="00C92561"/>
    <w:rsid w:val="00C9312F"/>
    <w:rsid w:val="00C93448"/>
    <w:rsid w:val="00C934AC"/>
    <w:rsid w:val="00C94482"/>
    <w:rsid w:val="00C946E2"/>
    <w:rsid w:val="00C948D8"/>
    <w:rsid w:val="00C95F74"/>
    <w:rsid w:val="00C96B81"/>
    <w:rsid w:val="00C97378"/>
    <w:rsid w:val="00C976F6"/>
    <w:rsid w:val="00CA01AF"/>
    <w:rsid w:val="00CA09C4"/>
    <w:rsid w:val="00CA0BFA"/>
    <w:rsid w:val="00CA10C7"/>
    <w:rsid w:val="00CA17E1"/>
    <w:rsid w:val="00CA1FF3"/>
    <w:rsid w:val="00CA2095"/>
    <w:rsid w:val="00CA217F"/>
    <w:rsid w:val="00CA233F"/>
    <w:rsid w:val="00CA3058"/>
    <w:rsid w:val="00CA3C7B"/>
    <w:rsid w:val="00CA4284"/>
    <w:rsid w:val="00CA7661"/>
    <w:rsid w:val="00CB051D"/>
    <w:rsid w:val="00CB1702"/>
    <w:rsid w:val="00CB1DEC"/>
    <w:rsid w:val="00CB1E68"/>
    <w:rsid w:val="00CB2E20"/>
    <w:rsid w:val="00CB2FA1"/>
    <w:rsid w:val="00CB330D"/>
    <w:rsid w:val="00CB4BA8"/>
    <w:rsid w:val="00CB4BDF"/>
    <w:rsid w:val="00CB53BB"/>
    <w:rsid w:val="00CB5ECC"/>
    <w:rsid w:val="00CB68CA"/>
    <w:rsid w:val="00CB6B6B"/>
    <w:rsid w:val="00CC00FE"/>
    <w:rsid w:val="00CC01B5"/>
    <w:rsid w:val="00CC0569"/>
    <w:rsid w:val="00CC12A2"/>
    <w:rsid w:val="00CC16B7"/>
    <w:rsid w:val="00CC1EEC"/>
    <w:rsid w:val="00CC245B"/>
    <w:rsid w:val="00CC2582"/>
    <w:rsid w:val="00CC2976"/>
    <w:rsid w:val="00CC2C50"/>
    <w:rsid w:val="00CC3FD0"/>
    <w:rsid w:val="00CC4BB4"/>
    <w:rsid w:val="00CC591A"/>
    <w:rsid w:val="00CC5ECB"/>
    <w:rsid w:val="00CC65CF"/>
    <w:rsid w:val="00CC6DF3"/>
    <w:rsid w:val="00CC6FA4"/>
    <w:rsid w:val="00CD0776"/>
    <w:rsid w:val="00CD0BEE"/>
    <w:rsid w:val="00CD3C8C"/>
    <w:rsid w:val="00CD3D4C"/>
    <w:rsid w:val="00CD4BB1"/>
    <w:rsid w:val="00CD7194"/>
    <w:rsid w:val="00CD79A7"/>
    <w:rsid w:val="00CE0106"/>
    <w:rsid w:val="00CE0EA8"/>
    <w:rsid w:val="00CE1039"/>
    <w:rsid w:val="00CE107E"/>
    <w:rsid w:val="00CE2768"/>
    <w:rsid w:val="00CE32DF"/>
    <w:rsid w:val="00CE37DA"/>
    <w:rsid w:val="00CE400F"/>
    <w:rsid w:val="00CE451E"/>
    <w:rsid w:val="00CE6B95"/>
    <w:rsid w:val="00CE6C4A"/>
    <w:rsid w:val="00CE6F23"/>
    <w:rsid w:val="00CF015C"/>
    <w:rsid w:val="00CF0339"/>
    <w:rsid w:val="00CF05A4"/>
    <w:rsid w:val="00CF0AC9"/>
    <w:rsid w:val="00CF238B"/>
    <w:rsid w:val="00CF2D08"/>
    <w:rsid w:val="00CF30AE"/>
    <w:rsid w:val="00CF59C6"/>
    <w:rsid w:val="00CF5C60"/>
    <w:rsid w:val="00CF7E22"/>
    <w:rsid w:val="00D013F1"/>
    <w:rsid w:val="00D014DB"/>
    <w:rsid w:val="00D0154C"/>
    <w:rsid w:val="00D0161C"/>
    <w:rsid w:val="00D016C9"/>
    <w:rsid w:val="00D01881"/>
    <w:rsid w:val="00D01DD6"/>
    <w:rsid w:val="00D043F4"/>
    <w:rsid w:val="00D04874"/>
    <w:rsid w:val="00D04D77"/>
    <w:rsid w:val="00D0574D"/>
    <w:rsid w:val="00D057EE"/>
    <w:rsid w:val="00D06981"/>
    <w:rsid w:val="00D06F11"/>
    <w:rsid w:val="00D06FB7"/>
    <w:rsid w:val="00D07216"/>
    <w:rsid w:val="00D07530"/>
    <w:rsid w:val="00D07903"/>
    <w:rsid w:val="00D0797A"/>
    <w:rsid w:val="00D100F4"/>
    <w:rsid w:val="00D10663"/>
    <w:rsid w:val="00D111C7"/>
    <w:rsid w:val="00D1127C"/>
    <w:rsid w:val="00D1198B"/>
    <w:rsid w:val="00D12DE1"/>
    <w:rsid w:val="00D14628"/>
    <w:rsid w:val="00D14C73"/>
    <w:rsid w:val="00D1574A"/>
    <w:rsid w:val="00D165AD"/>
    <w:rsid w:val="00D17213"/>
    <w:rsid w:val="00D17449"/>
    <w:rsid w:val="00D17771"/>
    <w:rsid w:val="00D1787B"/>
    <w:rsid w:val="00D20AF9"/>
    <w:rsid w:val="00D2175D"/>
    <w:rsid w:val="00D232BC"/>
    <w:rsid w:val="00D23631"/>
    <w:rsid w:val="00D248E6"/>
    <w:rsid w:val="00D25970"/>
    <w:rsid w:val="00D259DC"/>
    <w:rsid w:val="00D25AA8"/>
    <w:rsid w:val="00D2697C"/>
    <w:rsid w:val="00D30840"/>
    <w:rsid w:val="00D30A08"/>
    <w:rsid w:val="00D31B34"/>
    <w:rsid w:val="00D32FD1"/>
    <w:rsid w:val="00D366A9"/>
    <w:rsid w:val="00D36A1E"/>
    <w:rsid w:val="00D36D12"/>
    <w:rsid w:val="00D373DF"/>
    <w:rsid w:val="00D37C1A"/>
    <w:rsid w:val="00D418F8"/>
    <w:rsid w:val="00D421CF"/>
    <w:rsid w:val="00D42795"/>
    <w:rsid w:val="00D42FAA"/>
    <w:rsid w:val="00D43F00"/>
    <w:rsid w:val="00D46C31"/>
    <w:rsid w:val="00D4733E"/>
    <w:rsid w:val="00D5039B"/>
    <w:rsid w:val="00D503D3"/>
    <w:rsid w:val="00D507C8"/>
    <w:rsid w:val="00D51591"/>
    <w:rsid w:val="00D5198E"/>
    <w:rsid w:val="00D51C2A"/>
    <w:rsid w:val="00D5202B"/>
    <w:rsid w:val="00D52679"/>
    <w:rsid w:val="00D526A7"/>
    <w:rsid w:val="00D53041"/>
    <w:rsid w:val="00D536CE"/>
    <w:rsid w:val="00D53B80"/>
    <w:rsid w:val="00D53D36"/>
    <w:rsid w:val="00D547FB"/>
    <w:rsid w:val="00D55E7F"/>
    <w:rsid w:val="00D56D1D"/>
    <w:rsid w:val="00D57260"/>
    <w:rsid w:val="00D60310"/>
    <w:rsid w:val="00D60680"/>
    <w:rsid w:val="00D624B6"/>
    <w:rsid w:val="00D62734"/>
    <w:rsid w:val="00D62BD6"/>
    <w:rsid w:val="00D62F5B"/>
    <w:rsid w:val="00D632BF"/>
    <w:rsid w:val="00D64102"/>
    <w:rsid w:val="00D64431"/>
    <w:rsid w:val="00D64ADE"/>
    <w:rsid w:val="00D64E1F"/>
    <w:rsid w:val="00D65026"/>
    <w:rsid w:val="00D65900"/>
    <w:rsid w:val="00D65D2C"/>
    <w:rsid w:val="00D675AC"/>
    <w:rsid w:val="00D67F87"/>
    <w:rsid w:val="00D705B8"/>
    <w:rsid w:val="00D70B72"/>
    <w:rsid w:val="00D727DA"/>
    <w:rsid w:val="00D732D8"/>
    <w:rsid w:val="00D74ECC"/>
    <w:rsid w:val="00D75D34"/>
    <w:rsid w:val="00D76008"/>
    <w:rsid w:val="00D76D9F"/>
    <w:rsid w:val="00D771D7"/>
    <w:rsid w:val="00D77356"/>
    <w:rsid w:val="00D77C5F"/>
    <w:rsid w:val="00D80AF0"/>
    <w:rsid w:val="00D8154D"/>
    <w:rsid w:val="00D81DF7"/>
    <w:rsid w:val="00D833A6"/>
    <w:rsid w:val="00D83934"/>
    <w:rsid w:val="00D854D5"/>
    <w:rsid w:val="00D859FF"/>
    <w:rsid w:val="00D862F1"/>
    <w:rsid w:val="00D864F0"/>
    <w:rsid w:val="00D86725"/>
    <w:rsid w:val="00D86A86"/>
    <w:rsid w:val="00D874C5"/>
    <w:rsid w:val="00D906FE"/>
    <w:rsid w:val="00D91EA2"/>
    <w:rsid w:val="00D91FE8"/>
    <w:rsid w:val="00D92FFA"/>
    <w:rsid w:val="00D945A9"/>
    <w:rsid w:val="00D95A37"/>
    <w:rsid w:val="00D96191"/>
    <w:rsid w:val="00D96941"/>
    <w:rsid w:val="00DA0900"/>
    <w:rsid w:val="00DA1610"/>
    <w:rsid w:val="00DA261B"/>
    <w:rsid w:val="00DA2B2F"/>
    <w:rsid w:val="00DA319F"/>
    <w:rsid w:val="00DA38AA"/>
    <w:rsid w:val="00DA5F39"/>
    <w:rsid w:val="00DA6570"/>
    <w:rsid w:val="00DA680F"/>
    <w:rsid w:val="00DA6F42"/>
    <w:rsid w:val="00DA70B3"/>
    <w:rsid w:val="00DA732A"/>
    <w:rsid w:val="00DA78EE"/>
    <w:rsid w:val="00DB00E6"/>
    <w:rsid w:val="00DB023C"/>
    <w:rsid w:val="00DB0782"/>
    <w:rsid w:val="00DB0ED9"/>
    <w:rsid w:val="00DB10D5"/>
    <w:rsid w:val="00DB18C7"/>
    <w:rsid w:val="00DB393F"/>
    <w:rsid w:val="00DB3B47"/>
    <w:rsid w:val="00DB41CB"/>
    <w:rsid w:val="00DC02F8"/>
    <w:rsid w:val="00DC03A5"/>
    <w:rsid w:val="00DC0887"/>
    <w:rsid w:val="00DC143F"/>
    <w:rsid w:val="00DC1DDE"/>
    <w:rsid w:val="00DC2329"/>
    <w:rsid w:val="00DC2854"/>
    <w:rsid w:val="00DC4118"/>
    <w:rsid w:val="00DC45CE"/>
    <w:rsid w:val="00DC479A"/>
    <w:rsid w:val="00DC53EB"/>
    <w:rsid w:val="00DC5571"/>
    <w:rsid w:val="00DC6019"/>
    <w:rsid w:val="00DC60F9"/>
    <w:rsid w:val="00DC63AF"/>
    <w:rsid w:val="00DC71A2"/>
    <w:rsid w:val="00DD08A9"/>
    <w:rsid w:val="00DD0B2E"/>
    <w:rsid w:val="00DD2418"/>
    <w:rsid w:val="00DD2812"/>
    <w:rsid w:val="00DD3CBD"/>
    <w:rsid w:val="00DD4040"/>
    <w:rsid w:val="00DD4B2F"/>
    <w:rsid w:val="00DD6C22"/>
    <w:rsid w:val="00DD73EA"/>
    <w:rsid w:val="00DD75EB"/>
    <w:rsid w:val="00DD7A44"/>
    <w:rsid w:val="00DE006E"/>
    <w:rsid w:val="00DE0406"/>
    <w:rsid w:val="00DE0DD3"/>
    <w:rsid w:val="00DE1AFF"/>
    <w:rsid w:val="00DE1DAA"/>
    <w:rsid w:val="00DE1F5B"/>
    <w:rsid w:val="00DE4481"/>
    <w:rsid w:val="00DE4980"/>
    <w:rsid w:val="00DE55A8"/>
    <w:rsid w:val="00DE56E7"/>
    <w:rsid w:val="00DE5E93"/>
    <w:rsid w:val="00DF0662"/>
    <w:rsid w:val="00DF0C18"/>
    <w:rsid w:val="00DF2592"/>
    <w:rsid w:val="00DF2751"/>
    <w:rsid w:val="00DF289F"/>
    <w:rsid w:val="00DF535F"/>
    <w:rsid w:val="00DF5CE6"/>
    <w:rsid w:val="00DF60BE"/>
    <w:rsid w:val="00DF6CE9"/>
    <w:rsid w:val="00DF714D"/>
    <w:rsid w:val="00DF730C"/>
    <w:rsid w:val="00DF7908"/>
    <w:rsid w:val="00E0084A"/>
    <w:rsid w:val="00E01C6C"/>
    <w:rsid w:val="00E02BC9"/>
    <w:rsid w:val="00E02E53"/>
    <w:rsid w:val="00E0365F"/>
    <w:rsid w:val="00E0468B"/>
    <w:rsid w:val="00E049B5"/>
    <w:rsid w:val="00E054E3"/>
    <w:rsid w:val="00E058D7"/>
    <w:rsid w:val="00E1095A"/>
    <w:rsid w:val="00E11684"/>
    <w:rsid w:val="00E13CAB"/>
    <w:rsid w:val="00E13D4C"/>
    <w:rsid w:val="00E14466"/>
    <w:rsid w:val="00E146E2"/>
    <w:rsid w:val="00E14A95"/>
    <w:rsid w:val="00E14AA6"/>
    <w:rsid w:val="00E14D57"/>
    <w:rsid w:val="00E14EBC"/>
    <w:rsid w:val="00E14F4F"/>
    <w:rsid w:val="00E15234"/>
    <w:rsid w:val="00E17043"/>
    <w:rsid w:val="00E174A4"/>
    <w:rsid w:val="00E17961"/>
    <w:rsid w:val="00E203DE"/>
    <w:rsid w:val="00E20DD6"/>
    <w:rsid w:val="00E21055"/>
    <w:rsid w:val="00E21B86"/>
    <w:rsid w:val="00E222FA"/>
    <w:rsid w:val="00E22AAF"/>
    <w:rsid w:val="00E2304F"/>
    <w:rsid w:val="00E23383"/>
    <w:rsid w:val="00E238CC"/>
    <w:rsid w:val="00E238DD"/>
    <w:rsid w:val="00E23DAF"/>
    <w:rsid w:val="00E23F2E"/>
    <w:rsid w:val="00E244A0"/>
    <w:rsid w:val="00E244F6"/>
    <w:rsid w:val="00E24BC8"/>
    <w:rsid w:val="00E2519A"/>
    <w:rsid w:val="00E2538D"/>
    <w:rsid w:val="00E26EA5"/>
    <w:rsid w:val="00E2759F"/>
    <w:rsid w:val="00E2765B"/>
    <w:rsid w:val="00E2785F"/>
    <w:rsid w:val="00E316BC"/>
    <w:rsid w:val="00E31B29"/>
    <w:rsid w:val="00E32587"/>
    <w:rsid w:val="00E32EC9"/>
    <w:rsid w:val="00E32FBA"/>
    <w:rsid w:val="00E3434A"/>
    <w:rsid w:val="00E350BB"/>
    <w:rsid w:val="00E3549B"/>
    <w:rsid w:val="00E3596F"/>
    <w:rsid w:val="00E35D96"/>
    <w:rsid w:val="00E365CA"/>
    <w:rsid w:val="00E367A2"/>
    <w:rsid w:val="00E36EDF"/>
    <w:rsid w:val="00E37B59"/>
    <w:rsid w:val="00E37EF6"/>
    <w:rsid w:val="00E408BF"/>
    <w:rsid w:val="00E40D6E"/>
    <w:rsid w:val="00E41E4F"/>
    <w:rsid w:val="00E423D3"/>
    <w:rsid w:val="00E424F5"/>
    <w:rsid w:val="00E43273"/>
    <w:rsid w:val="00E44CE8"/>
    <w:rsid w:val="00E44EA6"/>
    <w:rsid w:val="00E46209"/>
    <w:rsid w:val="00E46577"/>
    <w:rsid w:val="00E4709E"/>
    <w:rsid w:val="00E47DAC"/>
    <w:rsid w:val="00E47FA4"/>
    <w:rsid w:val="00E51780"/>
    <w:rsid w:val="00E518AF"/>
    <w:rsid w:val="00E52180"/>
    <w:rsid w:val="00E530FA"/>
    <w:rsid w:val="00E53DF3"/>
    <w:rsid w:val="00E54011"/>
    <w:rsid w:val="00E5403C"/>
    <w:rsid w:val="00E54A02"/>
    <w:rsid w:val="00E5558F"/>
    <w:rsid w:val="00E557CD"/>
    <w:rsid w:val="00E55C7C"/>
    <w:rsid w:val="00E55DA4"/>
    <w:rsid w:val="00E55FC6"/>
    <w:rsid w:val="00E572D5"/>
    <w:rsid w:val="00E57B26"/>
    <w:rsid w:val="00E60078"/>
    <w:rsid w:val="00E60187"/>
    <w:rsid w:val="00E61276"/>
    <w:rsid w:val="00E619C3"/>
    <w:rsid w:val="00E61CBE"/>
    <w:rsid w:val="00E62358"/>
    <w:rsid w:val="00E624B1"/>
    <w:rsid w:val="00E62F98"/>
    <w:rsid w:val="00E635A9"/>
    <w:rsid w:val="00E64C9A"/>
    <w:rsid w:val="00E67AFE"/>
    <w:rsid w:val="00E67B31"/>
    <w:rsid w:val="00E7013A"/>
    <w:rsid w:val="00E701FF"/>
    <w:rsid w:val="00E702F5"/>
    <w:rsid w:val="00E7051E"/>
    <w:rsid w:val="00E70AC7"/>
    <w:rsid w:val="00E70DDD"/>
    <w:rsid w:val="00E70F53"/>
    <w:rsid w:val="00E71717"/>
    <w:rsid w:val="00E71D3E"/>
    <w:rsid w:val="00E72D67"/>
    <w:rsid w:val="00E74D66"/>
    <w:rsid w:val="00E75E2F"/>
    <w:rsid w:val="00E764E9"/>
    <w:rsid w:val="00E76ABE"/>
    <w:rsid w:val="00E76E42"/>
    <w:rsid w:val="00E80069"/>
    <w:rsid w:val="00E80A3E"/>
    <w:rsid w:val="00E8186A"/>
    <w:rsid w:val="00E832C7"/>
    <w:rsid w:val="00E846F8"/>
    <w:rsid w:val="00E86172"/>
    <w:rsid w:val="00E866B9"/>
    <w:rsid w:val="00E86735"/>
    <w:rsid w:val="00E86E29"/>
    <w:rsid w:val="00E870A9"/>
    <w:rsid w:val="00E877E4"/>
    <w:rsid w:val="00E901A9"/>
    <w:rsid w:val="00E9242A"/>
    <w:rsid w:val="00E9340A"/>
    <w:rsid w:val="00E93580"/>
    <w:rsid w:val="00E936E5"/>
    <w:rsid w:val="00E9421F"/>
    <w:rsid w:val="00E942BF"/>
    <w:rsid w:val="00E95669"/>
    <w:rsid w:val="00E95718"/>
    <w:rsid w:val="00E958F3"/>
    <w:rsid w:val="00E96DCD"/>
    <w:rsid w:val="00E97553"/>
    <w:rsid w:val="00E97BC3"/>
    <w:rsid w:val="00E97BE8"/>
    <w:rsid w:val="00EA0889"/>
    <w:rsid w:val="00EA08B3"/>
    <w:rsid w:val="00EA11CC"/>
    <w:rsid w:val="00EA2471"/>
    <w:rsid w:val="00EA2B8B"/>
    <w:rsid w:val="00EA34B1"/>
    <w:rsid w:val="00EA4226"/>
    <w:rsid w:val="00EA4F12"/>
    <w:rsid w:val="00EA591D"/>
    <w:rsid w:val="00EA60D9"/>
    <w:rsid w:val="00EA6499"/>
    <w:rsid w:val="00EA6D96"/>
    <w:rsid w:val="00EA6E2F"/>
    <w:rsid w:val="00EA6FD3"/>
    <w:rsid w:val="00EA7671"/>
    <w:rsid w:val="00EB0470"/>
    <w:rsid w:val="00EB06E7"/>
    <w:rsid w:val="00EB07FB"/>
    <w:rsid w:val="00EB10F8"/>
    <w:rsid w:val="00EB168B"/>
    <w:rsid w:val="00EB210A"/>
    <w:rsid w:val="00EB2ACB"/>
    <w:rsid w:val="00EB371C"/>
    <w:rsid w:val="00EB4346"/>
    <w:rsid w:val="00EB45F0"/>
    <w:rsid w:val="00EB48D6"/>
    <w:rsid w:val="00EB5B9C"/>
    <w:rsid w:val="00EB5D13"/>
    <w:rsid w:val="00EB6AA7"/>
    <w:rsid w:val="00EB6BB6"/>
    <w:rsid w:val="00EB737A"/>
    <w:rsid w:val="00EB73F7"/>
    <w:rsid w:val="00EB782E"/>
    <w:rsid w:val="00EC090D"/>
    <w:rsid w:val="00EC14DA"/>
    <w:rsid w:val="00EC194A"/>
    <w:rsid w:val="00EC33C8"/>
    <w:rsid w:val="00EC448E"/>
    <w:rsid w:val="00EC50BB"/>
    <w:rsid w:val="00EC5278"/>
    <w:rsid w:val="00EC644C"/>
    <w:rsid w:val="00EC75EA"/>
    <w:rsid w:val="00EC760D"/>
    <w:rsid w:val="00EC7C61"/>
    <w:rsid w:val="00ED0A96"/>
    <w:rsid w:val="00ED171C"/>
    <w:rsid w:val="00ED190E"/>
    <w:rsid w:val="00ED19C3"/>
    <w:rsid w:val="00ED1E27"/>
    <w:rsid w:val="00ED1F33"/>
    <w:rsid w:val="00ED33A5"/>
    <w:rsid w:val="00ED398C"/>
    <w:rsid w:val="00ED3ACF"/>
    <w:rsid w:val="00ED4BA4"/>
    <w:rsid w:val="00ED5060"/>
    <w:rsid w:val="00ED5260"/>
    <w:rsid w:val="00ED5608"/>
    <w:rsid w:val="00ED5B34"/>
    <w:rsid w:val="00ED6C01"/>
    <w:rsid w:val="00ED71AE"/>
    <w:rsid w:val="00EE05A7"/>
    <w:rsid w:val="00EE0728"/>
    <w:rsid w:val="00EE0A5E"/>
    <w:rsid w:val="00EE0D6B"/>
    <w:rsid w:val="00EE0E24"/>
    <w:rsid w:val="00EE1D08"/>
    <w:rsid w:val="00EE204E"/>
    <w:rsid w:val="00EE4F5E"/>
    <w:rsid w:val="00EE573F"/>
    <w:rsid w:val="00EE5E1A"/>
    <w:rsid w:val="00EE6D79"/>
    <w:rsid w:val="00EE6F0D"/>
    <w:rsid w:val="00EE7214"/>
    <w:rsid w:val="00EF0B25"/>
    <w:rsid w:val="00EF2409"/>
    <w:rsid w:val="00EF2969"/>
    <w:rsid w:val="00EF3A4B"/>
    <w:rsid w:val="00EF51B7"/>
    <w:rsid w:val="00EF6725"/>
    <w:rsid w:val="00EF69DD"/>
    <w:rsid w:val="00EF717D"/>
    <w:rsid w:val="00EF7543"/>
    <w:rsid w:val="00EF7760"/>
    <w:rsid w:val="00EF778C"/>
    <w:rsid w:val="00EF77A0"/>
    <w:rsid w:val="00EF7A84"/>
    <w:rsid w:val="00EF7E24"/>
    <w:rsid w:val="00F00367"/>
    <w:rsid w:val="00F01B6E"/>
    <w:rsid w:val="00F020AA"/>
    <w:rsid w:val="00F02111"/>
    <w:rsid w:val="00F0268D"/>
    <w:rsid w:val="00F027C5"/>
    <w:rsid w:val="00F032E0"/>
    <w:rsid w:val="00F0376A"/>
    <w:rsid w:val="00F03ED8"/>
    <w:rsid w:val="00F04568"/>
    <w:rsid w:val="00F04826"/>
    <w:rsid w:val="00F05040"/>
    <w:rsid w:val="00F0657F"/>
    <w:rsid w:val="00F0717B"/>
    <w:rsid w:val="00F077EA"/>
    <w:rsid w:val="00F124F2"/>
    <w:rsid w:val="00F140C3"/>
    <w:rsid w:val="00F1508D"/>
    <w:rsid w:val="00F15DE0"/>
    <w:rsid w:val="00F16549"/>
    <w:rsid w:val="00F169A7"/>
    <w:rsid w:val="00F174D9"/>
    <w:rsid w:val="00F175CA"/>
    <w:rsid w:val="00F17687"/>
    <w:rsid w:val="00F2007B"/>
    <w:rsid w:val="00F20DE2"/>
    <w:rsid w:val="00F21B0F"/>
    <w:rsid w:val="00F21FBA"/>
    <w:rsid w:val="00F24AC3"/>
    <w:rsid w:val="00F24B64"/>
    <w:rsid w:val="00F2572D"/>
    <w:rsid w:val="00F25BA9"/>
    <w:rsid w:val="00F25DA4"/>
    <w:rsid w:val="00F27630"/>
    <w:rsid w:val="00F27AF3"/>
    <w:rsid w:val="00F27D5B"/>
    <w:rsid w:val="00F30A21"/>
    <w:rsid w:val="00F30B62"/>
    <w:rsid w:val="00F3345A"/>
    <w:rsid w:val="00F34369"/>
    <w:rsid w:val="00F343EE"/>
    <w:rsid w:val="00F34FB6"/>
    <w:rsid w:val="00F352D7"/>
    <w:rsid w:val="00F36474"/>
    <w:rsid w:val="00F36949"/>
    <w:rsid w:val="00F36DBE"/>
    <w:rsid w:val="00F36F21"/>
    <w:rsid w:val="00F37639"/>
    <w:rsid w:val="00F40324"/>
    <w:rsid w:val="00F40BB3"/>
    <w:rsid w:val="00F40C98"/>
    <w:rsid w:val="00F40EAF"/>
    <w:rsid w:val="00F412EE"/>
    <w:rsid w:val="00F4171F"/>
    <w:rsid w:val="00F41F69"/>
    <w:rsid w:val="00F4247A"/>
    <w:rsid w:val="00F42A93"/>
    <w:rsid w:val="00F44483"/>
    <w:rsid w:val="00F445F9"/>
    <w:rsid w:val="00F45369"/>
    <w:rsid w:val="00F461DB"/>
    <w:rsid w:val="00F4705F"/>
    <w:rsid w:val="00F4713E"/>
    <w:rsid w:val="00F47F14"/>
    <w:rsid w:val="00F5047B"/>
    <w:rsid w:val="00F508C1"/>
    <w:rsid w:val="00F5118D"/>
    <w:rsid w:val="00F52643"/>
    <w:rsid w:val="00F54345"/>
    <w:rsid w:val="00F543F1"/>
    <w:rsid w:val="00F5456E"/>
    <w:rsid w:val="00F54D6C"/>
    <w:rsid w:val="00F5518A"/>
    <w:rsid w:val="00F55B81"/>
    <w:rsid w:val="00F561D6"/>
    <w:rsid w:val="00F574F0"/>
    <w:rsid w:val="00F576DC"/>
    <w:rsid w:val="00F579C0"/>
    <w:rsid w:val="00F57A07"/>
    <w:rsid w:val="00F57F5B"/>
    <w:rsid w:val="00F60F7C"/>
    <w:rsid w:val="00F6191C"/>
    <w:rsid w:val="00F61A99"/>
    <w:rsid w:val="00F6283C"/>
    <w:rsid w:val="00F63B6C"/>
    <w:rsid w:val="00F65023"/>
    <w:rsid w:val="00F65F69"/>
    <w:rsid w:val="00F6676E"/>
    <w:rsid w:val="00F66D9C"/>
    <w:rsid w:val="00F67119"/>
    <w:rsid w:val="00F67509"/>
    <w:rsid w:val="00F700F4"/>
    <w:rsid w:val="00F706D9"/>
    <w:rsid w:val="00F73701"/>
    <w:rsid w:val="00F748BD"/>
    <w:rsid w:val="00F750B2"/>
    <w:rsid w:val="00F75A22"/>
    <w:rsid w:val="00F7624D"/>
    <w:rsid w:val="00F763B5"/>
    <w:rsid w:val="00F76B3A"/>
    <w:rsid w:val="00F771A9"/>
    <w:rsid w:val="00F77912"/>
    <w:rsid w:val="00F77A57"/>
    <w:rsid w:val="00F80C44"/>
    <w:rsid w:val="00F80CD7"/>
    <w:rsid w:val="00F816F8"/>
    <w:rsid w:val="00F81734"/>
    <w:rsid w:val="00F8468C"/>
    <w:rsid w:val="00F8483C"/>
    <w:rsid w:val="00F91A3B"/>
    <w:rsid w:val="00F91AEF"/>
    <w:rsid w:val="00F9262E"/>
    <w:rsid w:val="00F935C9"/>
    <w:rsid w:val="00F94A02"/>
    <w:rsid w:val="00F94B11"/>
    <w:rsid w:val="00F95903"/>
    <w:rsid w:val="00F97219"/>
    <w:rsid w:val="00F9729D"/>
    <w:rsid w:val="00F9771A"/>
    <w:rsid w:val="00FA0663"/>
    <w:rsid w:val="00FA087C"/>
    <w:rsid w:val="00FA0C28"/>
    <w:rsid w:val="00FA1AF4"/>
    <w:rsid w:val="00FA2542"/>
    <w:rsid w:val="00FA323D"/>
    <w:rsid w:val="00FA3DDC"/>
    <w:rsid w:val="00FA4AB4"/>
    <w:rsid w:val="00FA4B6E"/>
    <w:rsid w:val="00FA4BB4"/>
    <w:rsid w:val="00FA4CFF"/>
    <w:rsid w:val="00FA4E41"/>
    <w:rsid w:val="00FA54E7"/>
    <w:rsid w:val="00FA569F"/>
    <w:rsid w:val="00FA5896"/>
    <w:rsid w:val="00FA61D2"/>
    <w:rsid w:val="00FA62B5"/>
    <w:rsid w:val="00FA6305"/>
    <w:rsid w:val="00FA6D02"/>
    <w:rsid w:val="00FA7103"/>
    <w:rsid w:val="00FA7487"/>
    <w:rsid w:val="00FA7584"/>
    <w:rsid w:val="00FB0C65"/>
    <w:rsid w:val="00FB0F8B"/>
    <w:rsid w:val="00FB121C"/>
    <w:rsid w:val="00FB1783"/>
    <w:rsid w:val="00FB193D"/>
    <w:rsid w:val="00FB2095"/>
    <w:rsid w:val="00FB3F4A"/>
    <w:rsid w:val="00FB4966"/>
    <w:rsid w:val="00FB4DD3"/>
    <w:rsid w:val="00FB6365"/>
    <w:rsid w:val="00FC0638"/>
    <w:rsid w:val="00FC0E54"/>
    <w:rsid w:val="00FC124D"/>
    <w:rsid w:val="00FC1478"/>
    <w:rsid w:val="00FC1692"/>
    <w:rsid w:val="00FC1A2D"/>
    <w:rsid w:val="00FC1C4D"/>
    <w:rsid w:val="00FC1CDB"/>
    <w:rsid w:val="00FC1DDD"/>
    <w:rsid w:val="00FC24ED"/>
    <w:rsid w:val="00FC34B0"/>
    <w:rsid w:val="00FC3881"/>
    <w:rsid w:val="00FC3F0E"/>
    <w:rsid w:val="00FC4414"/>
    <w:rsid w:val="00FC4AD9"/>
    <w:rsid w:val="00FC504B"/>
    <w:rsid w:val="00FC5315"/>
    <w:rsid w:val="00FC6284"/>
    <w:rsid w:val="00FC711C"/>
    <w:rsid w:val="00FC7A19"/>
    <w:rsid w:val="00FC7DD1"/>
    <w:rsid w:val="00FD03A8"/>
    <w:rsid w:val="00FD05A7"/>
    <w:rsid w:val="00FD0C2B"/>
    <w:rsid w:val="00FD1445"/>
    <w:rsid w:val="00FD202E"/>
    <w:rsid w:val="00FD2343"/>
    <w:rsid w:val="00FD27F2"/>
    <w:rsid w:val="00FD2910"/>
    <w:rsid w:val="00FD293A"/>
    <w:rsid w:val="00FD4232"/>
    <w:rsid w:val="00FD4392"/>
    <w:rsid w:val="00FD4B96"/>
    <w:rsid w:val="00FD6F0C"/>
    <w:rsid w:val="00FD7896"/>
    <w:rsid w:val="00FD7EE0"/>
    <w:rsid w:val="00FE065E"/>
    <w:rsid w:val="00FE0B94"/>
    <w:rsid w:val="00FE18FD"/>
    <w:rsid w:val="00FE2D2D"/>
    <w:rsid w:val="00FE471F"/>
    <w:rsid w:val="00FE5627"/>
    <w:rsid w:val="00FE61C0"/>
    <w:rsid w:val="00FE69DB"/>
    <w:rsid w:val="00FF01FA"/>
    <w:rsid w:val="00FF0A6A"/>
    <w:rsid w:val="00FF178F"/>
    <w:rsid w:val="00FF231E"/>
    <w:rsid w:val="00FF2A0B"/>
    <w:rsid w:val="00FF60C5"/>
    <w:rsid w:val="00FF69EC"/>
    <w:rsid w:val="00FF7577"/>
    <w:rsid w:val="00FF79DD"/>
    <w:rsid w:val="00FF7C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754381C"/>
  <w15:docId w15:val="{B1CD375F-092B-46A1-90D8-F24F1D08F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2B98"/>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F66D9C"/>
    <w:pPr>
      <w:widowControl w:val="0"/>
      <w:autoSpaceDE w:val="0"/>
      <w:autoSpaceDN w:val="0"/>
      <w:adjustRightInd w:val="0"/>
      <w:spacing w:before="108" w:after="108"/>
      <w:jc w:val="center"/>
      <w:outlineLvl w:val="0"/>
    </w:pPr>
    <w:rPr>
      <w:rFonts w:ascii="Arial" w:hAnsi="Arial"/>
      <w:b/>
      <w:bCs/>
      <w:color w:val="26282F"/>
      <w:sz w:val="26"/>
      <w:szCs w:val="26"/>
    </w:rPr>
  </w:style>
  <w:style w:type="paragraph" w:styleId="2">
    <w:name w:val="heading 2"/>
    <w:basedOn w:val="a"/>
    <w:next w:val="a"/>
    <w:link w:val="20"/>
    <w:unhideWhenUsed/>
    <w:qFormat/>
    <w:rsid w:val="002C0BBF"/>
    <w:pPr>
      <w:keepNext/>
      <w:outlineLvl w:val="1"/>
    </w:pPr>
    <w:rPr>
      <w:sz w:val="28"/>
      <w:szCs w:val="20"/>
    </w:rPr>
  </w:style>
  <w:style w:type="paragraph" w:styleId="3">
    <w:name w:val="heading 3"/>
    <w:basedOn w:val="a"/>
    <w:next w:val="a"/>
    <w:link w:val="30"/>
    <w:uiPriority w:val="99"/>
    <w:unhideWhenUsed/>
    <w:qFormat/>
    <w:rsid w:val="00D421CF"/>
    <w:pPr>
      <w:keepNext/>
      <w:keepLines/>
      <w:spacing w:before="40"/>
      <w:ind w:firstLine="709"/>
      <w:jc w:val="both"/>
      <w:outlineLvl w:val="2"/>
    </w:pPr>
    <w:rPr>
      <w:rFonts w:asciiTheme="majorHAnsi" w:eastAsiaTheme="majorEastAsia" w:hAnsiTheme="majorHAnsi" w:cstheme="majorBidi"/>
      <w:color w:val="243F60" w:themeColor="accent1" w:themeShade="7F"/>
      <w:lang w:eastAsia="en-US"/>
    </w:rPr>
  </w:style>
  <w:style w:type="paragraph" w:styleId="4">
    <w:name w:val="heading 4"/>
    <w:basedOn w:val="a"/>
    <w:next w:val="a"/>
    <w:link w:val="40"/>
    <w:uiPriority w:val="99"/>
    <w:qFormat/>
    <w:rsid w:val="001F2819"/>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Знак1"/>
    <w:basedOn w:val="a"/>
    <w:rsid w:val="0011575E"/>
    <w:pPr>
      <w:widowControl w:val="0"/>
      <w:adjustRightInd w:val="0"/>
      <w:spacing w:after="160" w:line="240" w:lineRule="exact"/>
      <w:jc w:val="right"/>
    </w:pPr>
    <w:rPr>
      <w:sz w:val="20"/>
      <w:szCs w:val="20"/>
      <w:lang w:val="en-GB" w:eastAsia="en-US"/>
    </w:rPr>
  </w:style>
  <w:style w:type="paragraph" w:styleId="a3">
    <w:name w:val="No Spacing"/>
    <w:aliases w:val="основа"/>
    <w:link w:val="a4"/>
    <w:uiPriority w:val="1"/>
    <w:qFormat/>
    <w:rsid w:val="0011575E"/>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1157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header"/>
    <w:aliases w:val="Знак"/>
    <w:basedOn w:val="a"/>
    <w:link w:val="a6"/>
    <w:unhideWhenUsed/>
    <w:qFormat/>
    <w:rsid w:val="0011575E"/>
    <w:pPr>
      <w:tabs>
        <w:tab w:val="center" w:pos="4677"/>
        <w:tab w:val="right" w:pos="9355"/>
      </w:tabs>
      <w:ind w:firstLine="709"/>
      <w:jc w:val="both"/>
    </w:pPr>
    <w:rPr>
      <w:rFonts w:eastAsiaTheme="minorHAnsi"/>
      <w:sz w:val="28"/>
      <w:szCs w:val="28"/>
      <w:lang w:eastAsia="en-US"/>
    </w:rPr>
  </w:style>
  <w:style w:type="character" w:customStyle="1" w:styleId="a6">
    <w:name w:val="Верхний колонтитул Знак"/>
    <w:aliases w:val="Знак Знак"/>
    <w:basedOn w:val="a0"/>
    <w:link w:val="a5"/>
    <w:rsid w:val="0011575E"/>
    <w:rPr>
      <w:rFonts w:ascii="Times New Roman" w:hAnsi="Times New Roman" w:cs="Times New Roman"/>
      <w:sz w:val="28"/>
      <w:szCs w:val="28"/>
    </w:rPr>
  </w:style>
  <w:style w:type="paragraph" w:styleId="a7">
    <w:name w:val="footer"/>
    <w:basedOn w:val="a"/>
    <w:link w:val="a8"/>
    <w:uiPriority w:val="99"/>
    <w:unhideWhenUsed/>
    <w:rsid w:val="0011575E"/>
    <w:pPr>
      <w:tabs>
        <w:tab w:val="center" w:pos="4677"/>
        <w:tab w:val="right" w:pos="9355"/>
      </w:tabs>
      <w:ind w:firstLine="709"/>
      <w:jc w:val="both"/>
    </w:pPr>
    <w:rPr>
      <w:rFonts w:eastAsiaTheme="minorHAnsi"/>
      <w:sz w:val="28"/>
      <w:szCs w:val="28"/>
      <w:lang w:eastAsia="en-US"/>
    </w:rPr>
  </w:style>
  <w:style w:type="character" w:customStyle="1" w:styleId="a8">
    <w:name w:val="Нижний колонтитул Знак"/>
    <w:basedOn w:val="a0"/>
    <w:link w:val="a7"/>
    <w:uiPriority w:val="99"/>
    <w:rsid w:val="0011575E"/>
    <w:rPr>
      <w:rFonts w:ascii="Times New Roman" w:hAnsi="Times New Roman" w:cs="Times New Roman"/>
      <w:sz w:val="28"/>
      <w:szCs w:val="28"/>
    </w:rPr>
  </w:style>
  <w:style w:type="paragraph" w:styleId="a9">
    <w:name w:val="Balloon Text"/>
    <w:basedOn w:val="a"/>
    <w:link w:val="aa"/>
    <w:uiPriority w:val="99"/>
    <w:semiHidden/>
    <w:unhideWhenUsed/>
    <w:rsid w:val="0011575E"/>
    <w:pPr>
      <w:ind w:firstLine="709"/>
      <w:jc w:val="both"/>
    </w:pPr>
    <w:rPr>
      <w:rFonts w:ascii="Segoe UI" w:eastAsiaTheme="minorHAnsi" w:hAnsi="Segoe UI" w:cs="Segoe UI"/>
      <w:sz w:val="18"/>
      <w:szCs w:val="18"/>
      <w:lang w:eastAsia="en-US"/>
    </w:rPr>
  </w:style>
  <w:style w:type="character" w:customStyle="1" w:styleId="aa">
    <w:name w:val="Текст выноски Знак"/>
    <w:basedOn w:val="a0"/>
    <w:link w:val="a9"/>
    <w:uiPriority w:val="99"/>
    <w:semiHidden/>
    <w:rsid w:val="0011575E"/>
    <w:rPr>
      <w:rFonts w:ascii="Segoe UI" w:hAnsi="Segoe UI" w:cs="Segoe UI"/>
      <w:sz w:val="18"/>
      <w:szCs w:val="18"/>
    </w:rPr>
  </w:style>
  <w:style w:type="paragraph" w:styleId="ab">
    <w:name w:val="List Paragraph"/>
    <w:aliases w:val="Абзац списка11,ПАРАГРАФ,Абзац списка для документа,List_Paragraph,Multilevel para_II,List Paragraph,А,List Paragraph1,Список Нумерованный,Table-Normal,RSHB_Table-Normal,Bullet List,FooterText,numbered,SL_Абзац списка,Нумерованый список,lp1"/>
    <w:basedOn w:val="a"/>
    <w:link w:val="ac"/>
    <w:uiPriority w:val="34"/>
    <w:qFormat/>
    <w:rsid w:val="0011575E"/>
    <w:pPr>
      <w:ind w:left="720" w:firstLine="709"/>
      <w:contextualSpacing/>
      <w:jc w:val="both"/>
    </w:pPr>
    <w:rPr>
      <w:rFonts w:eastAsiaTheme="minorHAnsi"/>
      <w:sz w:val="28"/>
      <w:szCs w:val="28"/>
      <w:lang w:eastAsia="en-US"/>
    </w:rPr>
  </w:style>
  <w:style w:type="character" w:styleId="ad">
    <w:name w:val="Placeholder Text"/>
    <w:basedOn w:val="a0"/>
    <w:uiPriority w:val="99"/>
    <w:semiHidden/>
    <w:rsid w:val="0011575E"/>
    <w:rPr>
      <w:color w:val="808080"/>
    </w:rPr>
  </w:style>
  <w:style w:type="table" w:styleId="ae">
    <w:name w:val="Table Grid"/>
    <w:basedOn w:val="a1"/>
    <w:uiPriority w:val="39"/>
    <w:rsid w:val="0011575E"/>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Indent"/>
    <w:basedOn w:val="a"/>
    <w:link w:val="af0"/>
    <w:rsid w:val="00CD7194"/>
    <w:pPr>
      <w:ind w:firstLine="720"/>
      <w:jc w:val="both"/>
    </w:pPr>
    <w:rPr>
      <w:sz w:val="28"/>
      <w:szCs w:val="20"/>
    </w:rPr>
  </w:style>
  <w:style w:type="character" w:customStyle="1" w:styleId="af0">
    <w:name w:val="Основной текст с отступом Знак"/>
    <w:basedOn w:val="a0"/>
    <w:link w:val="af"/>
    <w:rsid w:val="00CD7194"/>
    <w:rPr>
      <w:rFonts w:ascii="Times New Roman" w:eastAsia="Times New Roman" w:hAnsi="Times New Roman" w:cs="Times New Roman"/>
      <w:sz w:val="28"/>
      <w:szCs w:val="20"/>
      <w:lang w:eastAsia="ru-RU"/>
    </w:rPr>
  </w:style>
  <w:style w:type="character" w:styleId="af1">
    <w:name w:val="Hyperlink"/>
    <w:basedOn w:val="a0"/>
    <w:uiPriority w:val="99"/>
    <w:unhideWhenUsed/>
    <w:rsid w:val="00CD7194"/>
    <w:rPr>
      <w:color w:val="0000FF"/>
      <w:u w:val="single"/>
    </w:rPr>
  </w:style>
  <w:style w:type="character" w:styleId="af2">
    <w:name w:val="FollowedHyperlink"/>
    <w:basedOn w:val="a0"/>
    <w:uiPriority w:val="99"/>
    <w:semiHidden/>
    <w:unhideWhenUsed/>
    <w:rsid w:val="00CD7194"/>
    <w:rPr>
      <w:color w:val="800080"/>
      <w:u w:val="single"/>
    </w:rPr>
  </w:style>
  <w:style w:type="paragraph" w:customStyle="1" w:styleId="font5">
    <w:name w:val="font5"/>
    <w:basedOn w:val="a"/>
    <w:rsid w:val="00CD7194"/>
    <w:pPr>
      <w:spacing w:before="100" w:beforeAutospacing="1" w:after="100" w:afterAutospacing="1"/>
    </w:pPr>
    <w:rPr>
      <w:color w:val="000000"/>
      <w:sz w:val="20"/>
      <w:szCs w:val="20"/>
    </w:rPr>
  </w:style>
  <w:style w:type="paragraph" w:customStyle="1" w:styleId="font6">
    <w:name w:val="font6"/>
    <w:basedOn w:val="a"/>
    <w:rsid w:val="00CD7194"/>
    <w:pPr>
      <w:spacing w:before="100" w:beforeAutospacing="1" w:after="100" w:afterAutospacing="1"/>
    </w:pPr>
    <w:rPr>
      <w:b/>
      <w:bCs/>
      <w:color w:val="000000"/>
      <w:sz w:val="20"/>
      <w:szCs w:val="20"/>
    </w:rPr>
  </w:style>
  <w:style w:type="paragraph" w:customStyle="1" w:styleId="font7">
    <w:name w:val="font7"/>
    <w:basedOn w:val="a"/>
    <w:rsid w:val="00CD7194"/>
    <w:pPr>
      <w:spacing w:before="100" w:beforeAutospacing="1" w:after="100" w:afterAutospacing="1"/>
    </w:pPr>
    <w:rPr>
      <w:b/>
      <w:bCs/>
      <w:sz w:val="20"/>
      <w:szCs w:val="20"/>
    </w:rPr>
  </w:style>
  <w:style w:type="paragraph" w:customStyle="1" w:styleId="font8">
    <w:name w:val="font8"/>
    <w:basedOn w:val="a"/>
    <w:rsid w:val="00CD7194"/>
    <w:pPr>
      <w:spacing w:before="100" w:beforeAutospacing="1" w:after="100" w:afterAutospacing="1"/>
    </w:pPr>
    <w:rPr>
      <w:sz w:val="20"/>
      <w:szCs w:val="20"/>
    </w:rPr>
  </w:style>
  <w:style w:type="paragraph" w:customStyle="1" w:styleId="xl64">
    <w:name w:val="xl64"/>
    <w:basedOn w:val="a"/>
    <w:rsid w:val="00CD7194"/>
    <w:pPr>
      <w:pBdr>
        <w:top w:val="single" w:sz="4" w:space="0" w:color="auto"/>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65">
    <w:name w:val="xl65"/>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0"/>
      <w:szCs w:val="20"/>
    </w:rPr>
  </w:style>
  <w:style w:type="paragraph" w:customStyle="1" w:styleId="xl66">
    <w:name w:val="xl66"/>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67">
    <w:name w:val="xl67"/>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68">
    <w:name w:val="xl68"/>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69">
    <w:name w:val="xl69"/>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0"/>
      <w:szCs w:val="20"/>
    </w:rPr>
  </w:style>
  <w:style w:type="paragraph" w:customStyle="1" w:styleId="xl70">
    <w:name w:val="xl70"/>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20"/>
      <w:szCs w:val="20"/>
    </w:rPr>
  </w:style>
  <w:style w:type="paragraph" w:customStyle="1" w:styleId="xl71">
    <w:name w:val="xl71"/>
    <w:basedOn w:val="a"/>
    <w:rsid w:val="00CD7194"/>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72">
    <w:name w:val="xl72"/>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3">
    <w:name w:val="xl73"/>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74">
    <w:name w:val="xl74"/>
    <w:basedOn w:val="a"/>
    <w:rsid w:val="00CD7194"/>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5">
    <w:name w:val="xl75"/>
    <w:basedOn w:val="a"/>
    <w:rsid w:val="00CD7194"/>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6">
    <w:name w:val="xl76"/>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20"/>
      <w:szCs w:val="20"/>
    </w:rPr>
  </w:style>
  <w:style w:type="paragraph" w:customStyle="1" w:styleId="xl77">
    <w:name w:val="xl77"/>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0"/>
      <w:szCs w:val="20"/>
    </w:rPr>
  </w:style>
  <w:style w:type="paragraph" w:customStyle="1" w:styleId="xl78">
    <w:name w:val="xl78"/>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9">
    <w:name w:val="xl79"/>
    <w:basedOn w:val="a"/>
    <w:rsid w:val="00CD7194"/>
    <w:pPr>
      <w:pBdr>
        <w:top w:val="single" w:sz="4" w:space="0" w:color="auto"/>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80">
    <w:name w:val="xl80"/>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1">
    <w:name w:val="xl81"/>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2">
    <w:name w:val="xl82"/>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3">
    <w:name w:val="xl83"/>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85">
    <w:name w:val="xl85"/>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6">
    <w:name w:val="xl86"/>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7">
    <w:name w:val="xl87"/>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9">
    <w:name w:val="xl89"/>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90">
    <w:name w:val="xl90"/>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91">
    <w:name w:val="xl91"/>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92">
    <w:name w:val="xl92"/>
    <w:basedOn w:val="a"/>
    <w:rsid w:val="00CD71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0"/>
      <w:szCs w:val="20"/>
    </w:rPr>
  </w:style>
  <w:style w:type="paragraph" w:customStyle="1" w:styleId="xl93">
    <w:name w:val="xl93"/>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94">
    <w:name w:val="xl94"/>
    <w:basedOn w:val="a"/>
    <w:rsid w:val="00CD7194"/>
    <w:pPr>
      <w:spacing w:before="100" w:beforeAutospacing="1" w:after="100" w:afterAutospacing="1"/>
      <w:jc w:val="center"/>
      <w:textAlignment w:val="top"/>
    </w:pPr>
  </w:style>
  <w:style w:type="paragraph" w:customStyle="1" w:styleId="xl95">
    <w:name w:val="xl95"/>
    <w:basedOn w:val="a"/>
    <w:rsid w:val="00CD7194"/>
    <w:pPr>
      <w:spacing w:before="100" w:beforeAutospacing="1" w:after="100" w:afterAutospacing="1"/>
      <w:textAlignment w:val="top"/>
    </w:pPr>
  </w:style>
  <w:style w:type="paragraph" w:customStyle="1" w:styleId="xl96">
    <w:name w:val="xl96"/>
    <w:basedOn w:val="a"/>
    <w:rsid w:val="00CD7194"/>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
    <w:rsid w:val="00CD7194"/>
    <w:pPr>
      <w:pBdr>
        <w:left w:val="single" w:sz="4" w:space="0" w:color="auto"/>
        <w:bottom w:val="single" w:sz="4" w:space="0" w:color="auto"/>
      </w:pBdr>
      <w:spacing w:before="100" w:beforeAutospacing="1" w:after="100" w:afterAutospacing="1"/>
      <w:jc w:val="center"/>
      <w:textAlignment w:val="top"/>
    </w:pPr>
  </w:style>
  <w:style w:type="paragraph" w:customStyle="1" w:styleId="xl98">
    <w:name w:val="xl98"/>
    <w:basedOn w:val="a"/>
    <w:rsid w:val="00CD7194"/>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sz w:val="20"/>
      <w:szCs w:val="20"/>
    </w:rPr>
  </w:style>
  <w:style w:type="paragraph" w:customStyle="1" w:styleId="xl99">
    <w:name w:val="xl99"/>
    <w:basedOn w:val="a"/>
    <w:rsid w:val="00CD7194"/>
    <w:pPr>
      <w:spacing w:before="100" w:beforeAutospacing="1" w:after="100" w:afterAutospacing="1"/>
    </w:pPr>
    <w:rPr>
      <w:sz w:val="20"/>
      <w:szCs w:val="20"/>
    </w:rPr>
  </w:style>
  <w:style w:type="paragraph" w:customStyle="1" w:styleId="xl100">
    <w:name w:val="xl100"/>
    <w:basedOn w:val="a"/>
    <w:rsid w:val="00CD7194"/>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01">
    <w:name w:val="xl101"/>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
    <w:rsid w:val="00CD71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03">
    <w:name w:val="xl103"/>
    <w:basedOn w:val="a"/>
    <w:rsid w:val="00CD71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4">
    <w:name w:val="xl104"/>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05">
    <w:name w:val="xl105"/>
    <w:basedOn w:val="a"/>
    <w:rsid w:val="00CD7194"/>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sz w:val="20"/>
      <w:szCs w:val="20"/>
    </w:rPr>
  </w:style>
  <w:style w:type="paragraph" w:customStyle="1" w:styleId="xl106">
    <w:name w:val="xl106"/>
    <w:basedOn w:val="a"/>
    <w:rsid w:val="00CD71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07">
    <w:name w:val="xl107"/>
    <w:basedOn w:val="a"/>
    <w:rsid w:val="00CD719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08">
    <w:name w:val="xl108"/>
    <w:basedOn w:val="a"/>
    <w:rsid w:val="00CD7194"/>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09">
    <w:name w:val="xl109"/>
    <w:basedOn w:val="a"/>
    <w:rsid w:val="00CD719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0">
    <w:name w:val="xl110"/>
    <w:basedOn w:val="a"/>
    <w:rsid w:val="00CD7194"/>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111">
    <w:name w:val="xl111"/>
    <w:basedOn w:val="a"/>
    <w:rsid w:val="00CD7194"/>
    <w:pPr>
      <w:pBdr>
        <w:top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112">
    <w:name w:val="xl112"/>
    <w:basedOn w:val="a"/>
    <w:rsid w:val="00CD7194"/>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13">
    <w:name w:val="xl113"/>
    <w:basedOn w:val="a"/>
    <w:rsid w:val="00CD7194"/>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114">
    <w:name w:val="xl114"/>
    <w:basedOn w:val="a"/>
    <w:rsid w:val="00CD7194"/>
    <w:pPr>
      <w:pBdr>
        <w:top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115">
    <w:name w:val="xl115"/>
    <w:basedOn w:val="a"/>
    <w:rsid w:val="00CD7194"/>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16">
    <w:name w:val="xl116"/>
    <w:basedOn w:val="a"/>
    <w:rsid w:val="00CD7194"/>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117">
    <w:name w:val="xl117"/>
    <w:basedOn w:val="a"/>
    <w:rsid w:val="00CD7194"/>
    <w:pPr>
      <w:spacing w:before="100" w:beforeAutospacing="1" w:after="100" w:afterAutospacing="1"/>
      <w:jc w:val="center"/>
      <w:textAlignment w:val="top"/>
    </w:pPr>
    <w:rPr>
      <w:b/>
      <w:bCs/>
    </w:rPr>
  </w:style>
  <w:style w:type="paragraph" w:customStyle="1" w:styleId="xl118">
    <w:name w:val="xl118"/>
    <w:basedOn w:val="a"/>
    <w:rsid w:val="00CD7194"/>
    <w:pPr>
      <w:spacing w:before="100" w:beforeAutospacing="1" w:after="100" w:afterAutospacing="1"/>
      <w:jc w:val="center"/>
      <w:textAlignment w:val="top"/>
    </w:pPr>
    <w:rPr>
      <w:b/>
      <w:bCs/>
    </w:rPr>
  </w:style>
  <w:style w:type="paragraph" w:customStyle="1" w:styleId="xl119">
    <w:name w:val="xl119"/>
    <w:basedOn w:val="a"/>
    <w:rsid w:val="00CD7194"/>
    <w:pPr>
      <w:spacing w:before="100" w:beforeAutospacing="1" w:after="100" w:afterAutospacing="1"/>
      <w:textAlignment w:val="top"/>
    </w:pPr>
  </w:style>
  <w:style w:type="paragraph" w:customStyle="1" w:styleId="xl120">
    <w:name w:val="xl120"/>
    <w:basedOn w:val="a"/>
    <w:rsid w:val="00CD7194"/>
    <w:pPr>
      <w:spacing w:before="100" w:beforeAutospacing="1" w:after="100" w:afterAutospacing="1"/>
      <w:textAlignment w:val="top"/>
    </w:pPr>
    <w:rPr>
      <w:b/>
      <w:bCs/>
      <w:u w:val="single"/>
    </w:rPr>
  </w:style>
  <w:style w:type="paragraph" w:customStyle="1" w:styleId="xl121">
    <w:name w:val="xl121"/>
    <w:basedOn w:val="a"/>
    <w:rsid w:val="00CD7194"/>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22">
    <w:name w:val="xl122"/>
    <w:basedOn w:val="a"/>
    <w:rsid w:val="00CD7194"/>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123">
    <w:name w:val="xl123"/>
    <w:basedOn w:val="a"/>
    <w:rsid w:val="00CD7194"/>
    <w:pPr>
      <w:pBdr>
        <w:top w:val="single" w:sz="4" w:space="0" w:color="auto"/>
        <w:bottom w:val="single" w:sz="4" w:space="0" w:color="auto"/>
      </w:pBdr>
      <w:spacing w:before="100" w:beforeAutospacing="1" w:after="100" w:afterAutospacing="1"/>
      <w:jc w:val="center"/>
      <w:textAlignment w:val="top"/>
    </w:pPr>
  </w:style>
  <w:style w:type="paragraph" w:customStyle="1" w:styleId="xl124">
    <w:name w:val="xl124"/>
    <w:basedOn w:val="a"/>
    <w:rsid w:val="00CD7194"/>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125">
    <w:name w:val="xl125"/>
    <w:basedOn w:val="a"/>
    <w:rsid w:val="00CD7194"/>
    <w:pPr>
      <w:pBdr>
        <w:top w:val="single" w:sz="4" w:space="0" w:color="auto"/>
      </w:pBdr>
      <w:spacing w:before="100" w:beforeAutospacing="1" w:after="100" w:afterAutospacing="1"/>
      <w:jc w:val="center"/>
      <w:textAlignment w:val="top"/>
    </w:pPr>
    <w:rPr>
      <w:b/>
      <w:bCs/>
      <w:sz w:val="20"/>
      <w:szCs w:val="20"/>
    </w:rPr>
  </w:style>
  <w:style w:type="paragraph" w:customStyle="1" w:styleId="xl126">
    <w:name w:val="xl126"/>
    <w:basedOn w:val="a"/>
    <w:rsid w:val="00CD7194"/>
    <w:pPr>
      <w:pBdr>
        <w:top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127">
    <w:name w:val="xl127"/>
    <w:basedOn w:val="a"/>
    <w:rsid w:val="00CD7194"/>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28">
    <w:name w:val="xl128"/>
    <w:basedOn w:val="a"/>
    <w:rsid w:val="00CD719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29">
    <w:name w:val="xl129"/>
    <w:basedOn w:val="a"/>
    <w:rsid w:val="00CD7194"/>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CD719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1">
    <w:name w:val="xl131"/>
    <w:basedOn w:val="a"/>
    <w:rsid w:val="00CD7194"/>
    <w:pPr>
      <w:pBdr>
        <w:top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132">
    <w:name w:val="xl132"/>
    <w:basedOn w:val="a"/>
    <w:rsid w:val="00CD7194"/>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styleId="af3">
    <w:name w:val="Body Text"/>
    <w:basedOn w:val="a"/>
    <w:link w:val="af4"/>
    <w:uiPriority w:val="99"/>
    <w:unhideWhenUsed/>
    <w:rsid w:val="008115B7"/>
    <w:pPr>
      <w:spacing w:after="120"/>
    </w:pPr>
  </w:style>
  <w:style w:type="character" w:customStyle="1" w:styleId="af4">
    <w:name w:val="Основной текст Знак"/>
    <w:basedOn w:val="a0"/>
    <w:link w:val="af3"/>
    <w:rsid w:val="008115B7"/>
    <w:rPr>
      <w:rFonts w:ascii="Times New Roman" w:eastAsia="Times New Roman" w:hAnsi="Times New Roman" w:cs="Times New Roman"/>
      <w:sz w:val="24"/>
      <w:szCs w:val="24"/>
      <w:lang w:eastAsia="ru-RU"/>
    </w:rPr>
  </w:style>
  <w:style w:type="paragraph" w:styleId="af5">
    <w:name w:val="Normal (Web)"/>
    <w:aliases w:val="Обычный (Web),Обычный (Web)1,Обычный (Web)11,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
    <w:basedOn w:val="a"/>
    <w:uiPriority w:val="99"/>
    <w:qFormat/>
    <w:rsid w:val="008115B7"/>
    <w:pPr>
      <w:spacing w:before="100" w:beforeAutospacing="1" w:after="100" w:afterAutospacing="1"/>
    </w:pPr>
    <w:rPr>
      <w:rFonts w:eastAsia="Calibri"/>
    </w:rPr>
  </w:style>
  <w:style w:type="character" w:styleId="af6">
    <w:name w:val="Emphasis"/>
    <w:qFormat/>
    <w:rsid w:val="008115B7"/>
    <w:rPr>
      <w:rFonts w:cs="Times New Roman"/>
      <w:i/>
      <w:iCs/>
    </w:rPr>
  </w:style>
  <w:style w:type="paragraph" w:customStyle="1" w:styleId="ConsPlusNonformat">
    <w:name w:val="ConsPlusNonformat"/>
    <w:rsid w:val="008115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115B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1">
    <w:name w:val="Заголовок 1 Знак"/>
    <w:basedOn w:val="a0"/>
    <w:link w:val="10"/>
    <w:rsid w:val="00F66D9C"/>
    <w:rPr>
      <w:rFonts w:ascii="Arial" w:eastAsia="Times New Roman" w:hAnsi="Arial" w:cs="Times New Roman"/>
      <w:b/>
      <w:bCs/>
      <w:color w:val="26282F"/>
      <w:sz w:val="26"/>
      <w:szCs w:val="26"/>
      <w:lang w:eastAsia="ru-RU"/>
    </w:rPr>
  </w:style>
  <w:style w:type="character" w:customStyle="1" w:styleId="a4">
    <w:name w:val="Без интервала Знак"/>
    <w:aliases w:val="основа Знак"/>
    <w:basedOn w:val="a0"/>
    <w:link w:val="a3"/>
    <w:uiPriority w:val="1"/>
    <w:qFormat/>
    <w:locked/>
    <w:rsid w:val="00F66D9C"/>
    <w:rPr>
      <w:rFonts w:ascii="Times New Roman" w:eastAsia="Times New Roman" w:hAnsi="Times New Roman" w:cs="Times New Roman"/>
      <w:sz w:val="24"/>
      <w:szCs w:val="24"/>
      <w:lang w:eastAsia="ru-RU"/>
    </w:rPr>
  </w:style>
  <w:style w:type="paragraph" w:customStyle="1" w:styleId="msonormalcxspmiddle">
    <w:name w:val="msonormalcxspmiddle"/>
    <w:basedOn w:val="a"/>
    <w:uiPriority w:val="99"/>
    <w:rsid w:val="00F66D9C"/>
    <w:pPr>
      <w:spacing w:before="100" w:beforeAutospacing="1" w:after="100" w:afterAutospacing="1"/>
    </w:pPr>
  </w:style>
  <w:style w:type="paragraph" w:customStyle="1" w:styleId="msonormalcxspmiddlecxspmiddle">
    <w:name w:val="msonormalcxspmiddlecxspmiddle"/>
    <w:basedOn w:val="a"/>
    <w:uiPriority w:val="99"/>
    <w:rsid w:val="00F66D9C"/>
    <w:pPr>
      <w:spacing w:before="100" w:beforeAutospacing="1" w:after="100" w:afterAutospacing="1"/>
    </w:pPr>
  </w:style>
  <w:style w:type="paragraph" w:styleId="af7">
    <w:name w:val="Title"/>
    <w:basedOn w:val="a"/>
    <w:link w:val="af8"/>
    <w:uiPriority w:val="99"/>
    <w:qFormat/>
    <w:rsid w:val="00F66D9C"/>
    <w:pPr>
      <w:jc w:val="center"/>
    </w:pPr>
    <w:rPr>
      <w:b/>
      <w:sz w:val="28"/>
      <w:szCs w:val="20"/>
    </w:rPr>
  </w:style>
  <w:style w:type="character" w:customStyle="1" w:styleId="af8">
    <w:name w:val="Заголовок Знак"/>
    <w:basedOn w:val="a0"/>
    <w:link w:val="af7"/>
    <w:uiPriority w:val="99"/>
    <w:rsid w:val="00F66D9C"/>
    <w:rPr>
      <w:rFonts w:ascii="Times New Roman" w:eastAsia="Times New Roman" w:hAnsi="Times New Roman" w:cs="Times New Roman"/>
      <w:b/>
      <w:sz w:val="28"/>
      <w:szCs w:val="20"/>
      <w:lang w:eastAsia="ru-RU"/>
    </w:rPr>
  </w:style>
  <w:style w:type="paragraph" w:customStyle="1" w:styleId="Style5">
    <w:name w:val="Style5"/>
    <w:basedOn w:val="a"/>
    <w:uiPriority w:val="99"/>
    <w:rsid w:val="00FA087C"/>
    <w:pPr>
      <w:widowControl w:val="0"/>
      <w:autoSpaceDE w:val="0"/>
      <w:autoSpaceDN w:val="0"/>
      <w:adjustRightInd w:val="0"/>
      <w:spacing w:line="324" w:lineRule="exact"/>
      <w:ind w:firstLine="701"/>
      <w:jc w:val="both"/>
    </w:pPr>
  </w:style>
  <w:style w:type="paragraph" w:styleId="31">
    <w:name w:val="Body Text Indent 3"/>
    <w:basedOn w:val="a"/>
    <w:link w:val="32"/>
    <w:uiPriority w:val="99"/>
    <w:unhideWhenUsed/>
    <w:rsid w:val="00FA087C"/>
    <w:pPr>
      <w:spacing w:after="120" w:line="276" w:lineRule="auto"/>
      <w:ind w:left="283"/>
    </w:pPr>
    <w:rPr>
      <w:rFonts w:ascii="Calibri" w:eastAsia="Calibri" w:hAnsi="Calibri"/>
      <w:sz w:val="16"/>
      <w:szCs w:val="16"/>
      <w:lang w:eastAsia="en-US"/>
    </w:rPr>
  </w:style>
  <w:style w:type="character" w:customStyle="1" w:styleId="32">
    <w:name w:val="Основной текст с отступом 3 Знак"/>
    <w:basedOn w:val="a0"/>
    <w:link w:val="31"/>
    <w:uiPriority w:val="99"/>
    <w:rsid w:val="00FA087C"/>
    <w:rPr>
      <w:rFonts w:ascii="Calibri" w:eastAsia="Calibri" w:hAnsi="Calibri" w:cs="Times New Roman"/>
      <w:sz w:val="16"/>
      <w:szCs w:val="16"/>
    </w:rPr>
  </w:style>
  <w:style w:type="character" w:customStyle="1" w:styleId="21">
    <w:name w:val="Основной текст (2)_"/>
    <w:link w:val="22"/>
    <w:locked/>
    <w:rsid w:val="00C85667"/>
    <w:rPr>
      <w:sz w:val="28"/>
      <w:szCs w:val="28"/>
      <w:shd w:val="clear" w:color="auto" w:fill="FFFFFF"/>
    </w:rPr>
  </w:style>
  <w:style w:type="paragraph" w:customStyle="1" w:styleId="22">
    <w:name w:val="Основной текст (2)"/>
    <w:basedOn w:val="a"/>
    <w:link w:val="21"/>
    <w:rsid w:val="00C85667"/>
    <w:pPr>
      <w:widowControl w:val="0"/>
      <w:shd w:val="clear" w:color="auto" w:fill="FFFFFF"/>
      <w:spacing w:line="322" w:lineRule="exact"/>
      <w:ind w:hanging="380"/>
      <w:jc w:val="both"/>
    </w:pPr>
    <w:rPr>
      <w:rFonts w:asciiTheme="minorHAnsi" w:eastAsiaTheme="minorHAnsi" w:hAnsiTheme="minorHAnsi" w:cstheme="minorBidi"/>
      <w:sz w:val="28"/>
      <w:szCs w:val="28"/>
      <w:lang w:eastAsia="en-US"/>
    </w:rPr>
  </w:style>
  <w:style w:type="character" w:customStyle="1" w:styleId="cfs">
    <w:name w:val="cfs"/>
    <w:basedOn w:val="a0"/>
    <w:rsid w:val="00DD6C22"/>
  </w:style>
  <w:style w:type="paragraph" w:customStyle="1" w:styleId="ConsPlusCell">
    <w:name w:val="ConsPlusCell"/>
    <w:qFormat/>
    <w:rsid w:val="009B5BDA"/>
    <w:pPr>
      <w:suppressAutoHyphens/>
      <w:autoSpaceDE w:val="0"/>
      <w:spacing w:after="0" w:line="240" w:lineRule="auto"/>
    </w:pPr>
    <w:rPr>
      <w:rFonts w:ascii="Arial" w:eastAsia="Times New Roman" w:hAnsi="Arial" w:cs="Arial"/>
      <w:sz w:val="20"/>
      <w:szCs w:val="20"/>
      <w:lang w:eastAsia="ar-SA"/>
    </w:rPr>
  </w:style>
  <w:style w:type="table" w:customStyle="1" w:styleId="13">
    <w:name w:val="Сетка таблицы1"/>
    <w:basedOn w:val="a1"/>
    <w:uiPriority w:val="59"/>
    <w:rsid w:val="009B5BD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21ED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0">
    <w:name w:val="Заголовок 2 Знак"/>
    <w:basedOn w:val="a0"/>
    <w:link w:val="2"/>
    <w:rsid w:val="002C0BBF"/>
    <w:rPr>
      <w:rFonts w:ascii="Times New Roman" w:eastAsia="Times New Roman" w:hAnsi="Times New Roman" w:cs="Times New Roman"/>
      <w:sz w:val="28"/>
      <w:szCs w:val="20"/>
      <w:lang w:eastAsia="ru-RU"/>
    </w:rPr>
  </w:style>
  <w:style w:type="numbering" w:customStyle="1" w:styleId="14">
    <w:name w:val="Нет списка1"/>
    <w:next w:val="a2"/>
    <w:uiPriority w:val="99"/>
    <w:semiHidden/>
    <w:unhideWhenUsed/>
    <w:rsid w:val="002C0BBF"/>
  </w:style>
  <w:style w:type="paragraph" w:customStyle="1" w:styleId="caaieiaie1">
    <w:name w:val="caaieiaie 1"/>
    <w:basedOn w:val="a"/>
    <w:next w:val="a"/>
    <w:rsid w:val="002C0BBF"/>
    <w:pPr>
      <w:keepNext/>
      <w:widowControl w:val="0"/>
      <w:overflowPunct w:val="0"/>
      <w:autoSpaceDE w:val="0"/>
      <w:autoSpaceDN w:val="0"/>
      <w:adjustRightInd w:val="0"/>
      <w:spacing w:line="336" w:lineRule="auto"/>
      <w:jc w:val="center"/>
    </w:pPr>
    <w:rPr>
      <w:rFonts w:ascii="TimesDL" w:hAnsi="TimesDL"/>
      <w:b/>
      <w:szCs w:val="20"/>
    </w:rPr>
  </w:style>
  <w:style w:type="paragraph" w:customStyle="1" w:styleId="ConsPlusTitlePage">
    <w:name w:val="ConsPlusTitlePage"/>
    <w:rsid w:val="00BC104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phlistitemized1">
    <w:name w:val="ph_list_itemized_1"/>
    <w:basedOn w:val="a"/>
    <w:link w:val="phlistitemized10"/>
    <w:rsid w:val="00D06981"/>
    <w:pPr>
      <w:numPr>
        <w:numId w:val="1"/>
      </w:numPr>
      <w:spacing w:line="360" w:lineRule="auto"/>
      <w:ind w:right="170"/>
      <w:jc w:val="both"/>
    </w:pPr>
    <w:rPr>
      <w:rFonts w:ascii="Arial" w:hAnsi="Arial" w:cs="Arial"/>
      <w:szCs w:val="20"/>
      <w:lang w:eastAsia="en-US"/>
    </w:rPr>
  </w:style>
  <w:style w:type="character" w:customStyle="1" w:styleId="phlistitemized10">
    <w:name w:val="ph_list_itemized_1 Знак"/>
    <w:link w:val="phlistitemized1"/>
    <w:rsid w:val="00D06981"/>
    <w:rPr>
      <w:rFonts w:ascii="Arial" w:eastAsia="Times New Roman" w:hAnsi="Arial" w:cs="Arial"/>
      <w:sz w:val="24"/>
      <w:szCs w:val="20"/>
    </w:rPr>
  </w:style>
  <w:style w:type="numbering" w:customStyle="1" w:styleId="phadditiontitle12">
    <w:name w:val="ph_additiontitle12"/>
    <w:basedOn w:val="a2"/>
    <w:rsid w:val="00D06981"/>
    <w:pPr>
      <w:numPr>
        <w:numId w:val="1"/>
      </w:numPr>
    </w:pPr>
  </w:style>
  <w:style w:type="paragraph" w:customStyle="1" w:styleId="61">
    <w:name w:val="Текст61"/>
    <w:basedOn w:val="a"/>
    <w:uiPriority w:val="99"/>
    <w:rsid w:val="00E70F53"/>
    <w:pPr>
      <w:spacing w:after="240" w:line="288" w:lineRule="auto"/>
      <w:ind w:firstLine="567"/>
      <w:jc w:val="both"/>
    </w:pPr>
    <w:rPr>
      <w:rFonts w:ascii="AGOpus" w:hAnsi="AGOpus"/>
      <w:i/>
      <w:szCs w:val="20"/>
    </w:rPr>
  </w:style>
  <w:style w:type="character" w:customStyle="1" w:styleId="30">
    <w:name w:val="Заголовок 3 Знак"/>
    <w:basedOn w:val="a0"/>
    <w:link w:val="3"/>
    <w:uiPriority w:val="99"/>
    <w:rsid w:val="00D421CF"/>
    <w:rPr>
      <w:rFonts w:asciiTheme="majorHAnsi" w:eastAsiaTheme="majorEastAsia" w:hAnsiTheme="majorHAnsi" w:cstheme="majorBidi"/>
      <w:color w:val="243F60" w:themeColor="accent1" w:themeShade="7F"/>
      <w:sz w:val="24"/>
      <w:szCs w:val="24"/>
    </w:rPr>
  </w:style>
  <w:style w:type="paragraph" w:styleId="af9">
    <w:name w:val="Document Map"/>
    <w:basedOn w:val="a"/>
    <w:link w:val="afa"/>
    <w:uiPriority w:val="99"/>
    <w:semiHidden/>
    <w:unhideWhenUsed/>
    <w:rsid w:val="00D421CF"/>
    <w:pPr>
      <w:ind w:firstLine="709"/>
      <w:jc w:val="both"/>
    </w:pPr>
    <w:rPr>
      <w:rFonts w:ascii="Tahoma" w:eastAsiaTheme="minorHAnsi" w:hAnsi="Tahoma" w:cs="Tahoma"/>
      <w:sz w:val="16"/>
      <w:szCs w:val="16"/>
      <w:lang w:eastAsia="en-US"/>
    </w:rPr>
  </w:style>
  <w:style w:type="character" w:customStyle="1" w:styleId="afa">
    <w:name w:val="Схема документа Знак"/>
    <w:basedOn w:val="a0"/>
    <w:link w:val="af9"/>
    <w:uiPriority w:val="99"/>
    <w:semiHidden/>
    <w:rsid w:val="00D421CF"/>
    <w:rPr>
      <w:rFonts w:ascii="Tahoma" w:hAnsi="Tahoma" w:cs="Tahoma"/>
      <w:sz w:val="16"/>
      <w:szCs w:val="16"/>
    </w:rPr>
  </w:style>
  <w:style w:type="paragraph" w:styleId="afb">
    <w:name w:val="TOC Heading"/>
    <w:basedOn w:val="10"/>
    <w:next w:val="a"/>
    <w:uiPriority w:val="39"/>
    <w:unhideWhenUsed/>
    <w:qFormat/>
    <w:rsid w:val="00D421CF"/>
    <w:pPr>
      <w:keepNext/>
      <w:keepLines/>
      <w:widowControl/>
      <w:autoSpaceDE/>
      <w:autoSpaceDN/>
      <w:adjustRightIn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15">
    <w:name w:val="toc 1"/>
    <w:basedOn w:val="a"/>
    <w:next w:val="a"/>
    <w:autoRedefine/>
    <w:uiPriority w:val="39"/>
    <w:unhideWhenUsed/>
    <w:rsid w:val="00D421CF"/>
    <w:pPr>
      <w:spacing w:before="120" w:after="120"/>
    </w:pPr>
    <w:rPr>
      <w:rFonts w:asciiTheme="minorHAnsi" w:hAnsiTheme="minorHAnsi" w:cstheme="minorHAnsi"/>
      <w:b/>
      <w:bCs/>
      <w:caps/>
      <w:sz w:val="20"/>
      <w:szCs w:val="20"/>
    </w:rPr>
  </w:style>
  <w:style w:type="paragraph" w:styleId="23">
    <w:name w:val="toc 2"/>
    <w:basedOn w:val="a"/>
    <w:next w:val="a"/>
    <w:autoRedefine/>
    <w:uiPriority w:val="39"/>
    <w:unhideWhenUsed/>
    <w:rsid w:val="00BA009E"/>
    <w:pPr>
      <w:tabs>
        <w:tab w:val="right" w:leader="dot" w:pos="9488"/>
      </w:tabs>
    </w:pPr>
    <w:rPr>
      <w:b/>
      <w:noProof/>
      <w:color w:val="000000" w:themeColor="text1"/>
      <w:szCs w:val="28"/>
    </w:rPr>
  </w:style>
  <w:style w:type="paragraph" w:styleId="33">
    <w:name w:val="toc 3"/>
    <w:basedOn w:val="a"/>
    <w:next w:val="a"/>
    <w:autoRedefine/>
    <w:uiPriority w:val="39"/>
    <w:unhideWhenUsed/>
    <w:rsid w:val="00D421CF"/>
    <w:pPr>
      <w:ind w:left="480"/>
    </w:pPr>
    <w:rPr>
      <w:rFonts w:asciiTheme="minorHAnsi" w:hAnsiTheme="minorHAnsi" w:cstheme="minorHAnsi"/>
      <w:i/>
      <w:iCs/>
      <w:sz w:val="20"/>
      <w:szCs w:val="20"/>
    </w:rPr>
  </w:style>
  <w:style w:type="character" w:styleId="afc">
    <w:name w:val="annotation reference"/>
    <w:basedOn w:val="a0"/>
    <w:uiPriority w:val="99"/>
    <w:semiHidden/>
    <w:unhideWhenUsed/>
    <w:rsid w:val="00D421CF"/>
    <w:rPr>
      <w:sz w:val="16"/>
      <w:szCs w:val="16"/>
    </w:rPr>
  </w:style>
  <w:style w:type="paragraph" w:styleId="afd">
    <w:name w:val="annotation text"/>
    <w:basedOn w:val="a"/>
    <w:link w:val="afe"/>
    <w:uiPriority w:val="99"/>
    <w:semiHidden/>
    <w:unhideWhenUsed/>
    <w:rsid w:val="00D421CF"/>
    <w:pPr>
      <w:ind w:firstLine="709"/>
      <w:jc w:val="both"/>
    </w:pPr>
    <w:rPr>
      <w:rFonts w:eastAsiaTheme="minorHAnsi"/>
      <w:sz w:val="20"/>
      <w:szCs w:val="20"/>
      <w:lang w:eastAsia="en-US"/>
    </w:rPr>
  </w:style>
  <w:style w:type="character" w:customStyle="1" w:styleId="afe">
    <w:name w:val="Текст примечания Знак"/>
    <w:basedOn w:val="a0"/>
    <w:link w:val="afd"/>
    <w:uiPriority w:val="99"/>
    <w:semiHidden/>
    <w:rsid w:val="00D421CF"/>
    <w:rPr>
      <w:rFonts w:ascii="Times New Roman" w:hAnsi="Times New Roman" w:cs="Times New Roman"/>
      <w:sz w:val="20"/>
      <w:szCs w:val="20"/>
    </w:rPr>
  </w:style>
  <w:style w:type="paragraph" w:styleId="aff">
    <w:name w:val="annotation subject"/>
    <w:basedOn w:val="afd"/>
    <w:next w:val="afd"/>
    <w:link w:val="aff0"/>
    <w:uiPriority w:val="99"/>
    <w:semiHidden/>
    <w:unhideWhenUsed/>
    <w:rsid w:val="00D421CF"/>
    <w:rPr>
      <w:b/>
      <w:bCs/>
    </w:rPr>
  </w:style>
  <w:style w:type="character" w:customStyle="1" w:styleId="aff0">
    <w:name w:val="Тема примечания Знак"/>
    <w:basedOn w:val="afe"/>
    <w:link w:val="aff"/>
    <w:uiPriority w:val="99"/>
    <w:semiHidden/>
    <w:rsid w:val="00D421CF"/>
    <w:rPr>
      <w:rFonts w:ascii="Times New Roman" w:hAnsi="Times New Roman" w:cs="Times New Roman"/>
      <w:b/>
      <w:bCs/>
      <w:sz w:val="20"/>
      <w:szCs w:val="20"/>
    </w:rPr>
  </w:style>
  <w:style w:type="character" w:customStyle="1" w:styleId="aff1">
    <w:name w:val="Основной текст_"/>
    <w:basedOn w:val="a0"/>
    <w:link w:val="150"/>
    <w:rsid w:val="0060743A"/>
    <w:rPr>
      <w:rFonts w:ascii="Times New Roman" w:hAnsi="Times New Roman"/>
      <w:shd w:val="clear" w:color="auto" w:fill="FFFFFF"/>
    </w:rPr>
  </w:style>
  <w:style w:type="paragraph" w:customStyle="1" w:styleId="150">
    <w:name w:val="Основной текст15"/>
    <w:basedOn w:val="a"/>
    <w:link w:val="aff1"/>
    <w:rsid w:val="0060743A"/>
    <w:pPr>
      <w:widowControl w:val="0"/>
      <w:shd w:val="clear" w:color="auto" w:fill="FFFFFF"/>
      <w:spacing w:after="180" w:line="0" w:lineRule="atLeast"/>
      <w:ind w:hanging="480"/>
      <w:jc w:val="both"/>
    </w:pPr>
    <w:rPr>
      <w:rFonts w:eastAsiaTheme="minorHAnsi" w:cstheme="minorBidi"/>
      <w:sz w:val="22"/>
      <w:szCs w:val="22"/>
      <w:lang w:eastAsia="en-US"/>
    </w:rPr>
  </w:style>
  <w:style w:type="character" w:customStyle="1" w:styleId="7">
    <w:name w:val="Основной текст7"/>
    <w:basedOn w:val="aff1"/>
    <w:rsid w:val="0060743A"/>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Pa3">
    <w:name w:val="Pa3"/>
    <w:basedOn w:val="a"/>
    <w:next w:val="a"/>
    <w:uiPriority w:val="99"/>
    <w:rsid w:val="00BF5848"/>
    <w:pPr>
      <w:autoSpaceDE w:val="0"/>
      <w:autoSpaceDN w:val="0"/>
      <w:adjustRightInd w:val="0"/>
      <w:spacing w:line="241" w:lineRule="atLeast"/>
    </w:pPr>
    <w:rPr>
      <w:rFonts w:ascii="Minion Pro" w:eastAsiaTheme="minorHAnsi" w:hAnsi="Minion Pro" w:cstheme="minorBidi"/>
      <w:lang w:eastAsia="en-US"/>
    </w:rPr>
  </w:style>
  <w:style w:type="character" w:customStyle="1" w:styleId="24">
    <w:name w:val="Основной текст (2) + Курсив"/>
    <w:basedOn w:val="a0"/>
    <w:rsid w:val="00095FCB"/>
    <w:rPr>
      <w:rFonts w:ascii="Times New Roman" w:eastAsia="Times New Roman" w:hAnsi="Times New Roman" w:cs="Times New Roman" w:hint="default"/>
      <w:i/>
      <w:iCs/>
      <w:color w:val="000000"/>
      <w:spacing w:val="0"/>
      <w:w w:val="100"/>
      <w:position w:val="0"/>
      <w:sz w:val="26"/>
      <w:szCs w:val="26"/>
      <w:shd w:val="clear" w:color="auto" w:fill="FFFFFF"/>
      <w:lang w:val="ru-RU" w:eastAsia="ru-RU" w:bidi="ru-RU"/>
    </w:rPr>
  </w:style>
  <w:style w:type="character" w:customStyle="1" w:styleId="aff2">
    <w:name w:val="Подзаголовок Знак"/>
    <w:basedOn w:val="a0"/>
    <w:link w:val="aff3"/>
    <w:uiPriority w:val="11"/>
    <w:locked/>
    <w:rsid w:val="008849B6"/>
    <w:rPr>
      <w:rFonts w:ascii="Times New Roman" w:eastAsia="Times New Roman" w:hAnsi="Times New Roman" w:cs="Times New Roman"/>
      <w:sz w:val="24"/>
      <w:szCs w:val="24"/>
      <w:lang w:eastAsia="ru-RU"/>
    </w:rPr>
  </w:style>
  <w:style w:type="paragraph" w:customStyle="1" w:styleId="25">
    <w:name w:val="Основной текст2"/>
    <w:basedOn w:val="a"/>
    <w:qFormat/>
    <w:rsid w:val="008849B6"/>
    <w:pPr>
      <w:widowControl w:val="0"/>
      <w:shd w:val="clear" w:color="auto" w:fill="FFFFFF"/>
      <w:spacing w:after="360" w:line="0" w:lineRule="atLeast"/>
      <w:jc w:val="right"/>
    </w:pPr>
    <w:rPr>
      <w:sz w:val="22"/>
      <w:szCs w:val="22"/>
      <w:lang w:eastAsia="en-US"/>
    </w:rPr>
  </w:style>
  <w:style w:type="paragraph" w:customStyle="1" w:styleId="16">
    <w:name w:val="Знак1 Знак Знак Знак Знак Знак Знак"/>
    <w:basedOn w:val="a"/>
    <w:uiPriority w:val="34"/>
    <w:qFormat/>
    <w:rsid w:val="008849B6"/>
    <w:pPr>
      <w:spacing w:after="160" w:line="240" w:lineRule="exact"/>
    </w:pPr>
    <w:rPr>
      <w:rFonts w:ascii="Verdana" w:hAnsi="Verdana" w:cs="Verdana"/>
      <w:sz w:val="20"/>
      <w:szCs w:val="20"/>
      <w:lang w:val="en-US" w:eastAsia="en-US"/>
    </w:rPr>
  </w:style>
  <w:style w:type="character" w:customStyle="1" w:styleId="Bodytext3">
    <w:name w:val="Body text (3)_"/>
    <w:link w:val="Bodytext30"/>
    <w:locked/>
    <w:rsid w:val="008849B6"/>
    <w:rPr>
      <w:rFonts w:ascii="Times New Roman" w:eastAsia="Times New Roman" w:hAnsi="Times New Roman" w:cs="Times New Roman"/>
      <w:b/>
      <w:bCs/>
      <w:sz w:val="26"/>
      <w:szCs w:val="26"/>
      <w:shd w:val="clear" w:color="auto" w:fill="FFFFFF"/>
    </w:rPr>
  </w:style>
  <w:style w:type="paragraph" w:customStyle="1" w:styleId="Bodytext30">
    <w:name w:val="Body text (3)"/>
    <w:basedOn w:val="a"/>
    <w:link w:val="Bodytext3"/>
    <w:qFormat/>
    <w:rsid w:val="008849B6"/>
    <w:pPr>
      <w:widowControl w:val="0"/>
      <w:shd w:val="clear" w:color="auto" w:fill="FFFFFF"/>
      <w:spacing w:before="360" w:after="240" w:line="302" w:lineRule="exact"/>
      <w:jc w:val="center"/>
    </w:pPr>
    <w:rPr>
      <w:b/>
      <w:bCs/>
      <w:sz w:val="26"/>
      <w:szCs w:val="26"/>
      <w:lang w:eastAsia="en-US"/>
    </w:rPr>
  </w:style>
  <w:style w:type="paragraph" w:customStyle="1" w:styleId="msonospacingcxspmiddlemailrucssattributepostfixcxspfirstmailrucssattributepostfix">
    <w:name w:val="msonospacingcxspmiddlemailrucssattributepostfixcxspfirst_mailru_css_attribute_postfix"/>
    <w:basedOn w:val="a"/>
    <w:uiPriority w:val="34"/>
    <w:qFormat/>
    <w:rsid w:val="008849B6"/>
    <w:pPr>
      <w:spacing w:before="100" w:beforeAutospacing="1" w:after="100" w:afterAutospacing="1"/>
    </w:pPr>
  </w:style>
  <w:style w:type="paragraph" w:customStyle="1" w:styleId="msonospacingcxspmiddlemailrucssattributepostfixcxsplastmailrucssattributepostfix">
    <w:name w:val="msonospacingcxspmiddlemailrucssattributepostfixcxsplast_mailru_css_attribute_postfix"/>
    <w:basedOn w:val="a"/>
    <w:uiPriority w:val="34"/>
    <w:qFormat/>
    <w:rsid w:val="008849B6"/>
    <w:pPr>
      <w:spacing w:before="100" w:beforeAutospacing="1" w:after="100" w:afterAutospacing="1"/>
    </w:pPr>
  </w:style>
  <w:style w:type="paragraph" w:customStyle="1" w:styleId="msonospacingcxspmiddlemailrucssattributepostfix">
    <w:name w:val="msonospacingcxspmiddle_mailru_css_attribute_postfix"/>
    <w:basedOn w:val="a"/>
    <w:uiPriority w:val="34"/>
    <w:qFormat/>
    <w:rsid w:val="008849B6"/>
    <w:pPr>
      <w:spacing w:before="100" w:beforeAutospacing="1" w:after="100" w:afterAutospacing="1"/>
    </w:pPr>
  </w:style>
  <w:style w:type="paragraph" w:customStyle="1" w:styleId="msonospacingcxspmiddlemailrucssattributepostfixmailrucssattributepostfix">
    <w:name w:val="msonospacingcxspmiddlemailrucssattributepostfix_mailru_css_attribute_postfix"/>
    <w:basedOn w:val="a"/>
    <w:uiPriority w:val="34"/>
    <w:qFormat/>
    <w:rsid w:val="008849B6"/>
    <w:pPr>
      <w:spacing w:before="100" w:beforeAutospacing="1" w:after="100" w:afterAutospacing="1"/>
    </w:pPr>
  </w:style>
  <w:style w:type="paragraph" w:customStyle="1" w:styleId="s32">
    <w:name w:val="s_32"/>
    <w:basedOn w:val="a"/>
    <w:uiPriority w:val="34"/>
    <w:qFormat/>
    <w:rsid w:val="008849B6"/>
    <w:pPr>
      <w:tabs>
        <w:tab w:val="left" w:pos="708"/>
      </w:tabs>
      <w:spacing w:before="100" w:beforeAutospacing="1" w:after="100" w:afterAutospacing="1"/>
      <w:jc w:val="center"/>
    </w:pPr>
    <w:rPr>
      <w:b/>
      <w:bCs/>
      <w:color w:val="000080"/>
      <w:sz w:val="28"/>
      <w:szCs w:val="28"/>
    </w:rPr>
  </w:style>
  <w:style w:type="paragraph" w:customStyle="1" w:styleId="headertext">
    <w:name w:val="headertext"/>
    <w:basedOn w:val="a"/>
    <w:uiPriority w:val="34"/>
    <w:qFormat/>
    <w:rsid w:val="008849B6"/>
    <w:pPr>
      <w:spacing w:before="100" w:beforeAutospacing="1" w:after="100" w:afterAutospacing="1"/>
    </w:pPr>
  </w:style>
  <w:style w:type="paragraph" w:customStyle="1" w:styleId="210">
    <w:name w:val="Основной текст 21"/>
    <w:basedOn w:val="a"/>
    <w:qFormat/>
    <w:rsid w:val="008849B6"/>
    <w:pPr>
      <w:widowControl w:val="0"/>
      <w:numPr>
        <w:ilvl w:val="12"/>
      </w:numPr>
      <w:ind w:firstLine="567"/>
      <w:jc w:val="both"/>
    </w:pPr>
    <w:rPr>
      <w:color w:val="000000"/>
      <w:sz w:val="28"/>
      <w:szCs w:val="28"/>
    </w:rPr>
  </w:style>
  <w:style w:type="paragraph" w:customStyle="1" w:styleId="211">
    <w:name w:val="Основной текст с отступом 21"/>
    <w:basedOn w:val="a"/>
    <w:uiPriority w:val="34"/>
    <w:qFormat/>
    <w:rsid w:val="008849B6"/>
    <w:pPr>
      <w:widowControl w:val="0"/>
      <w:ind w:firstLine="720"/>
      <w:jc w:val="both"/>
    </w:pPr>
    <w:rPr>
      <w:sz w:val="28"/>
      <w:szCs w:val="20"/>
    </w:rPr>
  </w:style>
  <w:style w:type="paragraph" w:customStyle="1" w:styleId="17">
    <w:name w:val="Абзац списка1"/>
    <w:basedOn w:val="a"/>
    <w:uiPriority w:val="99"/>
    <w:qFormat/>
    <w:rsid w:val="008849B6"/>
    <w:pPr>
      <w:spacing w:after="200" w:line="276" w:lineRule="auto"/>
      <w:ind w:left="720"/>
      <w:contextualSpacing/>
    </w:pPr>
    <w:rPr>
      <w:rFonts w:ascii="Calibri" w:hAnsi="Calibri"/>
      <w:sz w:val="22"/>
      <w:szCs w:val="22"/>
      <w:lang w:eastAsia="en-US"/>
    </w:rPr>
  </w:style>
  <w:style w:type="paragraph" w:customStyle="1" w:styleId="sourcetag">
    <w:name w:val="source__tag"/>
    <w:basedOn w:val="a"/>
    <w:uiPriority w:val="34"/>
    <w:qFormat/>
    <w:rsid w:val="008849B6"/>
    <w:pPr>
      <w:spacing w:before="100" w:beforeAutospacing="1" w:after="100" w:afterAutospacing="1"/>
    </w:pPr>
  </w:style>
  <w:style w:type="paragraph" w:customStyle="1" w:styleId="18">
    <w:name w:val="Обычный1"/>
    <w:link w:val="Normal"/>
    <w:qFormat/>
    <w:rsid w:val="008849B6"/>
    <w:pPr>
      <w:spacing w:after="0" w:line="240" w:lineRule="auto"/>
    </w:pPr>
    <w:rPr>
      <w:rFonts w:ascii="Calibri" w:eastAsia="Calibri" w:hAnsi="Calibri" w:cs="Calibri"/>
      <w:sz w:val="20"/>
      <w:szCs w:val="20"/>
      <w:lang w:eastAsia="ru-RU"/>
    </w:rPr>
  </w:style>
  <w:style w:type="character" w:customStyle="1" w:styleId="26">
    <w:name w:val="Заголовок №2_"/>
    <w:link w:val="27"/>
    <w:locked/>
    <w:rsid w:val="008849B6"/>
    <w:rPr>
      <w:sz w:val="24"/>
      <w:szCs w:val="24"/>
      <w:shd w:val="clear" w:color="auto" w:fill="FFFFFF"/>
    </w:rPr>
  </w:style>
  <w:style w:type="paragraph" w:customStyle="1" w:styleId="27">
    <w:name w:val="Заголовок №2"/>
    <w:basedOn w:val="a"/>
    <w:link w:val="26"/>
    <w:qFormat/>
    <w:rsid w:val="008849B6"/>
    <w:pPr>
      <w:shd w:val="clear" w:color="auto" w:fill="FFFFFF"/>
      <w:spacing w:line="278" w:lineRule="exact"/>
      <w:jc w:val="center"/>
      <w:outlineLvl w:val="1"/>
    </w:pPr>
    <w:rPr>
      <w:rFonts w:asciiTheme="minorHAnsi" w:eastAsiaTheme="minorHAnsi" w:hAnsiTheme="minorHAnsi" w:cstheme="minorBidi"/>
      <w:lang w:eastAsia="en-US"/>
    </w:rPr>
  </w:style>
  <w:style w:type="character" w:customStyle="1" w:styleId="19">
    <w:name w:val="Текст выноски Знак1"/>
    <w:basedOn w:val="a0"/>
    <w:uiPriority w:val="99"/>
    <w:semiHidden/>
    <w:rsid w:val="008849B6"/>
    <w:rPr>
      <w:rFonts w:ascii="Tahoma" w:eastAsia="Calibri" w:hAnsi="Tahoma" w:cs="Tahoma"/>
      <w:sz w:val="16"/>
      <w:szCs w:val="16"/>
    </w:rPr>
  </w:style>
  <w:style w:type="character" w:customStyle="1" w:styleId="1a">
    <w:name w:val="Верхний колонтитул Знак1"/>
    <w:basedOn w:val="a0"/>
    <w:uiPriority w:val="99"/>
    <w:semiHidden/>
    <w:rsid w:val="008849B6"/>
    <w:rPr>
      <w:rFonts w:ascii="Calibri" w:eastAsia="Calibri" w:hAnsi="Calibri" w:cs="Calibri"/>
    </w:rPr>
  </w:style>
  <w:style w:type="character" w:customStyle="1" w:styleId="1b">
    <w:name w:val="Нижний колонтитул Знак1"/>
    <w:basedOn w:val="a0"/>
    <w:uiPriority w:val="99"/>
    <w:semiHidden/>
    <w:rsid w:val="008849B6"/>
    <w:rPr>
      <w:rFonts w:ascii="Calibri" w:eastAsia="Calibri" w:hAnsi="Calibri" w:cs="Calibri"/>
    </w:rPr>
  </w:style>
  <w:style w:type="character" w:customStyle="1" w:styleId="2Exact">
    <w:name w:val="Основной текст (2) Exact"/>
    <w:rsid w:val="008849B6"/>
    <w:rPr>
      <w:rFonts w:ascii="Times New Roman" w:hAnsi="Times New Roman" w:cs="Times New Roman" w:hint="default"/>
      <w:strike w:val="0"/>
      <w:dstrike w:val="0"/>
      <w:sz w:val="28"/>
      <w:szCs w:val="28"/>
      <w:u w:val="none"/>
      <w:effect w:val="none"/>
    </w:rPr>
  </w:style>
  <w:style w:type="character" w:customStyle="1" w:styleId="apple-converted-space">
    <w:name w:val="apple-converted-space"/>
    <w:basedOn w:val="a0"/>
    <w:rsid w:val="008849B6"/>
  </w:style>
  <w:style w:type="character" w:customStyle="1" w:styleId="1c">
    <w:name w:val="Основной текст Знак1"/>
    <w:basedOn w:val="a0"/>
    <w:semiHidden/>
    <w:rsid w:val="008849B6"/>
    <w:rPr>
      <w:rFonts w:ascii="Calibri" w:eastAsia="Calibri" w:hAnsi="Calibri" w:cs="Calibri"/>
    </w:rPr>
  </w:style>
  <w:style w:type="character" w:customStyle="1" w:styleId="aff4">
    <w:name w:val="Гипертекстовая ссылка"/>
    <w:basedOn w:val="a0"/>
    <w:uiPriority w:val="99"/>
    <w:rsid w:val="008849B6"/>
    <w:rPr>
      <w:rFonts w:ascii="Times New Roman" w:hAnsi="Times New Roman" w:cs="Times New Roman" w:hint="default"/>
      <w:b w:val="0"/>
      <w:bCs w:val="0"/>
      <w:color w:val="106BBE"/>
    </w:rPr>
  </w:style>
  <w:style w:type="paragraph" w:styleId="aff3">
    <w:name w:val="Subtitle"/>
    <w:basedOn w:val="a"/>
    <w:next w:val="a"/>
    <w:link w:val="aff2"/>
    <w:uiPriority w:val="11"/>
    <w:qFormat/>
    <w:rsid w:val="008849B6"/>
    <w:pPr>
      <w:numPr>
        <w:ilvl w:val="1"/>
      </w:numPr>
      <w:spacing w:after="200" w:line="276" w:lineRule="auto"/>
    </w:pPr>
  </w:style>
  <w:style w:type="character" w:customStyle="1" w:styleId="1d">
    <w:name w:val="Подзаголовок Знак1"/>
    <w:basedOn w:val="a0"/>
    <w:uiPriority w:val="11"/>
    <w:rsid w:val="008849B6"/>
    <w:rPr>
      <w:rFonts w:asciiTheme="majorHAnsi" w:eastAsiaTheme="majorEastAsia" w:hAnsiTheme="majorHAnsi" w:cstheme="majorBidi"/>
      <w:i/>
      <w:iCs/>
      <w:color w:val="4F81BD" w:themeColor="accent1"/>
      <w:spacing w:val="15"/>
      <w:sz w:val="24"/>
      <w:szCs w:val="24"/>
      <w:lang w:eastAsia="ru-RU"/>
    </w:rPr>
  </w:style>
  <w:style w:type="character" w:customStyle="1" w:styleId="fontstyle01">
    <w:name w:val="fontstyle01"/>
    <w:rsid w:val="008849B6"/>
    <w:rPr>
      <w:rFonts w:ascii="TimesNewRomanPSMT" w:hAnsi="TimesNewRomanPSMT" w:hint="default"/>
      <w:b w:val="0"/>
      <w:bCs w:val="0"/>
      <w:i w:val="0"/>
      <w:iCs w:val="0"/>
      <w:color w:val="000000"/>
      <w:sz w:val="28"/>
      <w:szCs w:val="28"/>
    </w:rPr>
  </w:style>
  <w:style w:type="character" w:customStyle="1" w:styleId="41">
    <w:name w:val="Основной текст (4)"/>
    <w:rsid w:val="008849B6"/>
    <w:rPr>
      <w:rFonts w:ascii="Times New Roman" w:eastAsia="Times New Roman" w:hAnsi="Times New Roman" w:cs="Times New Roman" w:hint="default"/>
      <w:b/>
      <w:bCs/>
      <w:i w:val="0"/>
      <w:iCs w:val="0"/>
      <w:smallCaps w:val="0"/>
      <w:strike w:val="0"/>
      <w:dstrike w:val="0"/>
      <w:color w:val="000000"/>
      <w:spacing w:val="5"/>
      <w:w w:val="100"/>
      <w:position w:val="0"/>
      <w:sz w:val="24"/>
      <w:szCs w:val="24"/>
      <w:u w:val="none"/>
      <w:effect w:val="none"/>
      <w:lang w:val="ru-RU" w:eastAsia="ru-RU" w:bidi="ru-RU"/>
    </w:rPr>
  </w:style>
  <w:style w:type="character" w:customStyle="1" w:styleId="highlighthighlightactive">
    <w:name w:val="highlight highlight_active"/>
    <w:basedOn w:val="a0"/>
    <w:rsid w:val="008849B6"/>
  </w:style>
  <w:style w:type="character" w:styleId="aff5">
    <w:name w:val="Strong"/>
    <w:basedOn w:val="a0"/>
    <w:uiPriority w:val="22"/>
    <w:qFormat/>
    <w:rsid w:val="008849B6"/>
    <w:rPr>
      <w:b/>
      <w:bCs/>
    </w:rPr>
  </w:style>
  <w:style w:type="paragraph" w:customStyle="1" w:styleId="xl133">
    <w:name w:val="xl133"/>
    <w:basedOn w:val="a"/>
    <w:rsid w:val="006158EA"/>
    <w:pPr>
      <w:pBdr>
        <w:left w:val="single" w:sz="4" w:space="0" w:color="auto"/>
      </w:pBdr>
      <w:spacing w:before="100" w:beforeAutospacing="1" w:after="100" w:afterAutospacing="1"/>
      <w:jc w:val="center"/>
      <w:textAlignment w:val="center"/>
    </w:pPr>
    <w:rPr>
      <w:b/>
      <w:bCs/>
      <w:sz w:val="18"/>
      <w:szCs w:val="18"/>
    </w:rPr>
  </w:style>
  <w:style w:type="paragraph" w:customStyle="1" w:styleId="xl134">
    <w:name w:val="xl134"/>
    <w:basedOn w:val="a"/>
    <w:rsid w:val="006158EA"/>
    <w:pPr>
      <w:spacing w:before="100" w:beforeAutospacing="1" w:after="100" w:afterAutospacing="1"/>
      <w:jc w:val="center"/>
      <w:textAlignment w:val="center"/>
    </w:pPr>
    <w:rPr>
      <w:b/>
      <w:bCs/>
      <w:sz w:val="18"/>
      <w:szCs w:val="18"/>
    </w:rPr>
  </w:style>
  <w:style w:type="paragraph" w:customStyle="1" w:styleId="xl135">
    <w:name w:val="xl135"/>
    <w:basedOn w:val="a"/>
    <w:rsid w:val="006158EA"/>
    <w:pPr>
      <w:pBdr>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36">
    <w:name w:val="xl136"/>
    <w:basedOn w:val="a"/>
    <w:rsid w:val="006158EA"/>
    <w:pPr>
      <w:pBdr>
        <w:top w:val="single" w:sz="4" w:space="0" w:color="auto"/>
        <w:left w:val="single" w:sz="4" w:space="0" w:color="auto"/>
      </w:pBdr>
      <w:spacing w:before="100" w:beforeAutospacing="1" w:after="100" w:afterAutospacing="1"/>
      <w:jc w:val="center"/>
      <w:textAlignment w:val="center"/>
    </w:pPr>
    <w:rPr>
      <w:b/>
      <w:bCs/>
      <w:sz w:val="18"/>
      <w:szCs w:val="18"/>
    </w:rPr>
  </w:style>
  <w:style w:type="paragraph" w:customStyle="1" w:styleId="xl137">
    <w:name w:val="xl137"/>
    <w:basedOn w:val="a"/>
    <w:rsid w:val="006158EA"/>
    <w:pPr>
      <w:pBdr>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38">
    <w:name w:val="xl138"/>
    <w:basedOn w:val="a"/>
    <w:rsid w:val="006158EA"/>
    <w:pPr>
      <w:pBdr>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39">
    <w:name w:val="xl139"/>
    <w:basedOn w:val="a"/>
    <w:rsid w:val="006158EA"/>
    <w:pPr>
      <w:pBdr>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40">
    <w:name w:val="xl140"/>
    <w:basedOn w:val="a"/>
    <w:rsid w:val="006158EA"/>
    <w:pPr>
      <w:pBdr>
        <w:right w:val="single" w:sz="8" w:space="0" w:color="auto"/>
      </w:pBdr>
      <w:spacing w:before="100" w:beforeAutospacing="1" w:after="100" w:afterAutospacing="1"/>
      <w:jc w:val="center"/>
      <w:textAlignment w:val="center"/>
    </w:pPr>
    <w:rPr>
      <w:b/>
      <w:bCs/>
      <w:sz w:val="18"/>
      <w:szCs w:val="18"/>
    </w:rPr>
  </w:style>
  <w:style w:type="paragraph" w:customStyle="1" w:styleId="xl141">
    <w:name w:val="xl141"/>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42">
    <w:name w:val="xl142"/>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43">
    <w:name w:val="xl143"/>
    <w:basedOn w:val="a"/>
    <w:rsid w:val="006158EA"/>
    <w:pPr>
      <w:spacing w:before="100" w:beforeAutospacing="1" w:after="100" w:afterAutospacing="1"/>
      <w:jc w:val="center"/>
      <w:textAlignment w:val="center"/>
    </w:pPr>
    <w:rPr>
      <w:b/>
      <w:bCs/>
      <w:sz w:val="20"/>
      <w:szCs w:val="20"/>
    </w:rPr>
  </w:style>
  <w:style w:type="paragraph" w:customStyle="1" w:styleId="xl144">
    <w:name w:val="xl144"/>
    <w:basedOn w:val="a"/>
    <w:rsid w:val="006158EA"/>
    <w:pPr>
      <w:spacing w:before="100" w:beforeAutospacing="1" w:after="100" w:afterAutospacing="1"/>
      <w:jc w:val="center"/>
      <w:textAlignment w:val="center"/>
    </w:pPr>
    <w:rPr>
      <w:b/>
      <w:bCs/>
      <w:sz w:val="20"/>
      <w:szCs w:val="20"/>
    </w:rPr>
  </w:style>
  <w:style w:type="paragraph" w:customStyle="1" w:styleId="xl145">
    <w:name w:val="xl145"/>
    <w:basedOn w:val="a"/>
    <w:rsid w:val="006158EA"/>
    <w:pPr>
      <w:spacing w:before="100" w:beforeAutospacing="1" w:after="100" w:afterAutospacing="1"/>
      <w:jc w:val="center"/>
      <w:textAlignment w:val="center"/>
    </w:pPr>
    <w:rPr>
      <w:b/>
      <w:bCs/>
      <w:color w:val="FF0000"/>
      <w:sz w:val="20"/>
      <w:szCs w:val="20"/>
    </w:rPr>
  </w:style>
  <w:style w:type="paragraph" w:customStyle="1" w:styleId="xl146">
    <w:name w:val="xl146"/>
    <w:basedOn w:val="a"/>
    <w:rsid w:val="006158EA"/>
    <w:pPr>
      <w:pBdr>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47">
    <w:name w:val="xl147"/>
    <w:basedOn w:val="a"/>
    <w:rsid w:val="006158EA"/>
    <w:pPr>
      <w:pBdr>
        <w:right w:val="single" w:sz="8" w:space="0" w:color="auto"/>
      </w:pBdr>
      <w:spacing w:before="100" w:beforeAutospacing="1" w:after="100" w:afterAutospacing="1"/>
      <w:jc w:val="center"/>
      <w:textAlignment w:val="center"/>
    </w:pPr>
    <w:rPr>
      <w:b/>
      <w:bCs/>
      <w:sz w:val="18"/>
      <w:szCs w:val="18"/>
    </w:rPr>
  </w:style>
  <w:style w:type="paragraph" w:customStyle="1" w:styleId="xl148">
    <w:name w:val="xl148"/>
    <w:basedOn w:val="a"/>
    <w:rsid w:val="006158EA"/>
    <w:pPr>
      <w:pBdr>
        <w:top w:val="single" w:sz="4" w:space="0" w:color="auto"/>
        <w:left w:val="single" w:sz="4" w:space="0" w:color="auto"/>
      </w:pBdr>
      <w:spacing w:before="100" w:beforeAutospacing="1" w:after="100" w:afterAutospacing="1"/>
      <w:jc w:val="center"/>
      <w:textAlignment w:val="center"/>
    </w:pPr>
    <w:rPr>
      <w:b/>
      <w:bCs/>
      <w:sz w:val="18"/>
      <w:szCs w:val="18"/>
    </w:rPr>
  </w:style>
  <w:style w:type="paragraph" w:customStyle="1" w:styleId="xl149">
    <w:name w:val="xl149"/>
    <w:basedOn w:val="a"/>
    <w:rsid w:val="006158EA"/>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0">
    <w:name w:val="xl150"/>
    <w:basedOn w:val="a"/>
    <w:rsid w:val="006158EA"/>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51">
    <w:name w:val="xl151"/>
    <w:basedOn w:val="a"/>
    <w:rsid w:val="006158EA"/>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52">
    <w:name w:val="xl152"/>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53">
    <w:name w:val="xl153"/>
    <w:basedOn w:val="a"/>
    <w:rsid w:val="006158E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54">
    <w:name w:val="xl154"/>
    <w:basedOn w:val="a"/>
    <w:rsid w:val="006158EA"/>
    <w:pPr>
      <w:pBdr>
        <w:bottom w:val="single" w:sz="8" w:space="0" w:color="auto"/>
      </w:pBdr>
      <w:spacing w:before="100" w:beforeAutospacing="1" w:after="100" w:afterAutospacing="1"/>
      <w:jc w:val="center"/>
      <w:textAlignment w:val="center"/>
    </w:pPr>
    <w:rPr>
      <w:b/>
      <w:bCs/>
      <w:sz w:val="18"/>
      <w:szCs w:val="18"/>
    </w:rPr>
  </w:style>
  <w:style w:type="paragraph" w:customStyle="1" w:styleId="xl155">
    <w:name w:val="xl155"/>
    <w:basedOn w:val="a"/>
    <w:rsid w:val="006158EA"/>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6">
    <w:name w:val="xl156"/>
    <w:basedOn w:val="a"/>
    <w:rsid w:val="006158EA"/>
    <w:pPr>
      <w:pBdr>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57">
    <w:name w:val="xl157"/>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58">
    <w:name w:val="xl158"/>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59">
    <w:name w:val="xl159"/>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0">
    <w:name w:val="xl160"/>
    <w:basedOn w:val="a"/>
    <w:rsid w:val="006158EA"/>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61">
    <w:name w:val="xl161"/>
    <w:basedOn w:val="a"/>
    <w:rsid w:val="006158EA"/>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62">
    <w:name w:val="xl162"/>
    <w:basedOn w:val="a"/>
    <w:rsid w:val="006158EA"/>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63">
    <w:name w:val="xl163"/>
    <w:basedOn w:val="a"/>
    <w:rsid w:val="006158EA"/>
    <w:pPr>
      <w:pBdr>
        <w:top w:val="single" w:sz="8" w:space="0" w:color="auto"/>
        <w:left w:val="single" w:sz="8" w:space="0" w:color="auto"/>
      </w:pBdr>
      <w:spacing w:before="100" w:beforeAutospacing="1" w:after="100" w:afterAutospacing="1"/>
      <w:jc w:val="center"/>
      <w:textAlignment w:val="center"/>
    </w:pPr>
    <w:rPr>
      <w:b/>
      <w:bCs/>
      <w:sz w:val="18"/>
      <w:szCs w:val="18"/>
    </w:rPr>
  </w:style>
  <w:style w:type="paragraph" w:customStyle="1" w:styleId="xl164">
    <w:name w:val="xl164"/>
    <w:basedOn w:val="a"/>
    <w:rsid w:val="006158EA"/>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5">
    <w:name w:val="xl165"/>
    <w:basedOn w:val="a"/>
    <w:rsid w:val="006158EA"/>
    <w:pPr>
      <w:pBdr>
        <w:top w:val="single" w:sz="8" w:space="0" w:color="auto"/>
        <w:left w:val="single" w:sz="8" w:space="0" w:color="auto"/>
      </w:pBdr>
      <w:spacing w:before="100" w:beforeAutospacing="1" w:after="100" w:afterAutospacing="1"/>
      <w:jc w:val="center"/>
      <w:textAlignment w:val="center"/>
    </w:pPr>
    <w:rPr>
      <w:b/>
      <w:bCs/>
      <w:sz w:val="18"/>
      <w:szCs w:val="18"/>
    </w:rPr>
  </w:style>
  <w:style w:type="paragraph" w:customStyle="1" w:styleId="xl166">
    <w:name w:val="xl166"/>
    <w:basedOn w:val="a"/>
    <w:rsid w:val="006158EA"/>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7">
    <w:name w:val="xl167"/>
    <w:basedOn w:val="a"/>
    <w:rsid w:val="006158EA"/>
    <w:pPr>
      <w:pBdr>
        <w:top w:val="single" w:sz="8" w:space="0" w:color="auto"/>
        <w:left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8">
    <w:name w:val="xl168"/>
    <w:basedOn w:val="a"/>
    <w:rsid w:val="006158EA"/>
    <w:pPr>
      <w:pBdr>
        <w:left w:val="single" w:sz="4" w:space="0" w:color="auto"/>
      </w:pBdr>
      <w:spacing w:before="100" w:beforeAutospacing="1" w:after="100" w:afterAutospacing="1"/>
      <w:jc w:val="center"/>
      <w:textAlignment w:val="center"/>
    </w:pPr>
    <w:rPr>
      <w:b/>
      <w:bCs/>
      <w:sz w:val="18"/>
      <w:szCs w:val="18"/>
    </w:rPr>
  </w:style>
  <w:style w:type="paragraph" w:customStyle="1" w:styleId="xl169">
    <w:name w:val="xl169"/>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70">
    <w:name w:val="xl170"/>
    <w:basedOn w:val="a"/>
    <w:rsid w:val="006158EA"/>
    <w:pPr>
      <w:pBdr>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71">
    <w:name w:val="xl171"/>
    <w:basedOn w:val="a"/>
    <w:rsid w:val="006158EA"/>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2">
    <w:name w:val="xl172"/>
    <w:basedOn w:val="a"/>
    <w:rsid w:val="006158EA"/>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3">
    <w:name w:val="xl173"/>
    <w:basedOn w:val="a"/>
    <w:rsid w:val="006158EA"/>
    <w:pPr>
      <w:pBdr>
        <w:top w:val="single" w:sz="8" w:space="0" w:color="auto"/>
        <w:left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74">
    <w:name w:val="xl174"/>
    <w:basedOn w:val="a"/>
    <w:rsid w:val="006158EA"/>
    <w:pPr>
      <w:spacing w:before="100" w:beforeAutospacing="1" w:after="100" w:afterAutospacing="1"/>
      <w:jc w:val="center"/>
      <w:textAlignment w:val="center"/>
    </w:pPr>
    <w:rPr>
      <w:b/>
      <w:bCs/>
      <w:sz w:val="18"/>
      <w:szCs w:val="18"/>
    </w:rPr>
  </w:style>
  <w:style w:type="paragraph" w:customStyle="1" w:styleId="xl175">
    <w:name w:val="xl175"/>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76">
    <w:name w:val="xl176"/>
    <w:basedOn w:val="a"/>
    <w:rsid w:val="006158EA"/>
    <w:pPr>
      <w:pBdr>
        <w:top w:val="single" w:sz="8" w:space="0" w:color="auto"/>
      </w:pBdr>
      <w:spacing w:before="100" w:beforeAutospacing="1" w:after="100" w:afterAutospacing="1"/>
      <w:jc w:val="center"/>
      <w:textAlignment w:val="center"/>
    </w:pPr>
    <w:rPr>
      <w:b/>
      <w:bCs/>
      <w:sz w:val="18"/>
      <w:szCs w:val="18"/>
    </w:rPr>
  </w:style>
  <w:style w:type="paragraph" w:customStyle="1" w:styleId="xl177">
    <w:name w:val="xl177"/>
    <w:basedOn w:val="a"/>
    <w:rsid w:val="006158E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78">
    <w:name w:val="xl178"/>
    <w:basedOn w:val="a"/>
    <w:rsid w:val="006158EA"/>
    <w:pPr>
      <w:pBdr>
        <w:left w:val="single" w:sz="4" w:space="0" w:color="auto"/>
      </w:pBdr>
      <w:spacing w:before="100" w:beforeAutospacing="1" w:after="100" w:afterAutospacing="1"/>
      <w:jc w:val="center"/>
      <w:textAlignment w:val="center"/>
    </w:pPr>
    <w:rPr>
      <w:b/>
      <w:bCs/>
      <w:sz w:val="18"/>
      <w:szCs w:val="18"/>
    </w:rPr>
  </w:style>
  <w:style w:type="paragraph" w:customStyle="1" w:styleId="xl179">
    <w:name w:val="xl179"/>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80">
    <w:name w:val="xl180"/>
    <w:basedOn w:val="a"/>
    <w:rsid w:val="006158EA"/>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1">
    <w:name w:val="xl181"/>
    <w:basedOn w:val="a"/>
    <w:rsid w:val="006158EA"/>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2">
    <w:name w:val="xl182"/>
    <w:basedOn w:val="a"/>
    <w:rsid w:val="006158EA"/>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3">
    <w:name w:val="xl183"/>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84">
    <w:name w:val="xl184"/>
    <w:basedOn w:val="a"/>
    <w:rsid w:val="006158E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85">
    <w:name w:val="xl185"/>
    <w:basedOn w:val="a"/>
    <w:rsid w:val="006158E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86">
    <w:name w:val="xl186"/>
    <w:basedOn w:val="a"/>
    <w:rsid w:val="006158E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7">
    <w:name w:val="xl187"/>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88">
    <w:name w:val="xl188"/>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89">
    <w:name w:val="xl189"/>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90">
    <w:name w:val="xl190"/>
    <w:basedOn w:val="a"/>
    <w:rsid w:val="006158EA"/>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91">
    <w:name w:val="xl191"/>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92">
    <w:name w:val="xl192"/>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93">
    <w:name w:val="xl193"/>
    <w:basedOn w:val="a"/>
    <w:rsid w:val="006158EA"/>
    <w:pPr>
      <w:spacing w:before="100" w:beforeAutospacing="1" w:after="100" w:afterAutospacing="1"/>
      <w:jc w:val="center"/>
      <w:textAlignment w:val="center"/>
    </w:pPr>
    <w:rPr>
      <w:b/>
      <w:bCs/>
      <w:sz w:val="18"/>
      <w:szCs w:val="18"/>
    </w:rPr>
  </w:style>
  <w:style w:type="paragraph" w:customStyle="1" w:styleId="xl194">
    <w:name w:val="xl194"/>
    <w:basedOn w:val="a"/>
    <w:rsid w:val="006158EA"/>
    <w:pPr>
      <w:spacing w:before="100" w:beforeAutospacing="1" w:after="100" w:afterAutospacing="1"/>
      <w:jc w:val="center"/>
      <w:textAlignment w:val="center"/>
    </w:pPr>
    <w:rPr>
      <w:b/>
      <w:bCs/>
      <w:sz w:val="18"/>
      <w:szCs w:val="18"/>
    </w:rPr>
  </w:style>
  <w:style w:type="paragraph" w:customStyle="1" w:styleId="xl195">
    <w:name w:val="xl195"/>
    <w:basedOn w:val="a"/>
    <w:rsid w:val="006158EA"/>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96">
    <w:name w:val="xl196"/>
    <w:basedOn w:val="a"/>
    <w:rsid w:val="006158EA"/>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97">
    <w:name w:val="xl197"/>
    <w:basedOn w:val="a"/>
    <w:rsid w:val="006158EA"/>
    <w:pPr>
      <w:spacing w:before="100" w:beforeAutospacing="1" w:after="100" w:afterAutospacing="1"/>
      <w:jc w:val="center"/>
      <w:textAlignment w:val="center"/>
    </w:pPr>
    <w:rPr>
      <w:b/>
      <w:bCs/>
      <w:sz w:val="18"/>
      <w:szCs w:val="18"/>
    </w:rPr>
  </w:style>
  <w:style w:type="paragraph" w:customStyle="1" w:styleId="xl198">
    <w:name w:val="xl198"/>
    <w:basedOn w:val="a"/>
    <w:rsid w:val="006158EA"/>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99">
    <w:name w:val="xl199"/>
    <w:basedOn w:val="a"/>
    <w:rsid w:val="006158EA"/>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200">
    <w:name w:val="xl200"/>
    <w:basedOn w:val="a"/>
    <w:rsid w:val="006158EA"/>
    <w:pPr>
      <w:spacing w:before="100" w:beforeAutospacing="1" w:after="100" w:afterAutospacing="1"/>
      <w:jc w:val="center"/>
      <w:textAlignment w:val="center"/>
    </w:pPr>
    <w:rPr>
      <w:b/>
      <w:bCs/>
      <w:sz w:val="18"/>
      <w:szCs w:val="18"/>
    </w:rPr>
  </w:style>
  <w:style w:type="paragraph" w:customStyle="1" w:styleId="xl201">
    <w:name w:val="xl201"/>
    <w:basedOn w:val="a"/>
    <w:rsid w:val="006158EA"/>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02">
    <w:name w:val="xl202"/>
    <w:basedOn w:val="a"/>
    <w:rsid w:val="006158EA"/>
    <w:pPr>
      <w:pBdr>
        <w:top w:val="single" w:sz="8" w:space="0" w:color="auto"/>
        <w:left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03">
    <w:name w:val="xl203"/>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04">
    <w:name w:val="xl204"/>
    <w:basedOn w:val="a"/>
    <w:rsid w:val="006158EA"/>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205">
    <w:name w:val="xl205"/>
    <w:basedOn w:val="a"/>
    <w:rsid w:val="006158E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06">
    <w:name w:val="xl206"/>
    <w:basedOn w:val="a"/>
    <w:rsid w:val="006158EA"/>
    <w:pPr>
      <w:pBdr>
        <w:top w:val="single" w:sz="4" w:space="0" w:color="auto"/>
      </w:pBdr>
      <w:spacing w:before="100" w:beforeAutospacing="1" w:after="100" w:afterAutospacing="1"/>
      <w:jc w:val="center"/>
      <w:textAlignment w:val="center"/>
    </w:pPr>
    <w:rPr>
      <w:b/>
      <w:bCs/>
      <w:sz w:val="20"/>
      <w:szCs w:val="20"/>
    </w:rPr>
  </w:style>
  <w:style w:type="paragraph" w:customStyle="1" w:styleId="xl207">
    <w:name w:val="xl207"/>
    <w:basedOn w:val="a"/>
    <w:rsid w:val="006158EA"/>
    <w:pPr>
      <w:spacing w:before="100" w:beforeAutospacing="1" w:after="100" w:afterAutospacing="1"/>
      <w:jc w:val="center"/>
      <w:textAlignment w:val="center"/>
    </w:pPr>
    <w:rPr>
      <w:b/>
      <w:bCs/>
      <w:sz w:val="20"/>
      <w:szCs w:val="20"/>
    </w:rPr>
  </w:style>
  <w:style w:type="paragraph" w:customStyle="1" w:styleId="xl208">
    <w:name w:val="xl208"/>
    <w:basedOn w:val="a"/>
    <w:rsid w:val="006158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09">
    <w:name w:val="xl209"/>
    <w:basedOn w:val="a"/>
    <w:rsid w:val="006158EA"/>
    <w:pPr>
      <w:spacing w:before="100" w:beforeAutospacing="1" w:after="100" w:afterAutospacing="1"/>
      <w:jc w:val="center"/>
      <w:textAlignment w:val="center"/>
    </w:pPr>
    <w:rPr>
      <w:b/>
      <w:bCs/>
      <w:sz w:val="20"/>
      <w:szCs w:val="20"/>
    </w:rPr>
  </w:style>
  <w:style w:type="paragraph" w:customStyle="1" w:styleId="xl210">
    <w:name w:val="xl210"/>
    <w:basedOn w:val="a"/>
    <w:rsid w:val="006158EA"/>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11">
    <w:name w:val="xl211"/>
    <w:basedOn w:val="a"/>
    <w:rsid w:val="006158EA"/>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12">
    <w:name w:val="xl212"/>
    <w:basedOn w:val="a"/>
    <w:rsid w:val="006158EA"/>
    <w:pPr>
      <w:pBdr>
        <w:top w:val="single" w:sz="8" w:space="0" w:color="auto"/>
        <w:left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213">
    <w:name w:val="xl213"/>
    <w:basedOn w:val="a"/>
    <w:rsid w:val="006158EA"/>
    <w:pPr>
      <w:pBdr>
        <w:right w:val="single" w:sz="8" w:space="0" w:color="auto"/>
      </w:pBdr>
      <w:spacing w:before="100" w:beforeAutospacing="1" w:after="100" w:afterAutospacing="1"/>
      <w:jc w:val="center"/>
      <w:textAlignment w:val="center"/>
    </w:pPr>
    <w:rPr>
      <w:b/>
      <w:bCs/>
      <w:sz w:val="18"/>
      <w:szCs w:val="18"/>
    </w:rPr>
  </w:style>
  <w:style w:type="paragraph" w:customStyle="1" w:styleId="xl214">
    <w:name w:val="xl214"/>
    <w:basedOn w:val="a"/>
    <w:rsid w:val="006158EA"/>
    <w:pPr>
      <w:pBdr>
        <w:top w:val="single" w:sz="8" w:space="0" w:color="auto"/>
      </w:pBdr>
      <w:spacing w:before="100" w:beforeAutospacing="1" w:after="100" w:afterAutospacing="1"/>
      <w:jc w:val="center"/>
    </w:pPr>
    <w:rPr>
      <w:b/>
      <w:bCs/>
      <w:sz w:val="18"/>
      <w:szCs w:val="18"/>
    </w:rPr>
  </w:style>
  <w:style w:type="paragraph" w:customStyle="1" w:styleId="xl215">
    <w:name w:val="xl215"/>
    <w:basedOn w:val="a"/>
    <w:rsid w:val="006158EA"/>
    <w:pPr>
      <w:pBdr>
        <w:top w:val="single" w:sz="8" w:space="0" w:color="auto"/>
        <w:left w:val="single" w:sz="8" w:space="0" w:color="auto"/>
        <w:bottom w:val="single" w:sz="8" w:space="0" w:color="auto"/>
      </w:pBdr>
      <w:spacing w:before="100" w:beforeAutospacing="1" w:after="100" w:afterAutospacing="1"/>
      <w:jc w:val="center"/>
      <w:textAlignment w:val="top"/>
    </w:pPr>
    <w:rPr>
      <w:b/>
      <w:bCs/>
      <w:sz w:val="18"/>
      <w:szCs w:val="18"/>
    </w:rPr>
  </w:style>
  <w:style w:type="paragraph" w:customStyle="1" w:styleId="xl216">
    <w:name w:val="xl216"/>
    <w:basedOn w:val="a"/>
    <w:rsid w:val="006158EA"/>
    <w:pPr>
      <w:pBdr>
        <w:top w:val="single" w:sz="8" w:space="0" w:color="auto"/>
        <w:bottom w:val="single" w:sz="8" w:space="0" w:color="auto"/>
      </w:pBdr>
      <w:spacing w:before="100" w:beforeAutospacing="1" w:after="100" w:afterAutospacing="1"/>
      <w:jc w:val="center"/>
      <w:textAlignment w:val="top"/>
    </w:pPr>
    <w:rPr>
      <w:b/>
      <w:bCs/>
      <w:sz w:val="18"/>
      <w:szCs w:val="18"/>
    </w:rPr>
  </w:style>
  <w:style w:type="paragraph" w:customStyle="1" w:styleId="xl217">
    <w:name w:val="xl217"/>
    <w:basedOn w:val="a"/>
    <w:rsid w:val="006158EA"/>
    <w:pPr>
      <w:pBdr>
        <w:left w:val="single" w:sz="8" w:space="0" w:color="auto"/>
        <w:bottom w:val="single" w:sz="8" w:space="0" w:color="auto"/>
      </w:pBdr>
      <w:spacing w:before="100" w:beforeAutospacing="1" w:after="100" w:afterAutospacing="1"/>
      <w:jc w:val="center"/>
      <w:textAlignment w:val="top"/>
    </w:pPr>
    <w:rPr>
      <w:b/>
      <w:bCs/>
      <w:sz w:val="18"/>
      <w:szCs w:val="18"/>
    </w:rPr>
  </w:style>
  <w:style w:type="paragraph" w:customStyle="1" w:styleId="xl218">
    <w:name w:val="xl218"/>
    <w:basedOn w:val="a"/>
    <w:rsid w:val="006158EA"/>
    <w:pPr>
      <w:pBdr>
        <w:bottom w:val="single" w:sz="8" w:space="0" w:color="auto"/>
      </w:pBdr>
      <w:spacing w:before="100" w:beforeAutospacing="1" w:after="100" w:afterAutospacing="1"/>
      <w:jc w:val="center"/>
      <w:textAlignment w:val="top"/>
    </w:pPr>
    <w:rPr>
      <w:b/>
      <w:bCs/>
      <w:sz w:val="18"/>
      <w:szCs w:val="18"/>
    </w:rPr>
  </w:style>
  <w:style w:type="paragraph" w:customStyle="1" w:styleId="xl219">
    <w:name w:val="xl219"/>
    <w:basedOn w:val="a"/>
    <w:rsid w:val="006158EA"/>
    <w:pPr>
      <w:pBdr>
        <w:bottom w:val="single" w:sz="8" w:space="0" w:color="auto"/>
      </w:pBdr>
      <w:spacing w:before="100" w:beforeAutospacing="1" w:after="100" w:afterAutospacing="1"/>
      <w:jc w:val="center"/>
      <w:textAlignment w:val="center"/>
    </w:pPr>
    <w:rPr>
      <w:b/>
      <w:bCs/>
      <w:sz w:val="18"/>
      <w:szCs w:val="18"/>
    </w:rPr>
  </w:style>
  <w:style w:type="paragraph" w:customStyle="1" w:styleId="xl220">
    <w:name w:val="xl220"/>
    <w:basedOn w:val="a"/>
    <w:rsid w:val="006158EA"/>
    <w:pPr>
      <w:pBdr>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21">
    <w:name w:val="xl221"/>
    <w:basedOn w:val="a"/>
    <w:rsid w:val="006158EA"/>
    <w:pPr>
      <w:pBdr>
        <w:left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2">
    <w:name w:val="xl222"/>
    <w:basedOn w:val="a"/>
    <w:rsid w:val="006158EA"/>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23">
    <w:name w:val="xl223"/>
    <w:basedOn w:val="a"/>
    <w:rsid w:val="006158E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4">
    <w:name w:val="xl224"/>
    <w:basedOn w:val="a"/>
    <w:rsid w:val="006158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5">
    <w:name w:val="xl225"/>
    <w:basedOn w:val="a"/>
    <w:rsid w:val="006158EA"/>
    <w:pPr>
      <w:pBdr>
        <w:top w:val="single" w:sz="4" w:space="0" w:color="auto"/>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6">
    <w:name w:val="xl226"/>
    <w:basedOn w:val="a"/>
    <w:rsid w:val="006158E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7">
    <w:name w:val="xl227"/>
    <w:basedOn w:val="a"/>
    <w:rsid w:val="006158EA"/>
    <w:pPr>
      <w:pBdr>
        <w:top w:val="single" w:sz="8"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228">
    <w:name w:val="xl228"/>
    <w:basedOn w:val="a"/>
    <w:rsid w:val="006158EA"/>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229">
    <w:name w:val="xl229"/>
    <w:basedOn w:val="a"/>
    <w:rsid w:val="006158EA"/>
    <w:pPr>
      <w:pBdr>
        <w:top w:val="single" w:sz="4"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230">
    <w:name w:val="xl230"/>
    <w:basedOn w:val="a"/>
    <w:rsid w:val="006158EA"/>
    <w:pPr>
      <w:pBdr>
        <w:top w:val="single" w:sz="8" w:space="0" w:color="auto"/>
        <w:left w:val="single" w:sz="8" w:space="0" w:color="auto"/>
        <w:bottom w:val="single" w:sz="4" w:space="0" w:color="auto"/>
      </w:pBdr>
      <w:spacing w:before="100" w:beforeAutospacing="1" w:after="100" w:afterAutospacing="1"/>
      <w:jc w:val="center"/>
      <w:textAlignment w:val="center"/>
    </w:pPr>
    <w:rPr>
      <w:b/>
      <w:bCs/>
      <w:sz w:val="18"/>
      <w:szCs w:val="18"/>
    </w:rPr>
  </w:style>
  <w:style w:type="paragraph" w:customStyle="1" w:styleId="xl231">
    <w:name w:val="xl231"/>
    <w:basedOn w:val="a"/>
    <w:rsid w:val="006158EA"/>
    <w:pPr>
      <w:pBdr>
        <w:top w:val="single" w:sz="4" w:space="0" w:color="auto"/>
        <w:left w:val="single" w:sz="8" w:space="0" w:color="auto"/>
        <w:bottom w:val="single" w:sz="4" w:space="0" w:color="auto"/>
      </w:pBdr>
      <w:spacing w:before="100" w:beforeAutospacing="1" w:after="100" w:afterAutospacing="1"/>
      <w:jc w:val="center"/>
      <w:textAlignment w:val="center"/>
    </w:pPr>
    <w:rPr>
      <w:b/>
      <w:bCs/>
      <w:sz w:val="18"/>
      <w:szCs w:val="18"/>
    </w:rPr>
  </w:style>
  <w:style w:type="paragraph" w:customStyle="1" w:styleId="xl232">
    <w:name w:val="xl232"/>
    <w:basedOn w:val="a"/>
    <w:rsid w:val="006158EA"/>
    <w:pPr>
      <w:pBdr>
        <w:top w:val="single" w:sz="4" w:space="0" w:color="auto"/>
        <w:left w:val="single" w:sz="8" w:space="0" w:color="auto"/>
      </w:pBdr>
      <w:spacing w:before="100" w:beforeAutospacing="1" w:after="100" w:afterAutospacing="1"/>
      <w:jc w:val="center"/>
      <w:textAlignment w:val="center"/>
    </w:pPr>
    <w:rPr>
      <w:b/>
      <w:bCs/>
      <w:sz w:val="18"/>
      <w:szCs w:val="18"/>
    </w:rPr>
  </w:style>
  <w:style w:type="paragraph" w:customStyle="1" w:styleId="xl233">
    <w:name w:val="xl233"/>
    <w:basedOn w:val="a"/>
    <w:rsid w:val="006158EA"/>
    <w:pPr>
      <w:pBdr>
        <w:top w:val="single" w:sz="4"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234">
    <w:name w:val="xl234"/>
    <w:basedOn w:val="a"/>
    <w:rsid w:val="006158EA"/>
    <w:pPr>
      <w:pBdr>
        <w:top w:val="single" w:sz="8"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235">
    <w:name w:val="xl235"/>
    <w:basedOn w:val="a"/>
    <w:rsid w:val="006158EA"/>
    <w:pPr>
      <w:pBdr>
        <w:top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236">
    <w:name w:val="xl236"/>
    <w:basedOn w:val="a"/>
    <w:rsid w:val="006158EA"/>
    <w:pPr>
      <w:pBdr>
        <w:top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237">
    <w:name w:val="xl237"/>
    <w:basedOn w:val="a"/>
    <w:rsid w:val="006158EA"/>
    <w:pPr>
      <w:pBdr>
        <w:top w:val="single" w:sz="4"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38">
    <w:name w:val="xl238"/>
    <w:basedOn w:val="a"/>
    <w:rsid w:val="006158EA"/>
    <w:pPr>
      <w:pBdr>
        <w:top w:val="single" w:sz="8" w:space="0" w:color="auto"/>
        <w:left w:val="single" w:sz="8" w:space="0" w:color="auto"/>
      </w:pBdr>
      <w:spacing w:before="100" w:beforeAutospacing="1" w:after="100" w:afterAutospacing="1"/>
      <w:textAlignment w:val="center"/>
    </w:pPr>
    <w:rPr>
      <w:b/>
      <w:bCs/>
      <w:sz w:val="18"/>
      <w:szCs w:val="18"/>
    </w:rPr>
  </w:style>
  <w:style w:type="paragraph" w:customStyle="1" w:styleId="xl239">
    <w:name w:val="xl239"/>
    <w:basedOn w:val="a"/>
    <w:rsid w:val="006158EA"/>
    <w:pPr>
      <w:pBdr>
        <w:top w:val="single" w:sz="8" w:space="0" w:color="auto"/>
      </w:pBdr>
      <w:spacing w:before="100" w:beforeAutospacing="1" w:after="100" w:afterAutospacing="1"/>
      <w:textAlignment w:val="center"/>
    </w:pPr>
    <w:rPr>
      <w:b/>
      <w:bCs/>
      <w:sz w:val="18"/>
      <w:szCs w:val="18"/>
    </w:rPr>
  </w:style>
  <w:style w:type="paragraph" w:customStyle="1" w:styleId="xl240">
    <w:name w:val="xl240"/>
    <w:basedOn w:val="a"/>
    <w:rsid w:val="006158EA"/>
    <w:pPr>
      <w:pBdr>
        <w:top w:val="single" w:sz="8" w:space="0" w:color="auto"/>
        <w:right w:val="single" w:sz="8" w:space="0" w:color="auto"/>
      </w:pBdr>
      <w:spacing w:before="100" w:beforeAutospacing="1" w:after="100" w:afterAutospacing="1"/>
      <w:textAlignment w:val="center"/>
    </w:pPr>
    <w:rPr>
      <w:b/>
      <w:bCs/>
      <w:sz w:val="18"/>
      <w:szCs w:val="18"/>
    </w:rPr>
  </w:style>
  <w:style w:type="paragraph" w:customStyle="1" w:styleId="xl241">
    <w:name w:val="xl241"/>
    <w:basedOn w:val="a"/>
    <w:rsid w:val="006158EA"/>
    <w:pPr>
      <w:pBdr>
        <w:bottom w:val="single" w:sz="8" w:space="0" w:color="auto"/>
      </w:pBdr>
      <w:spacing w:before="100" w:beforeAutospacing="1" w:after="100" w:afterAutospacing="1"/>
      <w:textAlignment w:val="center"/>
    </w:pPr>
    <w:rPr>
      <w:b/>
      <w:bCs/>
      <w:sz w:val="18"/>
      <w:szCs w:val="18"/>
    </w:rPr>
  </w:style>
  <w:style w:type="paragraph" w:customStyle="1" w:styleId="xl242">
    <w:name w:val="xl242"/>
    <w:basedOn w:val="a"/>
    <w:uiPriority w:val="99"/>
    <w:rsid w:val="006158EA"/>
    <w:pPr>
      <w:pBdr>
        <w:bottom w:val="single" w:sz="8" w:space="0" w:color="auto"/>
        <w:right w:val="single" w:sz="8" w:space="0" w:color="auto"/>
      </w:pBdr>
      <w:spacing w:before="100" w:beforeAutospacing="1" w:after="100" w:afterAutospacing="1"/>
      <w:textAlignment w:val="center"/>
    </w:pPr>
    <w:rPr>
      <w:b/>
      <w:bCs/>
      <w:sz w:val="18"/>
      <w:szCs w:val="18"/>
    </w:rPr>
  </w:style>
  <w:style w:type="character" w:customStyle="1" w:styleId="Tableofcontents">
    <w:name w:val="Table of contents_"/>
    <w:link w:val="Tableofcontents0"/>
    <w:locked/>
    <w:rsid w:val="0077641A"/>
    <w:rPr>
      <w:rFonts w:ascii="Times New Roman" w:eastAsia="Times New Roman" w:hAnsi="Times New Roman" w:cs="Times New Roman"/>
      <w:sz w:val="27"/>
      <w:szCs w:val="27"/>
      <w:shd w:val="clear" w:color="auto" w:fill="FFFFFF"/>
    </w:rPr>
  </w:style>
  <w:style w:type="paragraph" w:customStyle="1" w:styleId="Tableofcontents0">
    <w:name w:val="Table of contents"/>
    <w:basedOn w:val="a"/>
    <w:link w:val="Tableofcontents"/>
    <w:rsid w:val="0077641A"/>
    <w:pPr>
      <w:shd w:val="clear" w:color="auto" w:fill="FFFFFF"/>
      <w:spacing w:before="120" w:after="120" w:line="230" w:lineRule="exact"/>
      <w:jc w:val="both"/>
    </w:pPr>
    <w:rPr>
      <w:sz w:val="27"/>
      <w:szCs w:val="27"/>
      <w:lang w:eastAsia="en-US"/>
    </w:rPr>
  </w:style>
  <w:style w:type="table" w:customStyle="1" w:styleId="110">
    <w:name w:val="Сетка таблицы11"/>
    <w:basedOn w:val="a1"/>
    <w:uiPriority w:val="59"/>
    <w:rsid w:val="00F124F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9"/>
    <w:rsid w:val="001F2819"/>
    <w:rPr>
      <w:rFonts w:ascii="Calibri" w:eastAsia="Times New Roman" w:hAnsi="Calibri" w:cs="Times New Roman"/>
      <w:b/>
      <w:bCs/>
      <w:sz w:val="28"/>
      <w:szCs w:val="28"/>
      <w:lang w:eastAsia="ru-RU"/>
    </w:rPr>
  </w:style>
  <w:style w:type="paragraph" w:customStyle="1" w:styleId="NoSpacing1">
    <w:name w:val="No Spacing1"/>
    <w:link w:val="NoSpacingChar"/>
    <w:uiPriority w:val="99"/>
    <w:rsid w:val="001F2819"/>
    <w:pPr>
      <w:spacing w:after="0" w:line="240" w:lineRule="auto"/>
    </w:pPr>
    <w:rPr>
      <w:rFonts w:ascii="Calibri" w:eastAsia="Times New Roman" w:hAnsi="Calibri" w:cs="Times New Roman"/>
    </w:rPr>
  </w:style>
  <w:style w:type="character" w:customStyle="1" w:styleId="NoSpacingChar">
    <w:name w:val="No Spacing Char"/>
    <w:link w:val="NoSpacing1"/>
    <w:uiPriority w:val="99"/>
    <w:locked/>
    <w:rsid w:val="001F2819"/>
    <w:rPr>
      <w:rFonts w:ascii="Calibri" w:eastAsia="Times New Roman" w:hAnsi="Calibri" w:cs="Times New Roman"/>
    </w:rPr>
  </w:style>
  <w:style w:type="paragraph" w:styleId="aff6">
    <w:name w:val="Plain Text"/>
    <w:basedOn w:val="a"/>
    <w:link w:val="aff7"/>
    <w:uiPriority w:val="99"/>
    <w:rsid w:val="001F2819"/>
    <w:rPr>
      <w:rFonts w:ascii="Courier New" w:hAnsi="Courier New" w:cs="Courier New"/>
      <w:sz w:val="20"/>
      <w:szCs w:val="20"/>
    </w:rPr>
  </w:style>
  <w:style w:type="character" w:customStyle="1" w:styleId="aff7">
    <w:name w:val="Текст Знак"/>
    <w:basedOn w:val="a0"/>
    <w:link w:val="aff6"/>
    <w:uiPriority w:val="99"/>
    <w:rsid w:val="001F2819"/>
    <w:rPr>
      <w:rFonts w:ascii="Courier New" w:eastAsia="Times New Roman" w:hAnsi="Courier New" w:cs="Courier New"/>
      <w:sz w:val="20"/>
      <w:szCs w:val="20"/>
      <w:lang w:eastAsia="ru-RU"/>
    </w:rPr>
  </w:style>
  <w:style w:type="paragraph" w:customStyle="1" w:styleId="1e">
    <w:name w:val="Основной текст1"/>
    <w:basedOn w:val="a"/>
    <w:rsid w:val="001F2819"/>
    <w:pPr>
      <w:shd w:val="clear" w:color="auto" w:fill="FFFFFF"/>
      <w:spacing w:before="840" w:line="298" w:lineRule="exact"/>
      <w:jc w:val="both"/>
    </w:pPr>
    <w:rPr>
      <w:rFonts w:asciiTheme="minorHAnsi" w:eastAsiaTheme="minorHAnsi" w:hAnsiTheme="minorHAnsi" w:cstheme="minorBidi"/>
      <w:sz w:val="25"/>
      <w:szCs w:val="22"/>
      <w:shd w:val="clear" w:color="auto" w:fill="FFFFFF"/>
      <w:lang w:eastAsia="en-US"/>
    </w:rPr>
  </w:style>
  <w:style w:type="character" w:customStyle="1" w:styleId="Normal">
    <w:name w:val="Normal Знак"/>
    <w:basedOn w:val="a0"/>
    <w:link w:val="18"/>
    <w:uiPriority w:val="99"/>
    <w:locked/>
    <w:rsid w:val="001F2819"/>
    <w:rPr>
      <w:rFonts w:ascii="Calibri" w:eastAsia="Calibri" w:hAnsi="Calibri" w:cs="Calibri"/>
      <w:sz w:val="20"/>
      <w:szCs w:val="20"/>
      <w:lang w:eastAsia="ru-RU"/>
    </w:rPr>
  </w:style>
  <w:style w:type="paragraph" w:customStyle="1" w:styleId="Standard">
    <w:name w:val="Standard"/>
    <w:qFormat/>
    <w:rsid w:val="001F2819"/>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Textbody">
    <w:name w:val="Text body"/>
    <w:basedOn w:val="Standard"/>
    <w:uiPriority w:val="99"/>
    <w:qFormat/>
    <w:rsid w:val="001F2819"/>
    <w:pPr>
      <w:spacing w:after="120"/>
    </w:pPr>
  </w:style>
  <w:style w:type="character" w:customStyle="1" w:styleId="28">
    <w:name w:val="Основной текст 2 Знак"/>
    <w:basedOn w:val="a0"/>
    <w:link w:val="29"/>
    <w:uiPriority w:val="99"/>
    <w:semiHidden/>
    <w:rsid w:val="001F2819"/>
    <w:rPr>
      <w:rFonts w:ascii="Calibri" w:eastAsia="Calibri" w:hAnsi="Calibri" w:cs="Times New Roman"/>
    </w:rPr>
  </w:style>
  <w:style w:type="paragraph" w:styleId="29">
    <w:name w:val="Body Text 2"/>
    <w:basedOn w:val="a"/>
    <w:link w:val="28"/>
    <w:uiPriority w:val="99"/>
    <w:semiHidden/>
    <w:rsid w:val="001F2819"/>
    <w:pPr>
      <w:spacing w:after="120" w:line="480" w:lineRule="auto"/>
    </w:pPr>
    <w:rPr>
      <w:rFonts w:ascii="Calibri" w:eastAsia="Calibri" w:hAnsi="Calibri"/>
      <w:sz w:val="22"/>
      <w:szCs w:val="22"/>
      <w:lang w:eastAsia="en-US"/>
    </w:rPr>
  </w:style>
  <w:style w:type="character" w:customStyle="1" w:styleId="212">
    <w:name w:val="Основной текст 2 Знак1"/>
    <w:basedOn w:val="a0"/>
    <w:uiPriority w:val="99"/>
    <w:semiHidden/>
    <w:rsid w:val="001F2819"/>
    <w:rPr>
      <w:rFonts w:ascii="Times New Roman" w:eastAsia="Times New Roman" w:hAnsi="Times New Roman" w:cs="Times New Roman"/>
      <w:sz w:val="24"/>
      <w:szCs w:val="24"/>
      <w:lang w:eastAsia="ru-RU"/>
    </w:rPr>
  </w:style>
  <w:style w:type="paragraph" w:customStyle="1" w:styleId="aff8">
    <w:name w:val="Знак Знак Знак Знак Знак Знак Знак Знак Знак Знак Знак Знак"/>
    <w:basedOn w:val="a"/>
    <w:uiPriority w:val="99"/>
    <w:rsid w:val="001F2819"/>
    <w:pPr>
      <w:spacing w:before="100" w:beforeAutospacing="1" w:after="100" w:afterAutospacing="1"/>
    </w:pPr>
    <w:rPr>
      <w:rFonts w:ascii="Tahoma" w:hAnsi="Tahoma"/>
      <w:sz w:val="20"/>
      <w:szCs w:val="20"/>
      <w:lang w:val="en-US" w:eastAsia="en-US"/>
    </w:rPr>
  </w:style>
  <w:style w:type="paragraph" w:customStyle="1" w:styleId="ConsPlusDocList">
    <w:name w:val="ConsPlusDocList"/>
    <w:rsid w:val="001F28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243">
    <w:name w:val="xl243"/>
    <w:basedOn w:val="a"/>
    <w:uiPriority w:val="99"/>
    <w:rsid w:val="001F2819"/>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44">
    <w:name w:val="xl244"/>
    <w:basedOn w:val="a"/>
    <w:uiPriority w:val="99"/>
    <w:rsid w:val="001F2819"/>
    <w:pPr>
      <w:pBdr>
        <w:top w:val="single" w:sz="4" w:space="0" w:color="auto"/>
        <w:left w:val="single" w:sz="4" w:space="0" w:color="auto"/>
        <w:right w:val="single" w:sz="4" w:space="0" w:color="auto"/>
      </w:pBdr>
      <w:spacing w:before="100" w:beforeAutospacing="1" w:after="100" w:afterAutospacing="1"/>
      <w:jc w:val="both"/>
      <w:textAlignment w:val="top"/>
    </w:pPr>
    <w:rPr>
      <w:color w:val="000000"/>
      <w:sz w:val="18"/>
      <w:szCs w:val="18"/>
    </w:rPr>
  </w:style>
  <w:style w:type="paragraph" w:customStyle="1" w:styleId="xl245">
    <w:name w:val="xl245"/>
    <w:basedOn w:val="a"/>
    <w:uiPriority w:val="99"/>
    <w:rsid w:val="001F2819"/>
    <w:pPr>
      <w:pBdr>
        <w:left w:val="single" w:sz="4" w:space="0" w:color="auto"/>
        <w:right w:val="single" w:sz="4" w:space="0" w:color="auto"/>
      </w:pBdr>
      <w:spacing w:before="100" w:beforeAutospacing="1" w:after="100" w:afterAutospacing="1"/>
      <w:jc w:val="both"/>
      <w:textAlignment w:val="top"/>
    </w:pPr>
    <w:rPr>
      <w:color w:val="000000"/>
      <w:sz w:val="18"/>
      <w:szCs w:val="18"/>
    </w:rPr>
  </w:style>
  <w:style w:type="paragraph" w:customStyle="1" w:styleId="xl246">
    <w:name w:val="xl246"/>
    <w:basedOn w:val="a"/>
    <w:uiPriority w:val="99"/>
    <w:rsid w:val="001F2819"/>
    <w:pPr>
      <w:pBdr>
        <w:left w:val="single" w:sz="4" w:space="0" w:color="auto"/>
        <w:bottom w:val="single" w:sz="4" w:space="0" w:color="auto"/>
        <w:right w:val="single" w:sz="4" w:space="0" w:color="auto"/>
      </w:pBdr>
      <w:spacing w:before="100" w:beforeAutospacing="1" w:after="100" w:afterAutospacing="1"/>
      <w:jc w:val="both"/>
      <w:textAlignment w:val="top"/>
    </w:pPr>
    <w:rPr>
      <w:color w:val="000000"/>
      <w:sz w:val="18"/>
      <w:szCs w:val="18"/>
    </w:rPr>
  </w:style>
  <w:style w:type="paragraph" w:customStyle="1" w:styleId="xl247">
    <w:name w:val="xl247"/>
    <w:basedOn w:val="a"/>
    <w:uiPriority w:val="99"/>
    <w:rsid w:val="001F2819"/>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48">
    <w:name w:val="xl248"/>
    <w:basedOn w:val="a"/>
    <w:uiPriority w:val="99"/>
    <w:rsid w:val="001F2819"/>
    <w:pPr>
      <w:pBdr>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49">
    <w:name w:val="xl249"/>
    <w:basedOn w:val="a"/>
    <w:uiPriority w:val="99"/>
    <w:rsid w:val="001F2819"/>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50">
    <w:name w:val="xl250"/>
    <w:basedOn w:val="a"/>
    <w:uiPriority w:val="99"/>
    <w:rsid w:val="001F281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251">
    <w:name w:val="xl251"/>
    <w:basedOn w:val="a"/>
    <w:uiPriority w:val="99"/>
    <w:rsid w:val="001F2819"/>
    <w:pPr>
      <w:pBdr>
        <w:top w:val="single" w:sz="4" w:space="0" w:color="auto"/>
        <w:left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52">
    <w:name w:val="xl252"/>
    <w:basedOn w:val="a"/>
    <w:uiPriority w:val="99"/>
    <w:rsid w:val="001F2819"/>
    <w:pPr>
      <w:pBdr>
        <w:left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53">
    <w:name w:val="xl253"/>
    <w:basedOn w:val="a"/>
    <w:uiPriority w:val="99"/>
    <w:rsid w:val="001F2819"/>
    <w:pPr>
      <w:pBdr>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54">
    <w:name w:val="xl254"/>
    <w:basedOn w:val="a"/>
    <w:uiPriority w:val="99"/>
    <w:rsid w:val="001F2819"/>
    <w:pPr>
      <w:pBdr>
        <w:top w:val="single" w:sz="4" w:space="0" w:color="auto"/>
        <w:left w:val="single" w:sz="4" w:space="0" w:color="auto"/>
        <w:right w:val="single" w:sz="4" w:space="0" w:color="auto"/>
      </w:pBdr>
      <w:shd w:val="clear" w:color="000000" w:fill="C5D9F1"/>
      <w:spacing w:before="100" w:beforeAutospacing="1" w:after="100" w:afterAutospacing="1"/>
      <w:textAlignment w:val="top"/>
    </w:pPr>
    <w:rPr>
      <w:b/>
      <w:bCs/>
      <w:sz w:val="18"/>
      <w:szCs w:val="18"/>
    </w:rPr>
  </w:style>
  <w:style w:type="paragraph" w:customStyle="1" w:styleId="xl255">
    <w:name w:val="xl255"/>
    <w:basedOn w:val="a"/>
    <w:uiPriority w:val="99"/>
    <w:rsid w:val="001F2819"/>
    <w:pPr>
      <w:pBdr>
        <w:left w:val="single" w:sz="4" w:space="0" w:color="auto"/>
        <w:right w:val="single" w:sz="4" w:space="0" w:color="auto"/>
      </w:pBdr>
      <w:shd w:val="clear" w:color="000000" w:fill="C5D9F1"/>
      <w:spacing w:before="100" w:beforeAutospacing="1" w:after="100" w:afterAutospacing="1"/>
      <w:textAlignment w:val="top"/>
    </w:pPr>
    <w:rPr>
      <w:b/>
      <w:bCs/>
      <w:sz w:val="18"/>
      <w:szCs w:val="18"/>
    </w:rPr>
  </w:style>
  <w:style w:type="paragraph" w:customStyle="1" w:styleId="xl256">
    <w:name w:val="xl256"/>
    <w:basedOn w:val="a"/>
    <w:uiPriority w:val="99"/>
    <w:rsid w:val="001F2819"/>
    <w:pPr>
      <w:pBdr>
        <w:left w:val="single" w:sz="4" w:space="0" w:color="auto"/>
        <w:bottom w:val="single" w:sz="4" w:space="0" w:color="auto"/>
        <w:right w:val="single" w:sz="4" w:space="0" w:color="auto"/>
      </w:pBdr>
      <w:shd w:val="clear" w:color="000000" w:fill="C5D9F1"/>
      <w:spacing w:before="100" w:beforeAutospacing="1" w:after="100" w:afterAutospacing="1"/>
      <w:textAlignment w:val="top"/>
    </w:pPr>
    <w:rPr>
      <w:b/>
      <w:bCs/>
      <w:sz w:val="18"/>
      <w:szCs w:val="18"/>
    </w:rPr>
  </w:style>
  <w:style w:type="paragraph" w:customStyle="1" w:styleId="xl257">
    <w:name w:val="xl257"/>
    <w:basedOn w:val="a"/>
    <w:uiPriority w:val="99"/>
    <w:rsid w:val="001F2819"/>
    <w:pPr>
      <w:pBdr>
        <w:top w:val="single" w:sz="4" w:space="0" w:color="auto"/>
        <w:left w:val="single" w:sz="4" w:space="0" w:color="auto"/>
        <w:right w:val="single" w:sz="4" w:space="0" w:color="auto"/>
      </w:pBdr>
      <w:shd w:val="clear" w:color="000000" w:fill="C5D9F1"/>
      <w:spacing w:before="100" w:beforeAutospacing="1" w:after="100" w:afterAutospacing="1"/>
      <w:jc w:val="both"/>
      <w:textAlignment w:val="top"/>
    </w:pPr>
    <w:rPr>
      <w:b/>
      <w:bCs/>
      <w:sz w:val="18"/>
      <w:szCs w:val="18"/>
    </w:rPr>
  </w:style>
  <w:style w:type="paragraph" w:customStyle="1" w:styleId="xl258">
    <w:name w:val="xl258"/>
    <w:basedOn w:val="a"/>
    <w:uiPriority w:val="99"/>
    <w:rsid w:val="001F2819"/>
    <w:pPr>
      <w:pBdr>
        <w:left w:val="single" w:sz="4" w:space="0" w:color="auto"/>
        <w:right w:val="single" w:sz="4" w:space="0" w:color="auto"/>
      </w:pBdr>
      <w:shd w:val="clear" w:color="000000" w:fill="C5D9F1"/>
      <w:spacing w:before="100" w:beforeAutospacing="1" w:after="100" w:afterAutospacing="1"/>
      <w:jc w:val="both"/>
      <w:textAlignment w:val="top"/>
    </w:pPr>
    <w:rPr>
      <w:b/>
      <w:bCs/>
      <w:sz w:val="18"/>
      <w:szCs w:val="18"/>
    </w:rPr>
  </w:style>
  <w:style w:type="paragraph" w:customStyle="1" w:styleId="xl259">
    <w:name w:val="xl259"/>
    <w:basedOn w:val="a"/>
    <w:uiPriority w:val="99"/>
    <w:rsid w:val="001F2819"/>
    <w:pPr>
      <w:pBdr>
        <w:left w:val="single" w:sz="4" w:space="0" w:color="auto"/>
        <w:bottom w:val="single" w:sz="4" w:space="0" w:color="auto"/>
        <w:right w:val="single" w:sz="4" w:space="0" w:color="auto"/>
      </w:pBdr>
      <w:shd w:val="clear" w:color="000000" w:fill="C5D9F1"/>
      <w:spacing w:before="100" w:beforeAutospacing="1" w:after="100" w:afterAutospacing="1"/>
      <w:jc w:val="both"/>
      <w:textAlignment w:val="top"/>
    </w:pPr>
    <w:rPr>
      <w:b/>
      <w:bCs/>
      <w:sz w:val="18"/>
      <w:szCs w:val="18"/>
    </w:rPr>
  </w:style>
  <w:style w:type="paragraph" w:customStyle="1" w:styleId="xl260">
    <w:name w:val="xl260"/>
    <w:basedOn w:val="a"/>
    <w:uiPriority w:val="99"/>
    <w:rsid w:val="001F28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61">
    <w:name w:val="xl261"/>
    <w:basedOn w:val="a"/>
    <w:uiPriority w:val="99"/>
    <w:rsid w:val="001F2819"/>
    <w:pPr>
      <w:pBdr>
        <w:top w:val="single" w:sz="4" w:space="0" w:color="auto"/>
        <w:left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62">
    <w:name w:val="xl262"/>
    <w:basedOn w:val="a"/>
    <w:uiPriority w:val="99"/>
    <w:rsid w:val="001F2819"/>
    <w:pPr>
      <w:pBdr>
        <w:left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63">
    <w:name w:val="xl263"/>
    <w:basedOn w:val="a"/>
    <w:uiPriority w:val="99"/>
    <w:rsid w:val="001F2819"/>
    <w:pPr>
      <w:pBdr>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64">
    <w:name w:val="xl264"/>
    <w:basedOn w:val="a"/>
    <w:uiPriority w:val="99"/>
    <w:rsid w:val="001F28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sz w:val="18"/>
      <w:szCs w:val="18"/>
    </w:rPr>
  </w:style>
  <w:style w:type="paragraph" w:customStyle="1" w:styleId="xl265">
    <w:name w:val="xl265"/>
    <w:basedOn w:val="a"/>
    <w:uiPriority w:val="99"/>
    <w:rsid w:val="001F28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character" w:customStyle="1" w:styleId="textdefault">
    <w:name w:val="text_default"/>
    <w:rsid w:val="001F2819"/>
    <w:rPr>
      <w:rFonts w:ascii="Verdana" w:hAnsi="Verdana" w:hint="default"/>
      <w:color w:val="5E6466"/>
      <w:sz w:val="18"/>
      <w:szCs w:val="18"/>
    </w:rPr>
  </w:style>
  <w:style w:type="paragraph" w:customStyle="1" w:styleId="ConsPlusJurTerm">
    <w:name w:val="ConsPlusJurTerm"/>
    <w:rsid w:val="001F281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F2819"/>
    <w:pPr>
      <w:widowControl w:val="0"/>
      <w:autoSpaceDE w:val="0"/>
      <w:autoSpaceDN w:val="0"/>
      <w:spacing w:after="0" w:line="240" w:lineRule="auto"/>
    </w:pPr>
    <w:rPr>
      <w:rFonts w:ascii="Arial" w:eastAsia="Times New Roman" w:hAnsi="Arial" w:cs="Arial"/>
      <w:sz w:val="20"/>
      <w:szCs w:val="20"/>
      <w:lang w:eastAsia="ru-RU"/>
    </w:rPr>
  </w:style>
  <w:style w:type="paragraph" w:styleId="aff9">
    <w:name w:val="endnote text"/>
    <w:basedOn w:val="a"/>
    <w:link w:val="affa"/>
    <w:uiPriority w:val="99"/>
    <w:semiHidden/>
    <w:unhideWhenUsed/>
    <w:rsid w:val="001F2819"/>
    <w:rPr>
      <w:rFonts w:ascii="Calibri" w:eastAsia="Calibri" w:hAnsi="Calibri"/>
      <w:sz w:val="20"/>
      <w:szCs w:val="20"/>
      <w:lang w:eastAsia="en-US"/>
    </w:rPr>
  </w:style>
  <w:style w:type="character" w:customStyle="1" w:styleId="affa">
    <w:name w:val="Текст концевой сноски Знак"/>
    <w:basedOn w:val="a0"/>
    <w:link w:val="aff9"/>
    <w:uiPriority w:val="99"/>
    <w:semiHidden/>
    <w:rsid w:val="001F2819"/>
    <w:rPr>
      <w:rFonts w:ascii="Calibri" w:eastAsia="Calibri" w:hAnsi="Calibri" w:cs="Times New Roman"/>
      <w:sz w:val="20"/>
      <w:szCs w:val="20"/>
    </w:rPr>
  </w:style>
  <w:style w:type="character" w:styleId="affb">
    <w:name w:val="endnote reference"/>
    <w:basedOn w:val="a0"/>
    <w:uiPriority w:val="99"/>
    <w:semiHidden/>
    <w:unhideWhenUsed/>
    <w:rsid w:val="001F2819"/>
    <w:rPr>
      <w:vertAlign w:val="superscript"/>
    </w:rPr>
  </w:style>
  <w:style w:type="paragraph" w:customStyle="1" w:styleId="affc">
    <w:name w:val="Акцент основного текста абзаца"/>
    <w:basedOn w:val="a"/>
    <w:link w:val="affd"/>
    <w:uiPriority w:val="6"/>
    <w:qFormat/>
    <w:rsid w:val="001F2819"/>
    <w:pPr>
      <w:spacing w:after="100" w:line="276" w:lineRule="auto"/>
      <w:jc w:val="both"/>
    </w:pPr>
    <w:rPr>
      <w:rFonts w:ascii="Montserrat Medium" w:eastAsia="Calibri" w:hAnsi="Montserrat Medium"/>
      <w:color w:val="006766"/>
      <w:sz w:val="16"/>
      <w:szCs w:val="16"/>
    </w:rPr>
  </w:style>
  <w:style w:type="character" w:customStyle="1" w:styleId="affd">
    <w:name w:val="Акцент основного текста абзаца Знак"/>
    <w:link w:val="affc"/>
    <w:uiPriority w:val="6"/>
    <w:rsid w:val="001F2819"/>
    <w:rPr>
      <w:rFonts w:ascii="Montserrat Medium" w:eastAsia="Calibri" w:hAnsi="Montserrat Medium" w:cs="Times New Roman"/>
      <w:color w:val="006766"/>
      <w:sz w:val="16"/>
      <w:szCs w:val="16"/>
      <w:lang w:eastAsia="ru-RU"/>
    </w:rPr>
  </w:style>
  <w:style w:type="paragraph" w:customStyle="1" w:styleId="1f">
    <w:name w:val="Без интервала1"/>
    <w:rsid w:val="00685089"/>
    <w:pPr>
      <w:spacing w:after="0" w:line="240" w:lineRule="auto"/>
    </w:pPr>
    <w:rPr>
      <w:rFonts w:ascii="Calibri" w:eastAsia="Times New Roman" w:hAnsi="Calibri" w:cs="Calibri"/>
      <w:sz w:val="20"/>
      <w:szCs w:val="20"/>
      <w:lang w:eastAsia="ru-RU"/>
    </w:rPr>
  </w:style>
  <w:style w:type="paragraph" w:customStyle="1" w:styleId="111">
    <w:name w:val="Без интервала11"/>
    <w:rsid w:val="00790FA5"/>
    <w:pPr>
      <w:spacing w:after="0" w:line="240" w:lineRule="auto"/>
      <w:ind w:firstLine="709"/>
      <w:jc w:val="center"/>
    </w:pPr>
  </w:style>
  <w:style w:type="character" w:customStyle="1" w:styleId="affe">
    <w:name w:val="Раздел аналит.доклада Знак"/>
    <w:link w:val="afff"/>
    <w:locked/>
    <w:rsid w:val="00FA4E41"/>
    <w:rPr>
      <w:rFonts w:ascii="Times New Roman" w:hAnsi="Times New Roman" w:cs="Times New Roman"/>
      <w:b/>
      <w:sz w:val="28"/>
      <w:szCs w:val="28"/>
    </w:rPr>
  </w:style>
  <w:style w:type="paragraph" w:customStyle="1" w:styleId="afff">
    <w:name w:val="Раздел аналит.доклада"/>
    <w:basedOn w:val="a"/>
    <w:link w:val="affe"/>
    <w:qFormat/>
    <w:rsid w:val="00FA4E41"/>
    <w:pPr>
      <w:spacing w:after="200" w:line="276" w:lineRule="auto"/>
      <w:jc w:val="center"/>
    </w:pPr>
    <w:rPr>
      <w:rFonts w:eastAsiaTheme="minorHAnsi"/>
      <w:b/>
      <w:sz w:val="28"/>
      <w:szCs w:val="28"/>
      <w:lang w:eastAsia="en-US"/>
    </w:rPr>
  </w:style>
  <w:style w:type="table" w:customStyle="1" w:styleId="34">
    <w:name w:val="Сетка таблицы3"/>
    <w:basedOn w:val="a1"/>
    <w:uiPriority w:val="59"/>
    <w:rsid w:val="00FA4E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Заголовок №1_"/>
    <w:link w:val="1f1"/>
    <w:locked/>
    <w:rsid w:val="0091122E"/>
    <w:rPr>
      <w:sz w:val="28"/>
      <w:szCs w:val="28"/>
      <w:shd w:val="clear" w:color="auto" w:fill="FFFFFF"/>
    </w:rPr>
  </w:style>
  <w:style w:type="paragraph" w:customStyle="1" w:styleId="1f1">
    <w:name w:val="Заголовок №1"/>
    <w:basedOn w:val="a"/>
    <w:link w:val="1f0"/>
    <w:rsid w:val="0091122E"/>
    <w:pPr>
      <w:widowControl w:val="0"/>
      <w:shd w:val="clear" w:color="auto" w:fill="FFFFFF"/>
      <w:spacing w:after="240" w:line="240" w:lineRule="atLeast"/>
      <w:jc w:val="center"/>
      <w:outlineLvl w:val="0"/>
    </w:pPr>
    <w:rPr>
      <w:rFonts w:asciiTheme="minorHAnsi" w:eastAsiaTheme="minorHAnsi" w:hAnsiTheme="minorHAnsi" w:cstheme="minorBidi"/>
      <w:sz w:val="28"/>
      <w:szCs w:val="28"/>
      <w:lang w:eastAsia="en-US"/>
    </w:rPr>
  </w:style>
  <w:style w:type="paragraph" w:customStyle="1" w:styleId="220">
    <w:name w:val="Основной текст 22"/>
    <w:basedOn w:val="a"/>
    <w:rsid w:val="00A802E0"/>
    <w:pPr>
      <w:overflowPunct w:val="0"/>
      <w:autoSpaceDE w:val="0"/>
      <w:autoSpaceDN w:val="0"/>
      <w:adjustRightInd w:val="0"/>
      <w:spacing w:line="360" w:lineRule="auto"/>
      <w:ind w:firstLine="567"/>
      <w:jc w:val="both"/>
    </w:pPr>
    <w:rPr>
      <w:sz w:val="28"/>
      <w:szCs w:val="20"/>
    </w:rPr>
  </w:style>
  <w:style w:type="paragraph" w:customStyle="1" w:styleId="2a">
    <w:name w:val="Без интервала2"/>
    <w:rsid w:val="002A07FC"/>
    <w:pPr>
      <w:spacing w:after="0" w:line="240" w:lineRule="auto"/>
    </w:pPr>
    <w:rPr>
      <w:rFonts w:ascii="Calibri" w:eastAsia="Times New Roman" w:hAnsi="Calibri" w:cs="Calibri"/>
      <w:sz w:val="20"/>
      <w:szCs w:val="20"/>
      <w:lang w:eastAsia="ru-RU"/>
    </w:rPr>
  </w:style>
  <w:style w:type="character" w:customStyle="1" w:styleId="ac">
    <w:name w:val="Абзац списка Знак"/>
    <w:aliases w:val="Абзац списка11 Знак,ПАРАГРАФ Знак,Абзац списка для документа Знак,List_Paragraph Знак,Multilevel para_II Знак,List Paragraph Знак,А Знак,List Paragraph1 Знак,Список Нумерованный Знак,Table-Normal Знак,RSHB_Table-Normal Знак,lp1 Знак"/>
    <w:link w:val="ab"/>
    <w:uiPriority w:val="34"/>
    <w:qFormat/>
    <w:locked/>
    <w:rsid w:val="00E244F6"/>
    <w:rPr>
      <w:rFonts w:ascii="Times New Roman" w:hAnsi="Times New Roman" w:cs="Times New Roman"/>
      <w:sz w:val="28"/>
      <w:szCs w:val="28"/>
    </w:rPr>
  </w:style>
  <w:style w:type="character" w:customStyle="1" w:styleId="285pt">
    <w:name w:val="Основной текст (2) + 8;5 pt"/>
    <w:basedOn w:val="a0"/>
    <w:rsid w:val="00E244F6"/>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6Exact">
    <w:name w:val="Основной текст (6) Exact"/>
    <w:basedOn w:val="a0"/>
    <w:link w:val="6"/>
    <w:rsid w:val="00E244F6"/>
    <w:rPr>
      <w:rFonts w:ascii="Times New Roman" w:eastAsia="Times New Roman" w:hAnsi="Times New Roman" w:cs="Times New Roman"/>
      <w:sz w:val="20"/>
      <w:szCs w:val="20"/>
      <w:shd w:val="clear" w:color="auto" w:fill="FFFFFF"/>
    </w:rPr>
  </w:style>
  <w:style w:type="paragraph" w:customStyle="1" w:styleId="6">
    <w:name w:val="Основной текст (6)"/>
    <w:basedOn w:val="a"/>
    <w:link w:val="6Exact"/>
    <w:rsid w:val="00E244F6"/>
    <w:pPr>
      <w:widowControl w:val="0"/>
      <w:shd w:val="clear" w:color="auto" w:fill="FFFFFF"/>
      <w:spacing w:line="0" w:lineRule="atLeast"/>
    </w:pPr>
    <w:rPr>
      <w:sz w:val="20"/>
      <w:szCs w:val="20"/>
      <w:lang w:eastAsia="en-US"/>
    </w:rPr>
  </w:style>
  <w:style w:type="numbering" w:customStyle="1" w:styleId="2b">
    <w:name w:val="Нет списка2"/>
    <w:next w:val="a2"/>
    <w:uiPriority w:val="99"/>
    <w:semiHidden/>
    <w:unhideWhenUsed/>
    <w:rsid w:val="00E244F6"/>
  </w:style>
  <w:style w:type="numbering" w:customStyle="1" w:styleId="112">
    <w:name w:val="Нет списка11"/>
    <w:next w:val="a2"/>
    <w:uiPriority w:val="99"/>
    <w:semiHidden/>
    <w:unhideWhenUsed/>
    <w:rsid w:val="00E244F6"/>
  </w:style>
  <w:style w:type="numbering" w:customStyle="1" w:styleId="35">
    <w:name w:val="Нет списка3"/>
    <w:next w:val="a2"/>
    <w:uiPriority w:val="99"/>
    <w:semiHidden/>
    <w:unhideWhenUsed/>
    <w:rsid w:val="00E244F6"/>
  </w:style>
  <w:style w:type="numbering" w:customStyle="1" w:styleId="120">
    <w:name w:val="Нет списка12"/>
    <w:next w:val="a2"/>
    <w:uiPriority w:val="99"/>
    <w:semiHidden/>
    <w:unhideWhenUsed/>
    <w:rsid w:val="00E244F6"/>
  </w:style>
  <w:style w:type="character" w:customStyle="1" w:styleId="1f2">
    <w:name w:val="Неразрешенное упоминание1"/>
    <w:basedOn w:val="a0"/>
    <w:uiPriority w:val="99"/>
    <w:semiHidden/>
    <w:unhideWhenUsed/>
    <w:rsid w:val="00E244F6"/>
    <w:rPr>
      <w:color w:val="605E5C"/>
      <w:shd w:val="clear" w:color="auto" w:fill="E1DFDD"/>
    </w:rPr>
  </w:style>
  <w:style w:type="paragraph" w:customStyle="1" w:styleId="mrcssattr">
    <w:name w:val="_mr_css_attr"/>
    <w:basedOn w:val="a"/>
    <w:rsid w:val="00C55375"/>
    <w:pPr>
      <w:spacing w:before="100" w:beforeAutospacing="1" w:after="100" w:afterAutospacing="1"/>
    </w:pPr>
    <w:rPr>
      <w:rFonts w:eastAsiaTheme="minorHAnsi"/>
    </w:rPr>
  </w:style>
  <w:style w:type="paragraph" w:customStyle="1" w:styleId="ConsNormal">
    <w:name w:val="ConsNormal"/>
    <w:rsid w:val="007F31DF"/>
    <w:pPr>
      <w:widowControl w:val="0"/>
      <w:autoSpaceDE w:val="0"/>
      <w:autoSpaceDN w:val="0"/>
      <w:spacing w:after="0" w:line="240" w:lineRule="auto"/>
      <w:ind w:firstLine="720"/>
    </w:pPr>
    <w:rPr>
      <w:rFonts w:ascii="Consultant" w:eastAsiaTheme="minorEastAsia" w:hAnsi="Consultant" w:cs="Consultant"/>
      <w:sz w:val="20"/>
      <w:szCs w:val="20"/>
      <w:lang w:eastAsia="ru-RU"/>
    </w:rPr>
  </w:style>
  <w:style w:type="character" w:customStyle="1" w:styleId="1f3">
    <w:name w:val="Основной шрифт абзаца1"/>
    <w:rsid w:val="00852BEA"/>
  </w:style>
  <w:style w:type="paragraph" w:customStyle="1" w:styleId="TableParagraph">
    <w:name w:val="Table Paragraph"/>
    <w:basedOn w:val="a"/>
    <w:uiPriority w:val="1"/>
    <w:qFormat/>
    <w:rsid w:val="001412AA"/>
    <w:pPr>
      <w:widowControl w:val="0"/>
      <w:autoSpaceDE w:val="0"/>
      <w:autoSpaceDN w:val="0"/>
      <w:spacing w:line="256" w:lineRule="exact"/>
      <w:ind w:left="108"/>
      <w:jc w:val="center"/>
    </w:pPr>
    <w:rPr>
      <w:sz w:val="22"/>
      <w:szCs w:val="22"/>
      <w:lang w:eastAsia="en-US"/>
    </w:rPr>
  </w:style>
  <w:style w:type="table" w:customStyle="1" w:styleId="TableNormal">
    <w:name w:val="Table Normal"/>
    <w:uiPriority w:val="2"/>
    <w:semiHidden/>
    <w:qFormat/>
    <w:rsid w:val="001412A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1f4">
    <w:name w:val="Абзац списка 1 Знак"/>
    <w:basedOn w:val="a0"/>
    <w:link w:val="1"/>
    <w:uiPriority w:val="1"/>
    <w:locked/>
    <w:rsid w:val="006904E2"/>
    <w:rPr>
      <w:rFonts w:ascii="Times New Roman" w:eastAsia="Times New Roman" w:hAnsi="Times New Roman" w:cs="Times New Roman"/>
      <w:color w:val="000000" w:themeColor="text1"/>
      <w:szCs w:val="28"/>
    </w:rPr>
  </w:style>
  <w:style w:type="paragraph" w:customStyle="1" w:styleId="1">
    <w:name w:val="Абзац списка 1"/>
    <w:basedOn w:val="a"/>
    <w:link w:val="1f4"/>
    <w:uiPriority w:val="1"/>
    <w:qFormat/>
    <w:rsid w:val="006904E2"/>
    <w:pPr>
      <w:widowControl w:val="0"/>
      <w:numPr>
        <w:numId w:val="2"/>
      </w:numPr>
      <w:spacing w:before="120" w:after="120"/>
      <w:contextualSpacing/>
      <w:jc w:val="both"/>
    </w:pPr>
    <w:rPr>
      <w:color w:val="000000" w:themeColor="text1"/>
      <w:sz w:val="22"/>
      <w:szCs w:val="28"/>
      <w:lang w:eastAsia="en-US"/>
    </w:rPr>
  </w:style>
  <w:style w:type="character" w:customStyle="1" w:styleId="ConsPlusNormal0">
    <w:name w:val="ConsPlusNormal Знак"/>
    <w:link w:val="ConsPlusNormal"/>
    <w:locked/>
    <w:rsid w:val="00F020AA"/>
    <w:rPr>
      <w:rFonts w:ascii="Arial" w:eastAsia="Times New Roman" w:hAnsi="Arial" w:cs="Arial"/>
      <w:sz w:val="20"/>
      <w:szCs w:val="20"/>
      <w:lang w:eastAsia="ru-RU"/>
    </w:rPr>
  </w:style>
  <w:style w:type="paragraph" w:customStyle="1" w:styleId="1130373e324b39">
    <w:name w:val="Б11а30з37о3eв32ы4bй39"/>
    <w:uiPriority w:val="99"/>
    <w:rsid w:val="00E14AA6"/>
    <w:pPr>
      <w:widowControl w:val="0"/>
      <w:autoSpaceDE w:val="0"/>
      <w:autoSpaceDN w:val="0"/>
      <w:adjustRightInd w:val="0"/>
      <w:spacing w:after="0" w:line="240" w:lineRule="auto"/>
    </w:pPr>
    <w:rPr>
      <w:rFonts w:ascii="Times New Roman" w:eastAsia="Calibri" w:hAnsi="Times New Roman" w:cs="Times New Roman"/>
      <w:kern w:val="2"/>
      <w:sz w:val="24"/>
      <w:szCs w:val="24"/>
      <w:lang w:eastAsia="zh-CN" w:bidi="hi-IN"/>
    </w:rPr>
  </w:style>
  <w:style w:type="paragraph" w:customStyle="1" w:styleId="ConsNonformat">
    <w:name w:val="ConsNonformat"/>
    <w:uiPriority w:val="99"/>
    <w:rsid w:val="00E14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36">
    <w:name w:val="Основной текст (3)_"/>
    <w:basedOn w:val="a0"/>
    <w:link w:val="37"/>
    <w:rsid w:val="005E3CB5"/>
    <w:rPr>
      <w:rFonts w:eastAsia="Times New Roman"/>
      <w:shd w:val="clear" w:color="auto" w:fill="FFFFFF"/>
    </w:rPr>
  </w:style>
  <w:style w:type="paragraph" w:customStyle="1" w:styleId="37">
    <w:name w:val="Основной текст (3)"/>
    <w:basedOn w:val="a"/>
    <w:link w:val="36"/>
    <w:rsid w:val="005E3CB5"/>
    <w:pPr>
      <w:widowControl w:val="0"/>
      <w:shd w:val="clear" w:color="auto" w:fill="FFFFFF"/>
      <w:spacing w:line="264" w:lineRule="exact"/>
      <w:ind w:hanging="360"/>
      <w:jc w:val="both"/>
    </w:pPr>
    <w:rPr>
      <w:rFonts w:asciiTheme="minorHAnsi" w:hAnsiTheme="minorHAnsi" w:cstheme="minorBidi"/>
      <w:sz w:val="22"/>
      <w:szCs w:val="22"/>
      <w:lang w:eastAsia="en-US"/>
    </w:rPr>
  </w:style>
  <w:style w:type="character" w:customStyle="1" w:styleId="211pt">
    <w:name w:val="Основной текст (2) + 11 pt"/>
    <w:basedOn w:val="21"/>
    <w:rsid w:val="00B84611"/>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0pt">
    <w:name w:val="Основной текст + Полужирный;Интервал 0 pt"/>
    <w:basedOn w:val="aff1"/>
    <w:rsid w:val="00B24971"/>
    <w:rPr>
      <w:rFonts w:ascii="Times New Roman" w:eastAsia="Times New Roman" w:hAnsi="Times New Roman" w:cs="Times New Roman"/>
      <w:b/>
      <w:bCs/>
      <w:i w:val="0"/>
      <w:iCs w:val="0"/>
      <w:smallCaps w:val="0"/>
      <w:strike w:val="0"/>
      <w:color w:val="000000"/>
      <w:spacing w:val="3"/>
      <w:w w:val="100"/>
      <w:position w:val="0"/>
      <w:sz w:val="24"/>
      <w:szCs w:val="24"/>
      <w:u w:val="none"/>
      <w:shd w:val="clear" w:color="auto" w:fill="FFFFFF"/>
      <w:lang w:val="ru-RU" w:eastAsia="ru-RU" w:bidi="ru-RU"/>
    </w:rPr>
  </w:style>
  <w:style w:type="character" w:customStyle="1" w:styleId="115pt0pt">
    <w:name w:val="Основной текст + 11;5 pt;Интервал 0 pt"/>
    <w:basedOn w:val="aff1"/>
    <w:rsid w:val="00B24971"/>
    <w:rPr>
      <w:rFonts w:ascii="Times New Roman" w:eastAsia="Times New Roman" w:hAnsi="Times New Roman" w:cs="Times New Roman"/>
      <w:b w:val="0"/>
      <w:bCs w:val="0"/>
      <w:i w:val="0"/>
      <w:iCs w:val="0"/>
      <w:smallCaps w:val="0"/>
      <w:strike w:val="0"/>
      <w:color w:val="000000"/>
      <w:spacing w:val="5"/>
      <w:w w:val="100"/>
      <w:position w:val="0"/>
      <w:sz w:val="23"/>
      <w:szCs w:val="23"/>
      <w:u w:val="none"/>
      <w:shd w:val="clear" w:color="auto" w:fill="FFFFFF"/>
      <w:lang w:val="ru-RU" w:eastAsia="ru-RU" w:bidi="ru-RU"/>
    </w:rPr>
  </w:style>
  <w:style w:type="character" w:customStyle="1" w:styleId="30pt">
    <w:name w:val="Основной текст (3) + Не полужирный;Интервал 0 pt"/>
    <w:basedOn w:val="36"/>
    <w:rsid w:val="0095052A"/>
    <w:rPr>
      <w:rFonts w:ascii="Times New Roman" w:eastAsia="Times New Roman" w:hAnsi="Times New Roman" w:cs="Times New Roman"/>
      <w:b/>
      <w:bCs/>
      <w:i w:val="0"/>
      <w:iCs w:val="0"/>
      <w:smallCaps w:val="0"/>
      <w:strike w:val="0"/>
      <w:color w:val="000000"/>
      <w:spacing w:val="2"/>
      <w:w w:val="100"/>
      <w:position w:val="0"/>
      <w:sz w:val="24"/>
      <w:szCs w:val="24"/>
      <w:u w:val="none"/>
      <w:shd w:val="clear" w:color="auto" w:fill="FFFFFF"/>
      <w:lang w:val="ru-RU" w:eastAsia="ru-RU" w:bidi="ru-RU"/>
    </w:rPr>
  </w:style>
  <w:style w:type="character" w:customStyle="1" w:styleId="42">
    <w:name w:val="Основной текст (4)_"/>
    <w:basedOn w:val="a0"/>
    <w:rsid w:val="0095052A"/>
    <w:rPr>
      <w:rFonts w:ascii="Times New Roman" w:eastAsia="Times New Roman" w:hAnsi="Times New Roman" w:cs="Times New Roman"/>
      <w:b/>
      <w:bCs/>
      <w:i w:val="0"/>
      <w:iCs w:val="0"/>
      <w:smallCaps w:val="0"/>
      <w:strike w:val="0"/>
      <w:spacing w:val="-2"/>
      <w:w w:val="150"/>
      <w:sz w:val="16"/>
      <w:szCs w:val="16"/>
      <w:u w:val="none"/>
    </w:rPr>
  </w:style>
  <w:style w:type="paragraph" w:styleId="43">
    <w:name w:val="toc 4"/>
    <w:basedOn w:val="a"/>
    <w:next w:val="a"/>
    <w:autoRedefine/>
    <w:uiPriority w:val="39"/>
    <w:unhideWhenUsed/>
    <w:rsid w:val="00BA009E"/>
    <w:pPr>
      <w:ind w:left="720"/>
    </w:pPr>
    <w:rPr>
      <w:rFonts w:asciiTheme="minorHAnsi" w:hAnsiTheme="minorHAnsi" w:cstheme="minorHAnsi"/>
      <w:sz w:val="18"/>
      <w:szCs w:val="18"/>
    </w:rPr>
  </w:style>
  <w:style w:type="paragraph" w:styleId="5">
    <w:name w:val="toc 5"/>
    <w:basedOn w:val="a"/>
    <w:next w:val="a"/>
    <w:autoRedefine/>
    <w:uiPriority w:val="39"/>
    <w:unhideWhenUsed/>
    <w:rsid w:val="00BA009E"/>
    <w:pPr>
      <w:ind w:left="960"/>
    </w:pPr>
    <w:rPr>
      <w:rFonts w:asciiTheme="minorHAnsi" w:hAnsiTheme="minorHAnsi" w:cstheme="minorHAnsi"/>
      <w:sz w:val="18"/>
      <w:szCs w:val="18"/>
    </w:rPr>
  </w:style>
  <w:style w:type="paragraph" w:styleId="60">
    <w:name w:val="toc 6"/>
    <w:basedOn w:val="a"/>
    <w:next w:val="a"/>
    <w:autoRedefine/>
    <w:uiPriority w:val="39"/>
    <w:unhideWhenUsed/>
    <w:rsid w:val="00BA009E"/>
    <w:pPr>
      <w:ind w:left="1200"/>
    </w:pPr>
    <w:rPr>
      <w:rFonts w:asciiTheme="minorHAnsi" w:hAnsiTheme="minorHAnsi" w:cstheme="minorHAnsi"/>
      <w:sz w:val="18"/>
      <w:szCs w:val="18"/>
    </w:rPr>
  </w:style>
  <w:style w:type="paragraph" w:styleId="70">
    <w:name w:val="toc 7"/>
    <w:basedOn w:val="a"/>
    <w:next w:val="a"/>
    <w:autoRedefine/>
    <w:uiPriority w:val="39"/>
    <w:unhideWhenUsed/>
    <w:rsid w:val="00BA009E"/>
    <w:pPr>
      <w:ind w:left="1440"/>
    </w:pPr>
    <w:rPr>
      <w:rFonts w:asciiTheme="minorHAnsi" w:hAnsiTheme="minorHAnsi" w:cstheme="minorHAnsi"/>
      <w:sz w:val="18"/>
      <w:szCs w:val="18"/>
    </w:rPr>
  </w:style>
  <w:style w:type="paragraph" w:styleId="8">
    <w:name w:val="toc 8"/>
    <w:basedOn w:val="a"/>
    <w:next w:val="a"/>
    <w:autoRedefine/>
    <w:uiPriority w:val="39"/>
    <w:unhideWhenUsed/>
    <w:rsid w:val="00BA009E"/>
    <w:pPr>
      <w:ind w:left="1680"/>
    </w:pPr>
    <w:rPr>
      <w:rFonts w:asciiTheme="minorHAnsi" w:hAnsiTheme="minorHAnsi" w:cstheme="minorHAnsi"/>
      <w:sz w:val="18"/>
      <w:szCs w:val="18"/>
    </w:rPr>
  </w:style>
  <w:style w:type="paragraph" w:styleId="9">
    <w:name w:val="toc 9"/>
    <w:basedOn w:val="a"/>
    <w:next w:val="a"/>
    <w:autoRedefine/>
    <w:uiPriority w:val="39"/>
    <w:unhideWhenUsed/>
    <w:rsid w:val="00BA009E"/>
    <w:pPr>
      <w:ind w:left="1920"/>
    </w:pPr>
    <w:rPr>
      <w:rFonts w:asciiTheme="minorHAnsi" w:hAnsiTheme="minorHAnsi" w:cstheme="minorHAnsi"/>
      <w:sz w:val="18"/>
      <w:szCs w:val="18"/>
    </w:rPr>
  </w:style>
  <w:style w:type="character" w:customStyle="1" w:styleId="tslstrong">
    <w:name w:val="tsl_strong"/>
    <w:basedOn w:val="a0"/>
    <w:rsid w:val="00D55E7F"/>
  </w:style>
  <w:style w:type="character" w:customStyle="1" w:styleId="s1mrcssattr">
    <w:name w:val="s1_mr_css_attr"/>
    <w:basedOn w:val="a0"/>
    <w:rsid w:val="00DD4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8295">
      <w:bodyDiv w:val="1"/>
      <w:marLeft w:val="0"/>
      <w:marRight w:val="0"/>
      <w:marTop w:val="0"/>
      <w:marBottom w:val="0"/>
      <w:divBdr>
        <w:top w:val="none" w:sz="0" w:space="0" w:color="auto"/>
        <w:left w:val="none" w:sz="0" w:space="0" w:color="auto"/>
        <w:bottom w:val="none" w:sz="0" w:space="0" w:color="auto"/>
        <w:right w:val="none" w:sz="0" w:space="0" w:color="auto"/>
      </w:divBdr>
    </w:div>
    <w:div w:id="7491184">
      <w:bodyDiv w:val="1"/>
      <w:marLeft w:val="0"/>
      <w:marRight w:val="0"/>
      <w:marTop w:val="0"/>
      <w:marBottom w:val="0"/>
      <w:divBdr>
        <w:top w:val="none" w:sz="0" w:space="0" w:color="auto"/>
        <w:left w:val="none" w:sz="0" w:space="0" w:color="auto"/>
        <w:bottom w:val="none" w:sz="0" w:space="0" w:color="auto"/>
        <w:right w:val="none" w:sz="0" w:space="0" w:color="auto"/>
      </w:divBdr>
    </w:div>
    <w:div w:id="11347522">
      <w:bodyDiv w:val="1"/>
      <w:marLeft w:val="0"/>
      <w:marRight w:val="0"/>
      <w:marTop w:val="0"/>
      <w:marBottom w:val="0"/>
      <w:divBdr>
        <w:top w:val="none" w:sz="0" w:space="0" w:color="auto"/>
        <w:left w:val="none" w:sz="0" w:space="0" w:color="auto"/>
        <w:bottom w:val="none" w:sz="0" w:space="0" w:color="auto"/>
        <w:right w:val="none" w:sz="0" w:space="0" w:color="auto"/>
      </w:divBdr>
    </w:div>
    <w:div w:id="21174351">
      <w:bodyDiv w:val="1"/>
      <w:marLeft w:val="0"/>
      <w:marRight w:val="0"/>
      <w:marTop w:val="0"/>
      <w:marBottom w:val="0"/>
      <w:divBdr>
        <w:top w:val="none" w:sz="0" w:space="0" w:color="auto"/>
        <w:left w:val="none" w:sz="0" w:space="0" w:color="auto"/>
        <w:bottom w:val="none" w:sz="0" w:space="0" w:color="auto"/>
        <w:right w:val="none" w:sz="0" w:space="0" w:color="auto"/>
      </w:divBdr>
    </w:div>
    <w:div w:id="31656091">
      <w:bodyDiv w:val="1"/>
      <w:marLeft w:val="0"/>
      <w:marRight w:val="0"/>
      <w:marTop w:val="0"/>
      <w:marBottom w:val="0"/>
      <w:divBdr>
        <w:top w:val="none" w:sz="0" w:space="0" w:color="auto"/>
        <w:left w:val="none" w:sz="0" w:space="0" w:color="auto"/>
        <w:bottom w:val="none" w:sz="0" w:space="0" w:color="auto"/>
        <w:right w:val="none" w:sz="0" w:space="0" w:color="auto"/>
      </w:divBdr>
    </w:div>
    <w:div w:id="33120670">
      <w:bodyDiv w:val="1"/>
      <w:marLeft w:val="0"/>
      <w:marRight w:val="0"/>
      <w:marTop w:val="0"/>
      <w:marBottom w:val="0"/>
      <w:divBdr>
        <w:top w:val="none" w:sz="0" w:space="0" w:color="auto"/>
        <w:left w:val="none" w:sz="0" w:space="0" w:color="auto"/>
        <w:bottom w:val="none" w:sz="0" w:space="0" w:color="auto"/>
        <w:right w:val="none" w:sz="0" w:space="0" w:color="auto"/>
      </w:divBdr>
    </w:div>
    <w:div w:id="37052002">
      <w:bodyDiv w:val="1"/>
      <w:marLeft w:val="0"/>
      <w:marRight w:val="0"/>
      <w:marTop w:val="0"/>
      <w:marBottom w:val="0"/>
      <w:divBdr>
        <w:top w:val="none" w:sz="0" w:space="0" w:color="auto"/>
        <w:left w:val="none" w:sz="0" w:space="0" w:color="auto"/>
        <w:bottom w:val="none" w:sz="0" w:space="0" w:color="auto"/>
        <w:right w:val="none" w:sz="0" w:space="0" w:color="auto"/>
      </w:divBdr>
    </w:div>
    <w:div w:id="46420745">
      <w:bodyDiv w:val="1"/>
      <w:marLeft w:val="0"/>
      <w:marRight w:val="0"/>
      <w:marTop w:val="0"/>
      <w:marBottom w:val="0"/>
      <w:divBdr>
        <w:top w:val="none" w:sz="0" w:space="0" w:color="auto"/>
        <w:left w:val="none" w:sz="0" w:space="0" w:color="auto"/>
        <w:bottom w:val="none" w:sz="0" w:space="0" w:color="auto"/>
        <w:right w:val="none" w:sz="0" w:space="0" w:color="auto"/>
      </w:divBdr>
    </w:div>
    <w:div w:id="50664692">
      <w:bodyDiv w:val="1"/>
      <w:marLeft w:val="0"/>
      <w:marRight w:val="0"/>
      <w:marTop w:val="0"/>
      <w:marBottom w:val="0"/>
      <w:divBdr>
        <w:top w:val="none" w:sz="0" w:space="0" w:color="auto"/>
        <w:left w:val="none" w:sz="0" w:space="0" w:color="auto"/>
        <w:bottom w:val="none" w:sz="0" w:space="0" w:color="auto"/>
        <w:right w:val="none" w:sz="0" w:space="0" w:color="auto"/>
      </w:divBdr>
    </w:div>
    <w:div w:id="60257561">
      <w:bodyDiv w:val="1"/>
      <w:marLeft w:val="0"/>
      <w:marRight w:val="0"/>
      <w:marTop w:val="0"/>
      <w:marBottom w:val="0"/>
      <w:divBdr>
        <w:top w:val="none" w:sz="0" w:space="0" w:color="auto"/>
        <w:left w:val="none" w:sz="0" w:space="0" w:color="auto"/>
        <w:bottom w:val="none" w:sz="0" w:space="0" w:color="auto"/>
        <w:right w:val="none" w:sz="0" w:space="0" w:color="auto"/>
      </w:divBdr>
    </w:div>
    <w:div w:id="65224514">
      <w:bodyDiv w:val="1"/>
      <w:marLeft w:val="0"/>
      <w:marRight w:val="0"/>
      <w:marTop w:val="0"/>
      <w:marBottom w:val="0"/>
      <w:divBdr>
        <w:top w:val="none" w:sz="0" w:space="0" w:color="auto"/>
        <w:left w:val="none" w:sz="0" w:space="0" w:color="auto"/>
        <w:bottom w:val="none" w:sz="0" w:space="0" w:color="auto"/>
        <w:right w:val="none" w:sz="0" w:space="0" w:color="auto"/>
      </w:divBdr>
    </w:div>
    <w:div w:id="65881328">
      <w:bodyDiv w:val="1"/>
      <w:marLeft w:val="0"/>
      <w:marRight w:val="0"/>
      <w:marTop w:val="0"/>
      <w:marBottom w:val="0"/>
      <w:divBdr>
        <w:top w:val="none" w:sz="0" w:space="0" w:color="auto"/>
        <w:left w:val="none" w:sz="0" w:space="0" w:color="auto"/>
        <w:bottom w:val="none" w:sz="0" w:space="0" w:color="auto"/>
        <w:right w:val="none" w:sz="0" w:space="0" w:color="auto"/>
      </w:divBdr>
    </w:div>
    <w:div w:id="66076517">
      <w:bodyDiv w:val="1"/>
      <w:marLeft w:val="0"/>
      <w:marRight w:val="0"/>
      <w:marTop w:val="0"/>
      <w:marBottom w:val="0"/>
      <w:divBdr>
        <w:top w:val="none" w:sz="0" w:space="0" w:color="auto"/>
        <w:left w:val="none" w:sz="0" w:space="0" w:color="auto"/>
        <w:bottom w:val="none" w:sz="0" w:space="0" w:color="auto"/>
        <w:right w:val="none" w:sz="0" w:space="0" w:color="auto"/>
      </w:divBdr>
    </w:div>
    <w:div w:id="69424967">
      <w:bodyDiv w:val="1"/>
      <w:marLeft w:val="0"/>
      <w:marRight w:val="0"/>
      <w:marTop w:val="0"/>
      <w:marBottom w:val="0"/>
      <w:divBdr>
        <w:top w:val="none" w:sz="0" w:space="0" w:color="auto"/>
        <w:left w:val="none" w:sz="0" w:space="0" w:color="auto"/>
        <w:bottom w:val="none" w:sz="0" w:space="0" w:color="auto"/>
        <w:right w:val="none" w:sz="0" w:space="0" w:color="auto"/>
      </w:divBdr>
    </w:div>
    <w:div w:id="69890111">
      <w:bodyDiv w:val="1"/>
      <w:marLeft w:val="0"/>
      <w:marRight w:val="0"/>
      <w:marTop w:val="0"/>
      <w:marBottom w:val="0"/>
      <w:divBdr>
        <w:top w:val="none" w:sz="0" w:space="0" w:color="auto"/>
        <w:left w:val="none" w:sz="0" w:space="0" w:color="auto"/>
        <w:bottom w:val="none" w:sz="0" w:space="0" w:color="auto"/>
        <w:right w:val="none" w:sz="0" w:space="0" w:color="auto"/>
      </w:divBdr>
    </w:div>
    <w:div w:id="71896297">
      <w:bodyDiv w:val="1"/>
      <w:marLeft w:val="0"/>
      <w:marRight w:val="0"/>
      <w:marTop w:val="0"/>
      <w:marBottom w:val="0"/>
      <w:divBdr>
        <w:top w:val="none" w:sz="0" w:space="0" w:color="auto"/>
        <w:left w:val="none" w:sz="0" w:space="0" w:color="auto"/>
        <w:bottom w:val="none" w:sz="0" w:space="0" w:color="auto"/>
        <w:right w:val="none" w:sz="0" w:space="0" w:color="auto"/>
      </w:divBdr>
    </w:div>
    <w:div w:id="79369965">
      <w:bodyDiv w:val="1"/>
      <w:marLeft w:val="0"/>
      <w:marRight w:val="0"/>
      <w:marTop w:val="0"/>
      <w:marBottom w:val="0"/>
      <w:divBdr>
        <w:top w:val="none" w:sz="0" w:space="0" w:color="auto"/>
        <w:left w:val="none" w:sz="0" w:space="0" w:color="auto"/>
        <w:bottom w:val="none" w:sz="0" w:space="0" w:color="auto"/>
        <w:right w:val="none" w:sz="0" w:space="0" w:color="auto"/>
      </w:divBdr>
    </w:div>
    <w:div w:id="80295796">
      <w:bodyDiv w:val="1"/>
      <w:marLeft w:val="0"/>
      <w:marRight w:val="0"/>
      <w:marTop w:val="0"/>
      <w:marBottom w:val="0"/>
      <w:divBdr>
        <w:top w:val="none" w:sz="0" w:space="0" w:color="auto"/>
        <w:left w:val="none" w:sz="0" w:space="0" w:color="auto"/>
        <w:bottom w:val="none" w:sz="0" w:space="0" w:color="auto"/>
        <w:right w:val="none" w:sz="0" w:space="0" w:color="auto"/>
      </w:divBdr>
    </w:div>
    <w:div w:id="81147576">
      <w:bodyDiv w:val="1"/>
      <w:marLeft w:val="0"/>
      <w:marRight w:val="0"/>
      <w:marTop w:val="0"/>
      <w:marBottom w:val="0"/>
      <w:divBdr>
        <w:top w:val="none" w:sz="0" w:space="0" w:color="auto"/>
        <w:left w:val="none" w:sz="0" w:space="0" w:color="auto"/>
        <w:bottom w:val="none" w:sz="0" w:space="0" w:color="auto"/>
        <w:right w:val="none" w:sz="0" w:space="0" w:color="auto"/>
      </w:divBdr>
    </w:div>
    <w:div w:id="86654894">
      <w:bodyDiv w:val="1"/>
      <w:marLeft w:val="0"/>
      <w:marRight w:val="0"/>
      <w:marTop w:val="0"/>
      <w:marBottom w:val="0"/>
      <w:divBdr>
        <w:top w:val="none" w:sz="0" w:space="0" w:color="auto"/>
        <w:left w:val="none" w:sz="0" w:space="0" w:color="auto"/>
        <w:bottom w:val="none" w:sz="0" w:space="0" w:color="auto"/>
        <w:right w:val="none" w:sz="0" w:space="0" w:color="auto"/>
      </w:divBdr>
    </w:div>
    <w:div w:id="87122425">
      <w:bodyDiv w:val="1"/>
      <w:marLeft w:val="0"/>
      <w:marRight w:val="0"/>
      <w:marTop w:val="0"/>
      <w:marBottom w:val="0"/>
      <w:divBdr>
        <w:top w:val="none" w:sz="0" w:space="0" w:color="auto"/>
        <w:left w:val="none" w:sz="0" w:space="0" w:color="auto"/>
        <w:bottom w:val="none" w:sz="0" w:space="0" w:color="auto"/>
        <w:right w:val="none" w:sz="0" w:space="0" w:color="auto"/>
      </w:divBdr>
    </w:div>
    <w:div w:id="91634946">
      <w:bodyDiv w:val="1"/>
      <w:marLeft w:val="0"/>
      <w:marRight w:val="0"/>
      <w:marTop w:val="0"/>
      <w:marBottom w:val="0"/>
      <w:divBdr>
        <w:top w:val="none" w:sz="0" w:space="0" w:color="auto"/>
        <w:left w:val="none" w:sz="0" w:space="0" w:color="auto"/>
        <w:bottom w:val="none" w:sz="0" w:space="0" w:color="auto"/>
        <w:right w:val="none" w:sz="0" w:space="0" w:color="auto"/>
      </w:divBdr>
    </w:div>
    <w:div w:id="93288446">
      <w:bodyDiv w:val="1"/>
      <w:marLeft w:val="0"/>
      <w:marRight w:val="0"/>
      <w:marTop w:val="0"/>
      <w:marBottom w:val="0"/>
      <w:divBdr>
        <w:top w:val="none" w:sz="0" w:space="0" w:color="auto"/>
        <w:left w:val="none" w:sz="0" w:space="0" w:color="auto"/>
        <w:bottom w:val="none" w:sz="0" w:space="0" w:color="auto"/>
        <w:right w:val="none" w:sz="0" w:space="0" w:color="auto"/>
      </w:divBdr>
    </w:div>
    <w:div w:id="95828123">
      <w:bodyDiv w:val="1"/>
      <w:marLeft w:val="0"/>
      <w:marRight w:val="0"/>
      <w:marTop w:val="0"/>
      <w:marBottom w:val="0"/>
      <w:divBdr>
        <w:top w:val="none" w:sz="0" w:space="0" w:color="auto"/>
        <w:left w:val="none" w:sz="0" w:space="0" w:color="auto"/>
        <w:bottom w:val="none" w:sz="0" w:space="0" w:color="auto"/>
        <w:right w:val="none" w:sz="0" w:space="0" w:color="auto"/>
      </w:divBdr>
    </w:div>
    <w:div w:id="108475959">
      <w:bodyDiv w:val="1"/>
      <w:marLeft w:val="0"/>
      <w:marRight w:val="0"/>
      <w:marTop w:val="0"/>
      <w:marBottom w:val="0"/>
      <w:divBdr>
        <w:top w:val="none" w:sz="0" w:space="0" w:color="auto"/>
        <w:left w:val="none" w:sz="0" w:space="0" w:color="auto"/>
        <w:bottom w:val="none" w:sz="0" w:space="0" w:color="auto"/>
        <w:right w:val="none" w:sz="0" w:space="0" w:color="auto"/>
      </w:divBdr>
    </w:div>
    <w:div w:id="125439804">
      <w:bodyDiv w:val="1"/>
      <w:marLeft w:val="0"/>
      <w:marRight w:val="0"/>
      <w:marTop w:val="0"/>
      <w:marBottom w:val="0"/>
      <w:divBdr>
        <w:top w:val="none" w:sz="0" w:space="0" w:color="auto"/>
        <w:left w:val="none" w:sz="0" w:space="0" w:color="auto"/>
        <w:bottom w:val="none" w:sz="0" w:space="0" w:color="auto"/>
        <w:right w:val="none" w:sz="0" w:space="0" w:color="auto"/>
      </w:divBdr>
    </w:div>
    <w:div w:id="129633822">
      <w:bodyDiv w:val="1"/>
      <w:marLeft w:val="0"/>
      <w:marRight w:val="0"/>
      <w:marTop w:val="0"/>
      <w:marBottom w:val="0"/>
      <w:divBdr>
        <w:top w:val="none" w:sz="0" w:space="0" w:color="auto"/>
        <w:left w:val="none" w:sz="0" w:space="0" w:color="auto"/>
        <w:bottom w:val="none" w:sz="0" w:space="0" w:color="auto"/>
        <w:right w:val="none" w:sz="0" w:space="0" w:color="auto"/>
      </w:divBdr>
    </w:div>
    <w:div w:id="136773660">
      <w:bodyDiv w:val="1"/>
      <w:marLeft w:val="0"/>
      <w:marRight w:val="0"/>
      <w:marTop w:val="0"/>
      <w:marBottom w:val="0"/>
      <w:divBdr>
        <w:top w:val="none" w:sz="0" w:space="0" w:color="auto"/>
        <w:left w:val="none" w:sz="0" w:space="0" w:color="auto"/>
        <w:bottom w:val="none" w:sz="0" w:space="0" w:color="auto"/>
        <w:right w:val="none" w:sz="0" w:space="0" w:color="auto"/>
      </w:divBdr>
    </w:div>
    <w:div w:id="151532469">
      <w:bodyDiv w:val="1"/>
      <w:marLeft w:val="0"/>
      <w:marRight w:val="0"/>
      <w:marTop w:val="0"/>
      <w:marBottom w:val="0"/>
      <w:divBdr>
        <w:top w:val="none" w:sz="0" w:space="0" w:color="auto"/>
        <w:left w:val="none" w:sz="0" w:space="0" w:color="auto"/>
        <w:bottom w:val="none" w:sz="0" w:space="0" w:color="auto"/>
        <w:right w:val="none" w:sz="0" w:space="0" w:color="auto"/>
      </w:divBdr>
    </w:div>
    <w:div w:id="164052470">
      <w:bodyDiv w:val="1"/>
      <w:marLeft w:val="0"/>
      <w:marRight w:val="0"/>
      <w:marTop w:val="0"/>
      <w:marBottom w:val="0"/>
      <w:divBdr>
        <w:top w:val="none" w:sz="0" w:space="0" w:color="auto"/>
        <w:left w:val="none" w:sz="0" w:space="0" w:color="auto"/>
        <w:bottom w:val="none" w:sz="0" w:space="0" w:color="auto"/>
        <w:right w:val="none" w:sz="0" w:space="0" w:color="auto"/>
      </w:divBdr>
    </w:div>
    <w:div w:id="164563524">
      <w:bodyDiv w:val="1"/>
      <w:marLeft w:val="0"/>
      <w:marRight w:val="0"/>
      <w:marTop w:val="0"/>
      <w:marBottom w:val="0"/>
      <w:divBdr>
        <w:top w:val="none" w:sz="0" w:space="0" w:color="auto"/>
        <w:left w:val="none" w:sz="0" w:space="0" w:color="auto"/>
        <w:bottom w:val="none" w:sz="0" w:space="0" w:color="auto"/>
        <w:right w:val="none" w:sz="0" w:space="0" w:color="auto"/>
      </w:divBdr>
    </w:div>
    <w:div w:id="166141884">
      <w:bodyDiv w:val="1"/>
      <w:marLeft w:val="0"/>
      <w:marRight w:val="0"/>
      <w:marTop w:val="0"/>
      <w:marBottom w:val="0"/>
      <w:divBdr>
        <w:top w:val="none" w:sz="0" w:space="0" w:color="auto"/>
        <w:left w:val="none" w:sz="0" w:space="0" w:color="auto"/>
        <w:bottom w:val="none" w:sz="0" w:space="0" w:color="auto"/>
        <w:right w:val="none" w:sz="0" w:space="0" w:color="auto"/>
      </w:divBdr>
    </w:div>
    <w:div w:id="169611886">
      <w:bodyDiv w:val="1"/>
      <w:marLeft w:val="0"/>
      <w:marRight w:val="0"/>
      <w:marTop w:val="0"/>
      <w:marBottom w:val="0"/>
      <w:divBdr>
        <w:top w:val="none" w:sz="0" w:space="0" w:color="auto"/>
        <w:left w:val="none" w:sz="0" w:space="0" w:color="auto"/>
        <w:bottom w:val="none" w:sz="0" w:space="0" w:color="auto"/>
        <w:right w:val="none" w:sz="0" w:space="0" w:color="auto"/>
      </w:divBdr>
    </w:div>
    <w:div w:id="175657143">
      <w:bodyDiv w:val="1"/>
      <w:marLeft w:val="0"/>
      <w:marRight w:val="0"/>
      <w:marTop w:val="0"/>
      <w:marBottom w:val="0"/>
      <w:divBdr>
        <w:top w:val="none" w:sz="0" w:space="0" w:color="auto"/>
        <w:left w:val="none" w:sz="0" w:space="0" w:color="auto"/>
        <w:bottom w:val="none" w:sz="0" w:space="0" w:color="auto"/>
        <w:right w:val="none" w:sz="0" w:space="0" w:color="auto"/>
      </w:divBdr>
    </w:div>
    <w:div w:id="178811309">
      <w:bodyDiv w:val="1"/>
      <w:marLeft w:val="0"/>
      <w:marRight w:val="0"/>
      <w:marTop w:val="0"/>
      <w:marBottom w:val="0"/>
      <w:divBdr>
        <w:top w:val="none" w:sz="0" w:space="0" w:color="auto"/>
        <w:left w:val="none" w:sz="0" w:space="0" w:color="auto"/>
        <w:bottom w:val="none" w:sz="0" w:space="0" w:color="auto"/>
        <w:right w:val="none" w:sz="0" w:space="0" w:color="auto"/>
      </w:divBdr>
    </w:div>
    <w:div w:id="184636965">
      <w:bodyDiv w:val="1"/>
      <w:marLeft w:val="0"/>
      <w:marRight w:val="0"/>
      <w:marTop w:val="0"/>
      <w:marBottom w:val="0"/>
      <w:divBdr>
        <w:top w:val="none" w:sz="0" w:space="0" w:color="auto"/>
        <w:left w:val="none" w:sz="0" w:space="0" w:color="auto"/>
        <w:bottom w:val="none" w:sz="0" w:space="0" w:color="auto"/>
        <w:right w:val="none" w:sz="0" w:space="0" w:color="auto"/>
      </w:divBdr>
    </w:div>
    <w:div w:id="187069806">
      <w:bodyDiv w:val="1"/>
      <w:marLeft w:val="0"/>
      <w:marRight w:val="0"/>
      <w:marTop w:val="0"/>
      <w:marBottom w:val="0"/>
      <w:divBdr>
        <w:top w:val="none" w:sz="0" w:space="0" w:color="auto"/>
        <w:left w:val="none" w:sz="0" w:space="0" w:color="auto"/>
        <w:bottom w:val="none" w:sz="0" w:space="0" w:color="auto"/>
        <w:right w:val="none" w:sz="0" w:space="0" w:color="auto"/>
      </w:divBdr>
    </w:div>
    <w:div w:id="202910936">
      <w:bodyDiv w:val="1"/>
      <w:marLeft w:val="0"/>
      <w:marRight w:val="0"/>
      <w:marTop w:val="0"/>
      <w:marBottom w:val="0"/>
      <w:divBdr>
        <w:top w:val="none" w:sz="0" w:space="0" w:color="auto"/>
        <w:left w:val="none" w:sz="0" w:space="0" w:color="auto"/>
        <w:bottom w:val="none" w:sz="0" w:space="0" w:color="auto"/>
        <w:right w:val="none" w:sz="0" w:space="0" w:color="auto"/>
      </w:divBdr>
    </w:div>
    <w:div w:id="215626863">
      <w:bodyDiv w:val="1"/>
      <w:marLeft w:val="0"/>
      <w:marRight w:val="0"/>
      <w:marTop w:val="0"/>
      <w:marBottom w:val="0"/>
      <w:divBdr>
        <w:top w:val="none" w:sz="0" w:space="0" w:color="auto"/>
        <w:left w:val="none" w:sz="0" w:space="0" w:color="auto"/>
        <w:bottom w:val="none" w:sz="0" w:space="0" w:color="auto"/>
        <w:right w:val="none" w:sz="0" w:space="0" w:color="auto"/>
      </w:divBdr>
    </w:div>
    <w:div w:id="217014919">
      <w:bodyDiv w:val="1"/>
      <w:marLeft w:val="0"/>
      <w:marRight w:val="0"/>
      <w:marTop w:val="0"/>
      <w:marBottom w:val="0"/>
      <w:divBdr>
        <w:top w:val="none" w:sz="0" w:space="0" w:color="auto"/>
        <w:left w:val="none" w:sz="0" w:space="0" w:color="auto"/>
        <w:bottom w:val="none" w:sz="0" w:space="0" w:color="auto"/>
        <w:right w:val="none" w:sz="0" w:space="0" w:color="auto"/>
      </w:divBdr>
    </w:div>
    <w:div w:id="220403686">
      <w:bodyDiv w:val="1"/>
      <w:marLeft w:val="0"/>
      <w:marRight w:val="0"/>
      <w:marTop w:val="0"/>
      <w:marBottom w:val="0"/>
      <w:divBdr>
        <w:top w:val="none" w:sz="0" w:space="0" w:color="auto"/>
        <w:left w:val="none" w:sz="0" w:space="0" w:color="auto"/>
        <w:bottom w:val="none" w:sz="0" w:space="0" w:color="auto"/>
        <w:right w:val="none" w:sz="0" w:space="0" w:color="auto"/>
      </w:divBdr>
    </w:div>
    <w:div w:id="221478307">
      <w:bodyDiv w:val="1"/>
      <w:marLeft w:val="0"/>
      <w:marRight w:val="0"/>
      <w:marTop w:val="0"/>
      <w:marBottom w:val="0"/>
      <w:divBdr>
        <w:top w:val="none" w:sz="0" w:space="0" w:color="auto"/>
        <w:left w:val="none" w:sz="0" w:space="0" w:color="auto"/>
        <w:bottom w:val="none" w:sz="0" w:space="0" w:color="auto"/>
        <w:right w:val="none" w:sz="0" w:space="0" w:color="auto"/>
      </w:divBdr>
    </w:div>
    <w:div w:id="224410531">
      <w:bodyDiv w:val="1"/>
      <w:marLeft w:val="0"/>
      <w:marRight w:val="0"/>
      <w:marTop w:val="0"/>
      <w:marBottom w:val="0"/>
      <w:divBdr>
        <w:top w:val="none" w:sz="0" w:space="0" w:color="auto"/>
        <w:left w:val="none" w:sz="0" w:space="0" w:color="auto"/>
        <w:bottom w:val="none" w:sz="0" w:space="0" w:color="auto"/>
        <w:right w:val="none" w:sz="0" w:space="0" w:color="auto"/>
      </w:divBdr>
    </w:div>
    <w:div w:id="237326330">
      <w:bodyDiv w:val="1"/>
      <w:marLeft w:val="0"/>
      <w:marRight w:val="0"/>
      <w:marTop w:val="0"/>
      <w:marBottom w:val="0"/>
      <w:divBdr>
        <w:top w:val="none" w:sz="0" w:space="0" w:color="auto"/>
        <w:left w:val="none" w:sz="0" w:space="0" w:color="auto"/>
        <w:bottom w:val="none" w:sz="0" w:space="0" w:color="auto"/>
        <w:right w:val="none" w:sz="0" w:space="0" w:color="auto"/>
      </w:divBdr>
    </w:div>
    <w:div w:id="247664919">
      <w:bodyDiv w:val="1"/>
      <w:marLeft w:val="0"/>
      <w:marRight w:val="0"/>
      <w:marTop w:val="0"/>
      <w:marBottom w:val="0"/>
      <w:divBdr>
        <w:top w:val="none" w:sz="0" w:space="0" w:color="auto"/>
        <w:left w:val="none" w:sz="0" w:space="0" w:color="auto"/>
        <w:bottom w:val="none" w:sz="0" w:space="0" w:color="auto"/>
        <w:right w:val="none" w:sz="0" w:space="0" w:color="auto"/>
      </w:divBdr>
    </w:div>
    <w:div w:id="252055587">
      <w:bodyDiv w:val="1"/>
      <w:marLeft w:val="0"/>
      <w:marRight w:val="0"/>
      <w:marTop w:val="0"/>
      <w:marBottom w:val="0"/>
      <w:divBdr>
        <w:top w:val="none" w:sz="0" w:space="0" w:color="auto"/>
        <w:left w:val="none" w:sz="0" w:space="0" w:color="auto"/>
        <w:bottom w:val="none" w:sz="0" w:space="0" w:color="auto"/>
        <w:right w:val="none" w:sz="0" w:space="0" w:color="auto"/>
      </w:divBdr>
    </w:div>
    <w:div w:id="254365281">
      <w:bodyDiv w:val="1"/>
      <w:marLeft w:val="0"/>
      <w:marRight w:val="0"/>
      <w:marTop w:val="0"/>
      <w:marBottom w:val="0"/>
      <w:divBdr>
        <w:top w:val="none" w:sz="0" w:space="0" w:color="auto"/>
        <w:left w:val="none" w:sz="0" w:space="0" w:color="auto"/>
        <w:bottom w:val="none" w:sz="0" w:space="0" w:color="auto"/>
        <w:right w:val="none" w:sz="0" w:space="0" w:color="auto"/>
      </w:divBdr>
    </w:div>
    <w:div w:id="256641797">
      <w:bodyDiv w:val="1"/>
      <w:marLeft w:val="0"/>
      <w:marRight w:val="0"/>
      <w:marTop w:val="0"/>
      <w:marBottom w:val="0"/>
      <w:divBdr>
        <w:top w:val="none" w:sz="0" w:space="0" w:color="auto"/>
        <w:left w:val="none" w:sz="0" w:space="0" w:color="auto"/>
        <w:bottom w:val="none" w:sz="0" w:space="0" w:color="auto"/>
        <w:right w:val="none" w:sz="0" w:space="0" w:color="auto"/>
      </w:divBdr>
    </w:div>
    <w:div w:id="257712086">
      <w:bodyDiv w:val="1"/>
      <w:marLeft w:val="0"/>
      <w:marRight w:val="0"/>
      <w:marTop w:val="0"/>
      <w:marBottom w:val="0"/>
      <w:divBdr>
        <w:top w:val="none" w:sz="0" w:space="0" w:color="auto"/>
        <w:left w:val="none" w:sz="0" w:space="0" w:color="auto"/>
        <w:bottom w:val="none" w:sz="0" w:space="0" w:color="auto"/>
        <w:right w:val="none" w:sz="0" w:space="0" w:color="auto"/>
      </w:divBdr>
    </w:div>
    <w:div w:id="266543109">
      <w:bodyDiv w:val="1"/>
      <w:marLeft w:val="0"/>
      <w:marRight w:val="0"/>
      <w:marTop w:val="0"/>
      <w:marBottom w:val="0"/>
      <w:divBdr>
        <w:top w:val="none" w:sz="0" w:space="0" w:color="auto"/>
        <w:left w:val="none" w:sz="0" w:space="0" w:color="auto"/>
        <w:bottom w:val="none" w:sz="0" w:space="0" w:color="auto"/>
        <w:right w:val="none" w:sz="0" w:space="0" w:color="auto"/>
      </w:divBdr>
    </w:div>
    <w:div w:id="277033846">
      <w:bodyDiv w:val="1"/>
      <w:marLeft w:val="0"/>
      <w:marRight w:val="0"/>
      <w:marTop w:val="0"/>
      <w:marBottom w:val="0"/>
      <w:divBdr>
        <w:top w:val="none" w:sz="0" w:space="0" w:color="auto"/>
        <w:left w:val="none" w:sz="0" w:space="0" w:color="auto"/>
        <w:bottom w:val="none" w:sz="0" w:space="0" w:color="auto"/>
        <w:right w:val="none" w:sz="0" w:space="0" w:color="auto"/>
      </w:divBdr>
    </w:div>
    <w:div w:id="287669940">
      <w:bodyDiv w:val="1"/>
      <w:marLeft w:val="0"/>
      <w:marRight w:val="0"/>
      <w:marTop w:val="0"/>
      <w:marBottom w:val="0"/>
      <w:divBdr>
        <w:top w:val="none" w:sz="0" w:space="0" w:color="auto"/>
        <w:left w:val="none" w:sz="0" w:space="0" w:color="auto"/>
        <w:bottom w:val="none" w:sz="0" w:space="0" w:color="auto"/>
        <w:right w:val="none" w:sz="0" w:space="0" w:color="auto"/>
      </w:divBdr>
    </w:div>
    <w:div w:id="296223965">
      <w:bodyDiv w:val="1"/>
      <w:marLeft w:val="0"/>
      <w:marRight w:val="0"/>
      <w:marTop w:val="0"/>
      <w:marBottom w:val="0"/>
      <w:divBdr>
        <w:top w:val="none" w:sz="0" w:space="0" w:color="auto"/>
        <w:left w:val="none" w:sz="0" w:space="0" w:color="auto"/>
        <w:bottom w:val="none" w:sz="0" w:space="0" w:color="auto"/>
        <w:right w:val="none" w:sz="0" w:space="0" w:color="auto"/>
      </w:divBdr>
    </w:div>
    <w:div w:id="296496243">
      <w:bodyDiv w:val="1"/>
      <w:marLeft w:val="0"/>
      <w:marRight w:val="0"/>
      <w:marTop w:val="0"/>
      <w:marBottom w:val="0"/>
      <w:divBdr>
        <w:top w:val="none" w:sz="0" w:space="0" w:color="auto"/>
        <w:left w:val="none" w:sz="0" w:space="0" w:color="auto"/>
        <w:bottom w:val="none" w:sz="0" w:space="0" w:color="auto"/>
        <w:right w:val="none" w:sz="0" w:space="0" w:color="auto"/>
      </w:divBdr>
    </w:div>
    <w:div w:id="299458921">
      <w:bodyDiv w:val="1"/>
      <w:marLeft w:val="0"/>
      <w:marRight w:val="0"/>
      <w:marTop w:val="0"/>
      <w:marBottom w:val="0"/>
      <w:divBdr>
        <w:top w:val="none" w:sz="0" w:space="0" w:color="auto"/>
        <w:left w:val="none" w:sz="0" w:space="0" w:color="auto"/>
        <w:bottom w:val="none" w:sz="0" w:space="0" w:color="auto"/>
        <w:right w:val="none" w:sz="0" w:space="0" w:color="auto"/>
      </w:divBdr>
    </w:div>
    <w:div w:id="305207901">
      <w:bodyDiv w:val="1"/>
      <w:marLeft w:val="0"/>
      <w:marRight w:val="0"/>
      <w:marTop w:val="0"/>
      <w:marBottom w:val="0"/>
      <w:divBdr>
        <w:top w:val="none" w:sz="0" w:space="0" w:color="auto"/>
        <w:left w:val="none" w:sz="0" w:space="0" w:color="auto"/>
        <w:bottom w:val="none" w:sz="0" w:space="0" w:color="auto"/>
        <w:right w:val="none" w:sz="0" w:space="0" w:color="auto"/>
      </w:divBdr>
    </w:div>
    <w:div w:id="316686224">
      <w:bodyDiv w:val="1"/>
      <w:marLeft w:val="0"/>
      <w:marRight w:val="0"/>
      <w:marTop w:val="0"/>
      <w:marBottom w:val="0"/>
      <w:divBdr>
        <w:top w:val="none" w:sz="0" w:space="0" w:color="auto"/>
        <w:left w:val="none" w:sz="0" w:space="0" w:color="auto"/>
        <w:bottom w:val="none" w:sz="0" w:space="0" w:color="auto"/>
        <w:right w:val="none" w:sz="0" w:space="0" w:color="auto"/>
      </w:divBdr>
    </w:div>
    <w:div w:id="319583769">
      <w:bodyDiv w:val="1"/>
      <w:marLeft w:val="0"/>
      <w:marRight w:val="0"/>
      <w:marTop w:val="0"/>
      <w:marBottom w:val="0"/>
      <w:divBdr>
        <w:top w:val="none" w:sz="0" w:space="0" w:color="auto"/>
        <w:left w:val="none" w:sz="0" w:space="0" w:color="auto"/>
        <w:bottom w:val="none" w:sz="0" w:space="0" w:color="auto"/>
        <w:right w:val="none" w:sz="0" w:space="0" w:color="auto"/>
      </w:divBdr>
    </w:div>
    <w:div w:id="338511750">
      <w:bodyDiv w:val="1"/>
      <w:marLeft w:val="0"/>
      <w:marRight w:val="0"/>
      <w:marTop w:val="0"/>
      <w:marBottom w:val="0"/>
      <w:divBdr>
        <w:top w:val="none" w:sz="0" w:space="0" w:color="auto"/>
        <w:left w:val="none" w:sz="0" w:space="0" w:color="auto"/>
        <w:bottom w:val="none" w:sz="0" w:space="0" w:color="auto"/>
        <w:right w:val="none" w:sz="0" w:space="0" w:color="auto"/>
      </w:divBdr>
    </w:div>
    <w:div w:id="339235136">
      <w:bodyDiv w:val="1"/>
      <w:marLeft w:val="0"/>
      <w:marRight w:val="0"/>
      <w:marTop w:val="0"/>
      <w:marBottom w:val="0"/>
      <w:divBdr>
        <w:top w:val="none" w:sz="0" w:space="0" w:color="auto"/>
        <w:left w:val="none" w:sz="0" w:space="0" w:color="auto"/>
        <w:bottom w:val="none" w:sz="0" w:space="0" w:color="auto"/>
        <w:right w:val="none" w:sz="0" w:space="0" w:color="auto"/>
      </w:divBdr>
    </w:div>
    <w:div w:id="344331014">
      <w:bodyDiv w:val="1"/>
      <w:marLeft w:val="0"/>
      <w:marRight w:val="0"/>
      <w:marTop w:val="0"/>
      <w:marBottom w:val="0"/>
      <w:divBdr>
        <w:top w:val="none" w:sz="0" w:space="0" w:color="auto"/>
        <w:left w:val="none" w:sz="0" w:space="0" w:color="auto"/>
        <w:bottom w:val="none" w:sz="0" w:space="0" w:color="auto"/>
        <w:right w:val="none" w:sz="0" w:space="0" w:color="auto"/>
      </w:divBdr>
    </w:div>
    <w:div w:id="350298817">
      <w:bodyDiv w:val="1"/>
      <w:marLeft w:val="0"/>
      <w:marRight w:val="0"/>
      <w:marTop w:val="0"/>
      <w:marBottom w:val="0"/>
      <w:divBdr>
        <w:top w:val="none" w:sz="0" w:space="0" w:color="auto"/>
        <w:left w:val="none" w:sz="0" w:space="0" w:color="auto"/>
        <w:bottom w:val="none" w:sz="0" w:space="0" w:color="auto"/>
        <w:right w:val="none" w:sz="0" w:space="0" w:color="auto"/>
      </w:divBdr>
    </w:div>
    <w:div w:id="355930148">
      <w:bodyDiv w:val="1"/>
      <w:marLeft w:val="0"/>
      <w:marRight w:val="0"/>
      <w:marTop w:val="0"/>
      <w:marBottom w:val="0"/>
      <w:divBdr>
        <w:top w:val="none" w:sz="0" w:space="0" w:color="auto"/>
        <w:left w:val="none" w:sz="0" w:space="0" w:color="auto"/>
        <w:bottom w:val="none" w:sz="0" w:space="0" w:color="auto"/>
        <w:right w:val="none" w:sz="0" w:space="0" w:color="auto"/>
      </w:divBdr>
    </w:div>
    <w:div w:id="363990679">
      <w:bodyDiv w:val="1"/>
      <w:marLeft w:val="0"/>
      <w:marRight w:val="0"/>
      <w:marTop w:val="0"/>
      <w:marBottom w:val="0"/>
      <w:divBdr>
        <w:top w:val="none" w:sz="0" w:space="0" w:color="auto"/>
        <w:left w:val="none" w:sz="0" w:space="0" w:color="auto"/>
        <w:bottom w:val="none" w:sz="0" w:space="0" w:color="auto"/>
        <w:right w:val="none" w:sz="0" w:space="0" w:color="auto"/>
      </w:divBdr>
    </w:div>
    <w:div w:id="366949942">
      <w:bodyDiv w:val="1"/>
      <w:marLeft w:val="0"/>
      <w:marRight w:val="0"/>
      <w:marTop w:val="0"/>
      <w:marBottom w:val="0"/>
      <w:divBdr>
        <w:top w:val="none" w:sz="0" w:space="0" w:color="auto"/>
        <w:left w:val="none" w:sz="0" w:space="0" w:color="auto"/>
        <w:bottom w:val="none" w:sz="0" w:space="0" w:color="auto"/>
        <w:right w:val="none" w:sz="0" w:space="0" w:color="auto"/>
      </w:divBdr>
    </w:div>
    <w:div w:id="373425301">
      <w:bodyDiv w:val="1"/>
      <w:marLeft w:val="0"/>
      <w:marRight w:val="0"/>
      <w:marTop w:val="0"/>
      <w:marBottom w:val="0"/>
      <w:divBdr>
        <w:top w:val="none" w:sz="0" w:space="0" w:color="auto"/>
        <w:left w:val="none" w:sz="0" w:space="0" w:color="auto"/>
        <w:bottom w:val="none" w:sz="0" w:space="0" w:color="auto"/>
        <w:right w:val="none" w:sz="0" w:space="0" w:color="auto"/>
      </w:divBdr>
    </w:div>
    <w:div w:id="380447276">
      <w:bodyDiv w:val="1"/>
      <w:marLeft w:val="0"/>
      <w:marRight w:val="0"/>
      <w:marTop w:val="0"/>
      <w:marBottom w:val="0"/>
      <w:divBdr>
        <w:top w:val="none" w:sz="0" w:space="0" w:color="auto"/>
        <w:left w:val="none" w:sz="0" w:space="0" w:color="auto"/>
        <w:bottom w:val="none" w:sz="0" w:space="0" w:color="auto"/>
        <w:right w:val="none" w:sz="0" w:space="0" w:color="auto"/>
      </w:divBdr>
    </w:div>
    <w:div w:id="392317712">
      <w:bodyDiv w:val="1"/>
      <w:marLeft w:val="0"/>
      <w:marRight w:val="0"/>
      <w:marTop w:val="0"/>
      <w:marBottom w:val="0"/>
      <w:divBdr>
        <w:top w:val="none" w:sz="0" w:space="0" w:color="auto"/>
        <w:left w:val="none" w:sz="0" w:space="0" w:color="auto"/>
        <w:bottom w:val="none" w:sz="0" w:space="0" w:color="auto"/>
        <w:right w:val="none" w:sz="0" w:space="0" w:color="auto"/>
      </w:divBdr>
    </w:div>
    <w:div w:id="396128888">
      <w:bodyDiv w:val="1"/>
      <w:marLeft w:val="0"/>
      <w:marRight w:val="0"/>
      <w:marTop w:val="0"/>
      <w:marBottom w:val="0"/>
      <w:divBdr>
        <w:top w:val="none" w:sz="0" w:space="0" w:color="auto"/>
        <w:left w:val="none" w:sz="0" w:space="0" w:color="auto"/>
        <w:bottom w:val="none" w:sz="0" w:space="0" w:color="auto"/>
        <w:right w:val="none" w:sz="0" w:space="0" w:color="auto"/>
      </w:divBdr>
    </w:div>
    <w:div w:id="399448601">
      <w:bodyDiv w:val="1"/>
      <w:marLeft w:val="0"/>
      <w:marRight w:val="0"/>
      <w:marTop w:val="0"/>
      <w:marBottom w:val="0"/>
      <w:divBdr>
        <w:top w:val="none" w:sz="0" w:space="0" w:color="auto"/>
        <w:left w:val="none" w:sz="0" w:space="0" w:color="auto"/>
        <w:bottom w:val="none" w:sz="0" w:space="0" w:color="auto"/>
        <w:right w:val="none" w:sz="0" w:space="0" w:color="auto"/>
      </w:divBdr>
    </w:div>
    <w:div w:id="404567434">
      <w:bodyDiv w:val="1"/>
      <w:marLeft w:val="0"/>
      <w:marRight w:val="0"/>
      <w:marTop w:val="0"/>
      <w:marBottom w:val="0"/>
      <w:divBdr>
        <w:top w:val="none" w:sz="0" w:space="0" w:color="auto"/>
        <w:left w:val="none" w:sz="0" w:space="0" w:color="auto"/>
        <w:bottom w:val="none" w:sz="0" w:space="0" w:color="auto"/>
        <w:right w:val="none" w:sz="0" w:space="0" w:color="auto"/>
      </w:divBdr>
    </w:div>
    <w:div w:id="412430269">
      <w:bodyDiv w:val="1"/>
      <w:marLeft w:val="0"/>
      <w:marRight w:val="0"/>
      <w:marTop w:val="0"/>
      <w:marBottom w:val="0"/>
      <w:divBdr>
        <w:top w:val="none" w:sz="0" w:space="0" w:color="auto"/>
        <w:left w:val="none" w:sz="0" w:space="0" w:color="auto"/>
        <w:bottom w:val="none" w:sz="0" w:space="0" w:color="auto"/>
        <w:right w:val="none" w:sz="0" w:space="0" w:color="auto"/>
      </w:divBdr>
    </w:div>
    <w:div w:id="413749994">
      <w:bodyDiv w:val="1"/>
      <w:marLeft w:val="0"/>
      <w:marRight w:val="0"/>
      <w:marTop w:val="0"/>
      <w:marBottom w:val="0"/>
      <w:divBdr>
        <w:top w:val="none" w:sz="0" w:space="0" w:color="auto"/>
        <w:left w:val="none" w:sz="0" w:space="0" w:color="auto"/>
        <w:bottom w:val="none" w:sz="0" w:space="0" w:color="auto"/>
        <w:right w:val="none" w:sz="0" w:space="0" w:color="auto"/>
      </w:divBdr>
    </w:div>
    <w:div w:id="421413559">
      <w:bodyDiv w:val="1"/>
      <w:marLeft w:val="0"/>
      <w:marRight w:val="0"/>
      <w:marTop w:val="0"/>
      <w:marBottom w:val="0"/>
      <w:divBdr>
        <w:top w:val="none" w:sz="0" w:space="0" w:color="auto"/>
        <w:left w:val="none" w:sz="0" w:space="0" w:color="auto"/>
        <w:bottom w:val="none" w:sz="0" w:space="0" w:color="auto"/>
        <w:right w:val="none" w:sz="0" w:space="0" w:color="auto"/>
      </w:divBdr>
    </w:div>
    <w:div w:id="425154650">
      <w:bodyDiv w:val="1"/>
      <w:marLeft w:val="0"/>
      <w:marRight w:val="0"/>
      <w:marTop w:val="0"/>
      <w:marBottom w:val="0"/>
      <w:divBdr>
        <w:top w:val="none" w:sz="0" w:space="0" w:color="auto"/>
        <w:left w:val="none" w:sz="0" w:space="0" w:color="auto"/>
        <w:bottom w:val="none" w:sz="0" w:space="0" w:color="auto"/>
        <w:right w:val="none" w:sz="0" w:space="0" w:color="auto"/>
      </w:divBdr>
    </w:div>
    <w:div w:id="431827814">
      <w:bodyDiv w:val="1"/>
      <w:marLeft w:val="0"/>
      <w:marRight w:val="0"/>
      <w:marTop w:val="0"/>
      <w:marBottom w:val="0"/>
      <w:divBdr>
        <w:top w:val="none" w:sz="0" w:space="0" w:color="auto"/>
        <w:left w:val="none" w:sz="0" w:space="0" w:color="auto"/>
        <w:bottom w:val="none" w:sz="0" w:space="0" w:color="auto"/>
        <w:right w:val="none" w:sz="0" w:space="0" w:color="auto"/>
      </w:divBdr>
    </w:div>
    <w:div w:id="442455733">
      <w:bodyDiv w:val="1"/>
      <w:marLeft w:val="0"/>
      <w:marRight w:val="0"/>
      <w:marTop w:val="0"/>
      <w:marBottom w:val="0"/>
      <w:divBdr>
        <w:top w:val="none" w:sz="0" w:space="0" w:color="auto"/>
        <w:left w:val="none" w:sz="0" w:space="0" w:color="auto"/>
        <w:bottom w:val="none" w:sz="0" w:space="0" w:color="auto"/>
        <w:right w:val="none" w:sz="0" w:space="0" w:color="auto"/>
      </w:divBdr>
    </w:div>
    <w:div w:id="442844733">
      <w:bodyDiv w:val="1"/>
      <w:marLeft w:val="0"/>
      <w:marRight w:val="0"/>
      <w:marTop w:val="0"/>
      <w:marBottom w:val="0"/>
      <w:divBdr>
        <w:top w:val="none" w:sz="0" w:space="0" w:color="auto"/>
        <w:left w:val="none" w:sz="0" w:space="0" w:color="auto"/>
        <w:bottom w:val="none" w:sz="0" w:space="0" w:color="auto"/>
        <w:right w:val="none" w:sz="0" w:space="0" w:color="auto"/>
      </w:divBdr>
    </w:div>
    <w:div w:id="443767040">
      <w:bodyDiv w:val="1"/>
      <w:marLeft w:val="0"/>
      <w:marRight w:val="0"/>
      <w:marTop w:val="0"/>
      <w:marBottom w:val="0"/>
      <w:divBdr>
        <w:top w:val="none" w:sz="0" w:space="0" w:color="auto"/>
        <w:left w:val="none" w:sz="0" w:space="0" w:color="auto"/>
        <w:bottom w:val="none" w:sz="0" w:space="0" w:color="auto"/>
        <w:right w:val="none" w:sz="0" w:space="0" w:color="auto"/>
      </w:divBdr>
    </w:div>
    <w:div w:id="446391326">
      <w:bodyDiv w:val="1"/>
      <w:marLeft w:val="0"/>
      <w:marRight w:val="0"/>
      <w:marTop w:val="0"/>
      <w:marBottom w:val="0"/>
      <w:divBdr>
        <w:top w:val="none" w:sz="0" w:space="0" w:color="auto"/>
        <w:left w:val="none" w:sz="0" w:space="0" w:color="auto"/>
        <w:bottom w:val="none" w:sz="0" w:space="0" w:color="auto"/>
        <w:right w:val="none" w:sz="0" w:space="0" w:color="auto"/>
      </w:divBdr>
    </w:div>
    <w:div w:id="467748551">
      <w:bodyDiv w:val="1"/>
      <w:marLeft w:val="0"/>
      <w:marRight w:val="0"/>
      <w:marTop w:val="0"/>
      <w:marBottom w:val="0"/>
      <w:divBdr>
        <w:top w:val="none" w:sz="0" w:space="0" w:color="auto"/>
        <w:left w:val="none" w:sz="0" w:space="0" w:color="auto"/>
        <w:bottom w:val="none" w:sz="0" w:space="0" w:color="auto"/>
        <w:right w:val="none" w:sz="0" w:space="0" w:color="auto"/>
      </w:divBdr>
    </w:div>
    <w:div w:id="469790624">
      <w:bodyDiv w:val="1"/>
      <w:marLeft w:val="0"/>
      <w:marRight w:val="0"/>
      <w:marTop w:val="0"/>
      <w:marBottom w:val="0"/>
      <w:divBdr>
        <w:top w:val="none" w:sz="0" w:space="0" w:color="auto"/>
        <w:left w:val="none" w:sz="0" w:space="0" w:color="auto"/>
        <w:bottom w:val="none" w:sz="0" w:space="0" w:color="auto"/>
        <w:right w:val="none" w:sz="0" w:space="0" w:color="auto"/>
      </w:divBdr>
    </w:div>
    <w:div w:id="471411764">
      <w:bodyDiv w:val="1"/>
      <w:marLeft w:val="0"/>
      <w:marRight w:val="0"/>
      <w:marTop w:val="0"/>
      <w:marBottom w:val="0"/>
      <w:divBdr>
        <w:top w:val="none" w:sz="0" w:space="0" w:color="auto"/>
        <w:left w:val="none" w:sz="0" w:space="0" w:color="auto"/>
        <w:bottom w:val="none" w:sz="0" w:space="0" w:color="auto"/>
        <w:right w:val="none" w:sz="0" w:space="0" w:color="auto"/>
      </w:divBdr>
    </w:div>
    <w:div w:id="473720055">
      <w:bodyDiv w:val="1"/>
      <w:marLeft w:val="0"/>
      <w:marRight w:val="0"/>
      <w:marTop w:val="0"/>
      <w:marBottom w:val="0"/>
      <w:divBdr>
        <w:top w:val="none" w:sz="0" w:space="0" w:color="auto"/>
        <w:left w:val="none" w:sz="0" w:space="0" w:color="auto"/>
        <w:bottom w:val="none" w:sz="0" w:space="0" w:color="auto"/>
        <w:right w:val="none" w:sz="0" w:space="0" w:color="auto"/>
      </w:divBdr>
    </w:div>
    <w:div w:id="495072078">
      <w:bodyDiv w:val="1"/>
      <w:marLeft w:val="0"/>
      <w:marRight w:val="0"/>
      <w:marTop w:val="0"/>
      <w:marBottom w:val="0"/>
      <w:divBdr>
        <w:top w:val="none" w:sz="0" w:space="0" w:color="auto"/>
        <w:left w:val="none" w:sz="0" w:space="0" w:color="auto"/>
        <w:bottom w:val="none" w:sz="0" w:space="0" w:color="auto"/>
        <w:right w:val="none" w:sz="0" w:space="0" w:color="auto"/>
      </w:divBdr>
    </w:div>
    <w:div w:id="498887357">
      <w:bodyDiv w:val="1"/>
      <w:marLeft w:val="0"/>
      <w:marRight w:val="0"/>
      <w:marTop w:val="0"/>
      <w:marBottom w:val="0"/>
      <w:divBdr>
        <w:top w:val="none" w:sz="0" w:space="0" w:color="auto"/>
        <w:left w:val="none" w:sz="0" w:space="0" w:color="auto"/>
        <w:bottom w:val="none" w:sz="0" w:space="0" w:color="auto"/>
        <w:right w:val="none" w:sz="0" w:space="0" w:color="auto"/>
      </w:divBdr>
    </w:div>
    <w:div w:id="503055573">
      <w:bodyDiv w:val="1"/>
      <w:marLeft w:val="0"/>
      <w:marRight w:val="0"/>
      <w:marTop w:val="0"/>
      <w:marBottom w:val="0"/>
      <w:divBdr>
        <w:top w:val="none" w:sz="0" w:space="0" w:color="auto"/>
        <w:left w:val="none" w:sz="0" w:space="0" w:color="auto"/>
        <w:bottom w:val="none" w:sz="0" w:space="0" w:color="auto"/>
        <w:right w:val="none" w:sz="0" w:space="0" w:color="auto"/>
      </w:divBdr>
    </w:div>
    <w:div w:id="526913226">
      <w:bodyDiv w:val="1"/>
      <w:marLeft w:val="0"/>
      <w:marRight w:val="0"/>
      <w:marTop w:val="0"/>
      <w:marBottom w:val="0"/>
      <w:divBdr>
        <w:top w:val="none" w:sz="0" w:space="0" w:color="auto"/>
        <w:left w:val="none" w:sz="0" w:space="0" w:color="auto"/>
        <w:bottom w:val="none" w:sz="0" w:space="0" w:color="auto"/>
        <w:right w:val="none" w:sz="0" w:space="0" w:color="auto"/>
      </w:divBdr>
    </w:div>
    <w:div w:id="527303061">
      <w:bodyDiv w:val="1"/>
      <w:marLeft w:val="0"/>
      <w:marRight w:val="0"/>
      <w:marTop w:val="0"/>
      <w:marBottom w:val="0"/>
      <w:divBdr>
        <w:top w:val="none" w:sz="0" w:space="0" w:color="auto"/>
        <w:left w:val="none" w:sz="0" w:space="0" w:color="auto"/>
        <w:bottom w:val="none" w:sz="0" w:space="0" w:color="auto"/>
        <w:right w:val="none" w:sz="0" w:space="0" w:color="auto"/>
      </w:divBdr>
    </w:div>
    <w:div w:id="528222872">
      <w:bodyDiv w:val="1"/>
      <w:marLeft w:val="0"/>
      <w:marRight w:val="0"/>
      <w:marTop w:val="0"/>
      <w:marBottom w:val="0"/>
      <w:divBdr>
        <w:top w:val="none" w:sz="0" w:space="0" w:color="auto"/>
        <w:left w:val="none" w:sz="0" w:space="0" w:color="auto"/>
        <w:bottom w:val="none" w:sz="0" w:space="0" w:color="auto"/>
        <w:right w:val="none" w:sz="0" w:space="0" w:color="auto"/>
      </w:divBdr>
    </w:div>
    <w:div w:id="528227699">
      <w:bodyDiv w:val="1"/>
      <w:marLeft w:val="0"/>
      <w:marRight w:val="0"/>
      <w:marTop w:val="0"/>
      <w:marBottom w:val="0"/>
      <w:divBdr>
        <w:top w:val="none" w:sz="0" w:space="0" w:color="auto"/>
        <w:left w:val="none" w:sz="0" w:space="0" w:color="auto"/>
        <w:bottom w:val="none" w:sz="0" w:space="0" w:color="auto"/>
        <w:right w:val="none" w:sz="0" w:space="0" w:color="auto"/>
      </w:divBdr>
    </w:div>
    <w:div w:id="534389631">
      <w:bodyDiv w:val="1"/>
      <w:marLeft w:val="0"/>
      <w:marRight w:val="0"/>
      <w:marTop w:val="0"/>
      <w:marBottom w:val="0"/>
      <w:divBdr>
        <w:top w:val="none" w:sz="0" w:space="0" w:color="auto"/>
        <w:left w:val="none" w:sz="0" w:space="0" w:color="auto"/>
        <w:bottom w:val="none" w:sz="0" w:space="0" w:color="auto"/>
        <w:right w:val="none" w:sz="0" w:space="0" w:color="auto"/>
      </w:divBdr>
    </w:div>
    <w:div w:id="545260588">
      <w:bodyDiv w:val="1"/>
      <w:marLeft w:val="0"/>
      <w:marRight w:val="0"/>
      <w:marTop w:val="0"/>
      <w:marBottom w:val="0"/>
      <w:divBdr>
        <w:top w:val="none" w:sz="0" w:space="0" w:color="auto"/>
        <w:left w:val="none" w:sz="0" w:space="0" w:color="auto"/>
        <w:bottom w:val="none" w:sz="0" w:space="0" w:color="auto"/>
        <w:right w:val="none" w:sz="0" w:space="0" w:color="auto"/>
      </w:divBdr>
    </w:div>
    <w:div w:id="548298139">
      <w:bodyDiv w:val="1"/>
      <w:marLeft w:val="0"/>
      <w:marRight w:val="0"/>
      <w:marTop w:val="0"/>
      <w:marBottom w:val="0"/>
      <w:divBdr>
        <w:top w:val="none" w:sz="0" w:space="0" w:color="auto"/>
        <w:left w:val="none" w:sz="0" w:space="0" w:color="auto"/>
        <w:bottom w:val="none" w:sz="0" w:space="0" w:color="auto"/>
        <w:right w:val="none" w:sz="0" w:space="0" w:color="auto"/>
      </w:divBdr>
    </w:div>
    <w:div w:id="549415252">
      <w:bodyDiv w:val="1"/>
      <w:marLeft w:val="0"/>
      <w:marRight w:val="0"/>
      <w:marTop w:val="0"/>
      <w:marBottom w:val="0"/>
      <w:divBdr>
        <w:top w:val="none" w:sz="0" w:space="0" w:color="auto"/>
        <w:left w:val="none" w:sz="0" w:space="0" w:color="auto"/>
        <w:bottom w:val="none" w:sz="0" w:space="0" w:color="auto"/>
        <w:right w:val="none" w:sz="0" w:space="0" w:color="auto"/>
      </w:divBdr>
    </w:div>
    <w:div w:id="549996026">
      <w:bodyDiv w:val="1"/>
      <w:marLeft w:val="0"/>
      <w:marRight w:val="0"/>
      <w:marTop w:val="0"/>
      <w:marBottom w:val="0"/>
      <w:divBdr>
        <w:top w:val="none" w:sz="0" w:space="0" w:color="auto"/>
        <w:left w:val="none" w:sz="0" w:space="0" w:color="auto"/>
        <w:bottom w:val="none" w:sz="0" w:space="0" w:color="auto"/>
        <w:right w:val="none" w:sz="0" w:space="0" w:color="auto"/>
      </w:divBdr>
    </w:div>
    <w:div w:id="550457971">
      <w:bodyDiv w:val="1"/>
      <w:marLeft w:val="0"/>
      <w:marRight w:val="0"/>
      <w:marTop w:val="0"/>
      <w:marBottom w:val="0"/>
      <w:divBdr>
        <w:top w:val="none" w:sz="0" w:space="0" w:color="auto"/>
        <w:left w:val="none" w:sz="0" w:space="0" w:color="auto"/>
        <w:bottom w:val="none" w:sz="0" w:space="0" w:color="auto"/>
        <w:right w:val="none" w:sz="0" w:space="0" w:color="auto"/>
      </w:divBdr>
    </w:div>
    <w:div w:id="568879439">
      <w:bodyDiv w:val="1"/>
      <w:marLeft w:val="0"/>
      <w:marRight w:val="0"/>
      <w:marTop w:val="0"/>
      <w:marBottom w:val="0"/>
      <w:divBdr>
        <w:top w:val="none" w:sz="0" w:space="0" w:color="auto"/>
        <w:left w:val="none" w:sz="0" w:space="0" w:color="auto"/>
        <w:bottom w:val="none" w:sz="0" w:space="0" w:color="auto"/>
        <w:right w:val="none" w:sz="0" w:space="0" w:color="auto"/>
      </w:divBdr>
    </w:div>
    <w:div w:id="598874686">
      <w:bodyDiv w:val="1"/>
      <w:marLeft w:val="0"/>
      <w:marRight w:val="0"/>
      <w:marTop w:val="0"/>
      <w:marBottom w:val="0"/>
      <w:divBdr>
        <w:top w:val="none" w:sz="0" w:space="0" w:color="auto"/>
        <w:left w:val="none" w:sz="0" w:space="0" w:color="auto"/>
        <w:bottom w:val="none" w:sz="0" w:space="0" w:color="auto"/>
        <w:right w:val="none" w:sz="0" w:space="0" w:color="auto"/>
      </w:divBdr>
    </w:div>
    <w:div w:id="603267054">
      <w:bodyDiv w:val="1"/>
      <w:marLeft w:val="0"/>
      <w:marRight w:val="0"/>
      <w:marTop w:val="0"/>
      <w:marBottom w:val="0"/>
      <w:divBdr>
        <w:top w:val="none" w:sz="0" w:space="0" w:color="auto"/>
        <w:left w:val="none" w:sz="0" w:space="0" w:color="auto"/>
        <w:bottom w:val="none" w:sz="0" w:space="0" w:color="auto"/>
        <w:right w:val="none" w:sz="0" w:space="0" w:color="auto"/>
      </w:divBdr>
    </w:div>
    <w:div w:id="608854757">
      <w:bodyDiv w:val="1"/>
      <w:marLeft w:val="0"/>
      <w:marRight w:val="0"/>
      <w:marTop w:val="0"/>
      <w:marBottom w:val="0"/>
      <w:divBdr>
        <w:top w:val="none" w:sz="0" w:space="0" w:color="auto"/>
        <w:left w:val="none" w:sz="0" w:space="0" w:color="auto"/>
        <w:bottom w:val="none" w:sz="0" w:space="0" w:color="auto"/>
        <w:right w:val="none" w:sz="0" w:space="0" w:color="auto"/>
      </w:divBdr>
    </w:div>
    <w:div w:id="610554683">
      <w:bodyDiv w:val="1"/>
      <w:marLeft w:val="0"/>
      <w:marRight w:val="0"/>
      <w:marTop w:val="0"/>
      <w:marBottom w:val="0"/>
      <w:divBdr>
        <w:top w:val="none" w:sz="0" w:space="0" w:color="auto"/>
        <w:left w:val="none" w:sz="0" w:space="0" w:color="auto"/>
        <w:bottom w:val="none" w:sz="0" w:space="0" w:color="auto"/>
        <w:right w:val="none" w:sz="0" w:space="0" w:color="auto"/>
      </w:divBdr>
    </w:div>
    <w:div w:id="611860136">
      <w:bodyDiv w:val="1"/>
      <w:marLeft w:val="0"/>
      <w:marRight w:val="0"/>
      <w:marTop w:val="0"/>
      <w:marBottom w:val="0"/>
      <w:divBdr>
        <w:top w:val="none" w:sz="0" w:space="0" w:color="auto"/>
        <w:left w:val="none" w:sz="0" w:space="0" w:color="auto"/>
        <w:bottom w:val="none" w:sz="0" w:space="0" w:color="auto"/>
        <w:right w:val="none" w:sz="0" w:space="0" w:color="auto"/>
      </w:divBdr>
    </w:div>
    <w:div w:id="614675473">
      <w:bodyDiv w:val="1"/>
      <w:marLeft w:val="0"/>
      <w:marRight w:val="0"/>
      <w:marTop w:val="0"/>
      <w:marBottom w:val="0"/>
      <w:divBdr>
        <w:top w:val="none" w:sz="0" w:space="0" w:color="auto"/>
        <w:left w:val="none" w:sz="0" w:space="0" w:color="auto"/>
        <w:bottom w:val="none" w:sz="0" w:space="0" w:color="auto"/>
        <w:right w:val="none" w:sz="0" w:space="0" w:color="auto"/>
      </w:divBdr>
    </w:div>
    <w:div w:id="615873925">
      <w:bodyDiv w:val="1"/>
      <w:marLeft w:val="0"/>
      <w:marRight w:val="0"/>
      <w:marTop w:val="0"/>
      <w:marBottom w:val="0"/>
      <w:divBdr>
        <w:top w:val="none" w:sz="0" w:space="0" w:color="auto"/>
        <w:left w:val="none" w:sz="0" w:space="0" w:color="auto"/>
        <w:bottom w:val="none" w:sz="0" w:space="0" w:color="auto"/>
        <w:right w:val="none" w:sz="0" w:space="0" w:color="auto"/>
      </w:divBdr>
    </w:div>
    <w:div w:id="621960155">
      <w:bodyDiv w:val="1"/>
      <w:marLeft w:val="0"/>
      <w:marRight w:val="0"/>
      <w:marTop w:val="0"/>
      <w:marBottom w:val="0"/>
      <w:divBdr>
        <w:top w:val="none" w:sz="0" w:space="0" w:color="auto"/>
        <w:left w:val="none" w:sz="0" w:space="0" w:color="auto"/>
        <w:bottom w:val="none" w:sz="0" w:space="0" w:color="auto"/>
        <w:right w:val="none" w:sz="0" w:space="0" w:color="auto"/>
      </w:divBdr>
    </w:div>
    <w:div w:id="630281559">
      <w:bodyDiv w:val="1"/>
      <w:marLeft w:val="0"/>
      <w:marRight w:val="0"/>
      <w:marTop w:val="0"/>
      <w:marBottom w:val="0"/>
      <w:divBdr>
        <w:top w:val="none" w:sz="0" w:space="0" w:color="auto"/>
        <w:left w:val="none" w:sz="0" w:space="0" w:color="auto"/>
        <w:bottom w:val="none" w:sz="0" w:space="0" w:color="auto"/>
        <w:right w:val="none" w:sz="0" w:space="0" w:color="auto"/>
      </w:divBdr>
    </w:div>
    <w:div w:id="635569817">
      <w:bodyDiv w:val="1"/>
      <w:marLeft w:val="0"/>
      <w:marRight w:val="0"/>
      <w:marTop w:val="0"/>
      <w:marBottom w:val="0"/>
      <w:divBdr>
        <w:top w:val="none" w:sz="0" w:space="0" w:color="auto"/>
        <w:left w:val="none" w:sz="0" w:space="0" w:color="auto"/>
        <w:bottom w:val="none" w:sz="0" w:space="0" w:color="auto"/>
        <w:right w:val="none" w:sz="0" w:space="0" w:color="auto"/>
      </w:divBdr>
    </w:div>
    <w:div w:id="636305428">
      <w:bodyDiv w:val="1"/>
      <w:marLeft w:val="0"/>
      <w:marRight w:val="0"/>
      <w:marTop w:val="0"/>
      <w:marBottom w:val="0"/>
      <w:divBdr>
        <w:top w:val="none" w:sz="0" w:space="0" w:color="auto"/>
        <w:left w:val="none" w:sz="0" w:space="0" w:color="auto"/>
        <w:bottom w:val="none" w:sz="0" w:space="0" w:color="auto"/>
        <w:right w:val="none" w:sz="0" w:space="0" w:color="auto"/>
      </w:divBdr>
    </w:div>
    <w:div w:id="639506165">
      <w:bodyDiv w:val="1"/>
      <w:marLeft w:val="0"/>
      <w:marRight w:val="0"/>
      <w:marTop w:val="0"/>
      <w:marBottom w:val="0"/>
      <w:divBdr>
        <w:top w:val="none" w:sz="0" w:space="0" w:color="auto"/>
        <w:left w:val="none" w:sz="0" w:space="0" w:color="auto"/>
        <w:bottom w:val="none" w:sz="0" w:space="0" w:color="auto"/>
        <w:right w:val="none" w:sz="0" w:space="0" w:color="auto"/>
      </w:divBdr>
    </w:div>
    <w:div w:id="642543912">
      <w:bodyDiv w:val="1"/>
      <w:marLeft w:val="0"/>
      <w:marRight w:val="0"/>
      <w:marTop w:val="0"/>
      <w:marBottom w:val="0"/>
      <w:divBdr>
        <w:top w:val="none" w:sz="0" w:space="0" w:color="auto"/>
        <w:left w:val="none" w:sz="0" w:space="0" w:color="auto"/>
        <w:bottom w:val="none" w:sz="0" w:space="0" w:color="auto"/>
        <w:right w:val="none" w:sz="0" w:space="0" w:color="auto"/>
      </w:divBdr>
    </w:div>
    <w:div w:id="645358818">
      <w:bodyDiv w:val="1"/>
      <w:marLeft w:val="0"/>
      <w:marRight w:val="0"/>
      <w:marTop w:val="0"/>
      <w:marBottom w:val="0"/>
      <w:divBdr>
        <w:top w:val="none" w:sz="0" w:space="0" w:color="auto"/>
        <w:left w:val="none" w:sz="0" w:space="0" w:color="auto"/>
        <w:bottom w:val="none" w:sz="0" w:space="0" w:color="auto"/>
        <w:right w:val="none" w:sz="0" w:space="0" w:color="auto"/>
      </w:divBdr>
    </w:div>
    <w:div w:id="648365240">
      <w:bodyDiv w:val="1"/>
      <w:marLeft w:val="0"/>
      <w:marRight w:val="0"/>
      <w:marTop w:val="0"/>
      <w:marBottom w:val="0"/>
      <w:divBdr>
        <w:top w:val="none" w:sz="0" w:space="0" w:color="auto"/>
        <w:left w:val="none" w:sz="0" w:space="0" w:color="auto"/>
        <w:bottom w:val="none" w:sz="0" w:space="0" w:color="auto"/>
        <w:right w:val="none" w:sz="0" w:space="0" w:color="auto"/>
      </w:divBdr>
    </w:div>
    <w:div w:id="655652044">
      <w:bodyDiv w:val="1"/>
      <w:marLeft w:val="0"/>
      <w:marRight w:val="0"/>
      <w:marTop w:val="0"/>
      <w:marBottom w:val="0"/>
      <w:divBdr>
        <w:top w:val="none" w:sz="0" w:space="0" w:color="auto"/>
        <w:left w:val="none" w:sz="0" w:space="0" w:color="auto"/>
        <w:bottom w:val="none" w:sz="0" w:space="0" w:color="auto"/>
        <w:right w:val="none" w:sz="0" w:space="0" w:color="auto"/>
      </w:divBdr>
    </w:div>
    <w:div w:id="656495440">
      <w:bodyDiv w:val="1"/>
      <w:marLeft w:val="0"/>
      <w:marRight w:val="0"/>
      <w:marTop w:val="0"/>
      <w:marBottom w:val="0"/>
      <w:divBdr>
        <w:top w:val="none" w:sz="0" w:space="0" w:color="auto"/>
        <w:left w:val="none" w:sz="0" w:space="0" w:color="auto"/>
        <w:bottom w:val="none" w:sz="0" w:space="0" w:color="auto"/>
        <w:right w:val="none" w:sz="0" w:space="0" w:color="auto"/>
      </w:divBdr>
    </w:div>
    <w:div w:id="657152817">
      <w:bodyDiv w:val="1"/>
      <w:marLeft w:val="0"/>
      <w:marRight w:val="0"/>
      <w:marTop w:val="0"/>
      <w:marBottom w:val="0"/>
      <w:divBdr>
        <w:top w:val="none" w:sz="0" w:space="0" w:color="auto"/>
        <w:left w:val="none" w:sz="0" w:space="0" w:color="auto"/>
        <w:bottom w:val="none" w:sz="0" w:space="0" w:color="auto"/>
        <w:right w:val="none" w:sz="0" w:space="0" w:color="auto"/>
      </w:divBdr>
    </w:div>
    <w:div w:id="659967004">
      <w:bodyDiv w:val="1"/>
      <w:marLeft w:val="0"/>
      <w:marRight w:val="0"/>
      <w:marTop w:val="0"/>
      <w:marBottom w:val="0"/>
      <w:divBdr>
        <w:top w:val="none" w:sz="0" w:space="0" w:color="auto"/>
        <w:left w:val="none" w:sz="0" w:space="0" w:color="auto"/>
        <w:bottom w:val="none" w:sz="0" w:space="0" w:color="auto"/>
        <w:right w:val="none" w:sz="0" w:space="0" w:color="auto"/>
      </w:divBdr>
    </w:div>
    <w:div w:id="663584486">
      <w:bodyDiv w:val="1"/>
      <w:marLeft w:val="0"/>
      <w:marRight w:val="0"/>
      <w:marTop w:val="0"/>
      <w:marBottom w:val="0"/>
      <w:divBdr>
        <w:top w:val="none" w:sz="0" w:space="0" w:color="auto"/>
        <w:left w:val="none" w:sz="0" w:space="0" w:color="auto"/>
        <w:bottom w:val="none" w:sz="0" w:space="0" w:color="auto"/>
        <w:right w:val="none" w:sz="0" w:space="0" w:color="auto"/>
      </w:divBdr>
    </w:div>
    <w:div w:id="666522298">
      <w:bodyDiv w:val="1"/>
      <w:marLeft w:val="0"/>
      <w:marRight w:val="0"/>
      <w:marTop w:val="0"/>
      <w:marBottom w:val="0"/>
      <w:divBdr>
        <w:top w:val="none" w:sz="0" w:space="0" w:color="auto"/>
        <w:left w:val="none" w:sz="0" w:space="0" w:color="auto"/>
        <w:bottom w:val="none" w:sz="0" w:space="0" w:color="auto"/>
        <w:right w:val="none" w:sz="0" w:space="0" w:color="auto"/>
      </w:divBdr>
    </w:div>
    <w:div w:id="670764048">
      <w:bodyDiv w:val="1"/>
      <w:marLeft w:val="0"/>
      <w:marRight w:val="0"/>
      <w:marTop w:val="0"/>
      <w:marBottom w:val="0"/>
      <w:divBdr>
        <w:top w:val="none" w:sz="0" w:space="0" w:color="auto"/>
        <w:left w:val="none" w:sz="0" w:space="0" w:color="auto"/>
        <w:bottom w:val="none" w:sz="0" w:space="0" w:color="auto"/>
        <w:right w:val="none" w:sz="0" w:space="0" w:color="auto"/>
      </w:divBdr>
    </w:div>
    <w:div w:id="674767225">
      <w:bodyDiv w:val="1"/>
      <w:marLeft w:val="0"/>
      <w:marRight w:val="0"/>
      <w:marTop w:val="0"/>
      <w:marBottom w:val="0"/>
      <w:divBdr>
        <w:top w:val="none" w:sz="0" w:space="0" w:color="auto"/>
        <w:left w:val="none" w:sz="0" w:space="0" w:color="auto"/>
        <w:bottom w:val="none" w:sz="0" w:space="0" w:color="auto"/>
        <w:right w:val="none" w:sz="0" w:space="0" w:color="auto"/>
      </w:divBdr>
    </w:div>
    <w:div w:id="675962816">
      <w:bodyDiv w:val="1"/>
      <w:marLeft w:val="0"/>
      <w:marRight w:val="0"/>
      <w:marTop w:val="0"/>
      <w:marBottom w:val="0"/>
      <w:divBdr>
        <w:top w:val="none" w:sz="0" w:space="0" w:color="auto"/>
        <w:left w:val="none" w:sz="0" w:space="0" w:color="auto"/>
        <w:bottom w:val="none" w:sz="0" w:space="0" w:color="auto"/>
        <w:right w:val="none" w:sz="0" w:space="0" w:color="auto"/>
      </w:divBdr>
    </w:div>
    <w:div w:id="684944689">
      <w:bodyDiv w:val="1"/>
      <w:marLeft w:val="0"/>
      <w:marRight w:val="0"/>
      <w:marTop w:val="0"/>
      <w:marBottom w:val="0"/>
      <w:divBdr>
        <w:top w:val="none" w:sz="0" w:space="0" w:color="auto"/>
        <w:left w:val="none" w:sz="0" w:space="0" w:color="auto"/>
        <w:bottom w:val="none" w:sz="0" w:space="0" w:color="auto"/>
        <w:right w:val="none" w:sz="0" w:space="0" w:color="auto"/>
      </w:divBdr>
    </w:div>
    <w:div w:id="690373790">
      <w:bodyDiv w:val="1"/>
      <w:marLeft w:val="0"/>
      <w:marRight w:val="0"/>
      <w:marTop w:val="0"/>
      <w:marBottom w:val="0"/>
      <w:divBdr>
        <w:top w:val="none" w:sz="0" w:space="0" w:color="auto"/>
        <w:left w:val="none" w:sz="0" w:space="0" w:color="auto"/>
        <w:bottom w:val="none" w:sz="0" w:space="0" w:color="auto"/>
        <w:right w:val="none" w:sz="0" w:space="0" w:color="auto"/>
      </w:divBdr>
    </w:div>
    <w:div w:id="694624713">
      <w:bodyDiv w:val="1"/>
      <w:marLeft w:val="0"/>
      <w:marRight w:val="0"/>
      <w:marTop w:val="0"/>
      <w:marBottom w:val="0"/>
      <w:divBdr>
        <w:top w:val="none" w:sz="0" w:space="0" w:color="auto"/>
        <w:left w:val="none" w:sz="0" w:space="0" w:color="auto"/>
        <w:bottom w:val="none" w:sz="0" w:space="0" w:color="auto"/>
        <w:right w:val="none" w:sz="0" w:space="0" w:color="auto"/>
      </w:divBdr>
    </w:div>
    <w:div w:id="701057319">
      <w:bodyDiv w:val="1"/>
      <w:marLeft w:val="0"/>
      <w:marRight w:val="0"/>
      <w:marTop w:val="0"/>
      <w:marBottom w:val="0"/>
      <w:divBdr>
        <w:top w:val="none" w:sz="0" w:space="0" w:color="auto"/>
        <w:left w:val="none" w:sz="0" w:space="0" w:color="auto"/>
        <w:bottom w:val="none" w:sz="0" w:space="0" w:color="auto"/>
        <w:right w:val="none" w:sz="0" w:space="0" w:color="auto"/>
      </w:divBdr>
    </w:div>
    <w:div w:id="701706118">
      <w:bodyDiv w:val="1"/>
      <w:marLeft w:val="0"/>
      <w:marRight w:val="0"/>
      <w:marTop w:val="0"/>
      <w:marBottom w:val="0"/>
      <w:divBdr>
        <w:top w:val="none" w:sz="0" w:space="0" w:color="auto"/>
        <w:left w:val="none" w:sz="0" w:space="0" w:color="auto"/>
        <w:bottom w:val="none" w:sz="0" w:space="0" w:color="auto"/>
        <w:right w:val="none" w:sz="0" w:space="0" w:color="auto"/>
      </w:divBdr>
    </w:div>
    <w:div w:id="710880621">
      <w:bodyDiv w:val="1"/>
      <w:marLeft w:val="0"/>
      <w:marRight w:val="0"/>
      <w:marTop w:val="0"/>
      <w:marBottom w:val="0"/>
      <w:divBdr>
        <w:top w:val="none" w:sz="0" w:space="0" w:color="auto"/>
        <w:left w:val="none" w:sz="0" w:space="0" w:color="auto"/>
        <w:bottom w:val="none" w:sz="0" w:space="0" w:color="auto"/>
        <w:right w:val="none" w:sz="0" w:space="0" w:color="auto"/>
      </w:divBdr>
    </w:div>
    <w:div w:id="712273726">
      <w:bodyDiv w:val="1"/>
      <w:marLeft w:val="0"/>
      <w:marRight w:val="0"/>
      <w:marTop w:val="0"/>
      <w:marBottom w:val="0"/>
      <w:divBdr>
        <w:top w:val="none" w:sz="0" w:space="0" w:color="auto"/>
        <w:left w:val="none" w:sz="0" w:space="0" w:color="auto"/>
        <w:bottom w:val="none" w:sz="0" w:space="0" w:color="auto"/>
        <w:right w:val="none" w:sz="0" w:space="0" w:color="auto"/>
      </w:divBdr>
    </w:div>
    <w:div w:id="719016597">
      <w:bodyDiv w:val="1"/>
      <w:marLeft w:val="0"/>
      <w:marRight w:val="0"/>
      <w:marTop w:val="0"/>
      <w:marBottom w:val="0"/>
      <w:divBdr>
        <w:top w:val="none" w:sz="0" w:space="0" w:color="auto"/>
        <w:left w:val="none" w:sz="0" w:space="0" w:color="auto"/>
        <w:bottom w:val="none" w:sz="0" w:space="0" w:color="auto"/>
        <w:right w:val="none" w:sz="0" w:space="0" w:color="auto"/>
      </w:divBdr>
    </w:div>
    <w:div w:id="720710618">
      <w:bodyDiv w:val="1"/>
      <w:marLeft w:val="0"/>
      <w:marRight w:val="0"/>
      <w:marTop w:val="0"/>
      <w:marBottom w:val="0"/>
      <w:divBdr>
        <w:top w:val="none" w:sz="0" w:space="0" w:color="auto"/>
        <w:left w:val="none" w:sz="0" w:space="0" w:color="auto"/>
        <w:bottom w:val="none" w:sz="0" w:space="0" w:color="auto"/>
        <w:right w:val="none" w:sz="0" w:space="0" w:color="auto"/>
      </w:divBdr>
    </w:div>
    <w:div w:id="731121404">
      <w:bodyDiv w:val="1"/>
      <w:marLeft w:val="0"/>
      <w:marRight w:val="0"/>
      <w:marTop w:val="0"/>
      <w:marBottom w:val="0"/>
      <w:divBdr>
        <w:top w:val="none" w:sz="0" w:space="0" w:color="auto"/>
        <w:left w:val="none" w:sz="0" w:space="0" w:color="auto"/>
        <w:bottom w:val="none" w:sz="0" w:space="0" w:color="auto"/>
        <w:right w:val="none" w:sz="0" w:space="0" w:color="auto"/>
      </w:divBdr>
    </w:div>
    <w:div w:id="750155656">
      <w:bodyDiv w:val="1"/>
      <w:marLeft w:val="0"/>
      <w:marRight w:val="0"/>
      <w:marTop w:val="0"/>
      <w:marBottom w:val="0"/>
      <w:divBdr>
        <w:top w:val="none" w:sz="0" w:space="0" w:color="auto"/>
        <w:left w:val="none" w:sz="0" w:space="0" w:color="auto"/>
        <w:bottom w:val="none" w:sz="0" w:space="0" w:color="auto"/>
        <w:right w:val="none" w:sz="0" w:space="0" w:color="auto"/>
      </w:divBdr>
    </w:div>
    <w:div w:id="779187033">
      <w:bodyDiv w:val="1"/>
      <w:marLeft w:val="0"/>
      <w:marRight w:val="0"/>
      <w:marTop w:val="0"/>
      <w:marBottom w:val="0"/>
      <w:divBdr>
        <w:top w:val="none" w:sz="0" w:space="0" w:color="auto"/>
        <w:left w:val="none" w:sz="0" w:space="0" w:color="auto"/>
        <w:bottom w:val="none" w:sz="0" w:space="0" w:color="auto"/>
        <w:right w:val="none" w:sz="0" w:space="0" w:color="auto"/>
      </w:divBdr>
    </w:div>
    <w:div w:id="783497144">
      <w:bodyDiv w:val="1"/>
      <w:marLeft w:val="0"/>
      <w:marRight w:val="0"/>
      <w:marTop w:val="0"/>
      <w:marBottom w:val="0"/>
      <w:divBdr>
        <w:top w:val="none" w:sz="0" w:space="0" w:color="auto"/>
        <w:left w:val="none" w:sz="0" w:space="0" w:color="auto"/>
        <w:bottom w:val="none" w:sz="0" w:space="0" w:color="auto"/>
        <w:right w:val="none" w:sz="0" w:space="0" w:color="auto"/>
      </w:divBdr>
    </w:div>
    <w:div w:id="784891022">
      <w:bodyDiv w:val="1"/>
      <w:marLeft w:val="0"/>
      <w:marRight w:val="0"/>
      <w:marTop w:val="0"/>
      <w:marBottom w:val="0"/>
      <w:divBdr>
        <w:top w:val="none" w:sz="0" w:space="0" w:color="auto"/>
        <w:left w:val="none" w:sz="0" w:space="0" w:color="auto"/>
        <w:bottom w:val="none" w:sz="0" w:space="0" w:color="auto"/>
        <w:right w:val="none" w:sz="0" w:space="0" w:color="auto"/>
      </w:divBdr>
    </w:div>
    <w:div w:id="794522373">
      <w:bodyDiv w:val="1"/>
      <w:marLeft w:val="0"/>
      <w:marRight w:val="0"/>
      <w:marTop w:val="0"/>
      <w:marBottom w:val="0"/>
      <w:divBdr>
        <w:top w:val="none" w:sz="0" w:space="0" w:color="auto"/>
        <w:left w:val="none" w:sz="0" w:space="0" w:color="auto"/>
        <w:bottom w:val="none" w:sz="0" w:space="0" w:color="auto"/>
        <w:right w:val="none" w:sz="0" w:space="0" w:color="auto"/>
      </w:divBdr>
    </w:div>
    <w:div w:id="794718406">
      <w:bodyDiv w:val="1"/>
      <w:marLeft w:val="0"/>
      <w:marRight w:val="0"/>
      <w:marTop w:val="0"/>
      <w:marBottom w:val="0"/>
      <w:divBdr>
        <w:top w:val="none" w:sz="0" w:space="0" w:color="auto"/>
        <w:left w:val="none" w:sz="0" w:space="0" w:color="auto"/>
        <w:bottom w:val="none" w:sz="0" w:space="0" w:color="auto"/>
        <w:right w:val="none" w:sz="0" w:space="0" w:color="auto"/>
      </w:divBdr>
    </w:div>
    <w:div w:id="802650646">
      <w:bodyDiv w:val="1"/>
      <w:marLeft w:val="0"/>
      <w:marRight w:val="0"/>
      <w:marTop w:val="0"/>
      <w:marBottom w:val="0"/>
      <w:divBdr>
        <w:top w:val="none" w:sz="0" w:space="0" w:color="auto"/>
        <w:left w:val="none" w:sz="0" w:space="0" w:color="auto"/>
        <w:bottom w:val="none" w:sz="0" w:space="0" w:color="auto"/>
        <w:right w:val="none" w:sz="0" w:space="0" w:color="auto"/>
      </w:divBdr>
    </w:div>
    <w:div w:id="803155805">
      <w:bodyDiv w:val="1"/>
      <w:marLeft w:val="0"/>
      <w:marRight w:val="0"/>
      <w:marTop w:val="0"/>
      <w:marBottom w:val="0"/>
      <w:divBdr>
        <w:top w:val="none" w:sz="0" w:space="0" w:color="auto"/>
        <w:left w:val="none" w:sz="0" w:space="0" w:color="auto"/>
        <w:bottom w:val="none" w:sz="0" w:space="0" w:color="auto"/>
        <w:right w:val="none" w:sz="0" w:space="0" w:color="auto"/>
      </w:divBdr>
    </w:div>
    <w:div w:id="811559723">
      <w:bodyDiv w:val="1"/>
      <w:marLeft w:val="0"/>
      <w:marRight w:val="0"/>
      <w:marTop w:val="0"/>
      <w:marBottom w:val="0"/>
      <w:divBdr>
        <w:top w:val="none" w:sz="0" w:space="0" w:color="auto"/>
        <w:left w:val="none" w:sz="0" w:space="0" w:color="auto"/>
        <w:bottom w:val="none" w:sz="0" w:space="0" w:color="auto"/>
        <w:right w:val="none" w:sz="0" w:space="0" w:color="auto"/>
      </w:divBdr>
    </w:div>
    <w:div w:id="815686870">
      <w:bodyDiv w:val="1"/>
      <w:marLeft w:val="0"/>
      <w:marRight w:val="0"/>
      <w:marTop w:val="0"/>
      <w:marBottom w:val="0"/>
      <w:divBdr>
        <w:top w:val="none" w:sz="0" w:space="0" w:color="auto"/>
        <w:left w:val="none" w:sz="0" w:space="0" w:color="auto"/>
        <w:bottom w:val="none" w:sz="0" w:space="0" w:color="auto"/>
        <w:right w:val="none" w:sz="0" w:space="0" w:color="auto"/>
      </w:divBdr>
    </w:div>
    <w:div w:id="821698303">
      <w:bodyDiv w:val="1"/>
      <w:marLeft w:val="0"/>
      <w:marRight w:val="0"/>
      <w:marTop w:val="0"/>
      <w:marBottom w:val="0"/>
      <w:divBdr>
        <w:top w:val="none" w:sz="0" w:space="0" w:color="auto"/>
        <w:left w:val="none" w:sz="0" w:space="0" w:color="auto"/>
        <w:bottom w:val="none" w:sz="0" w:space="0" w:color="auto"/>
        <w:right w:val="none" w:sz="0" w:space="0" w:color="auto"/>
      </w:divBdr>
    </w:div>
    <w:div w:id="826171562">
      <w:bodyDiv w:val="1"/>
      <w:marLeft w:val="0"/>
      <w:marRight w:val="0"/>
      <w:marTop w:val="0"/>
      <w:marBottom w:val="0"/>
      <w:divBdr>
        <w:top w:val="none" w:sz="0" w:space="0" w:color="auto"/>
        <w:left w:val="none" w:sz="0" w:space="0" w:color="auto"/>
        <w:bottom w:val="none" w:sz="0" w:space="0" w:color="auto"/>
        <w:right w:val="none" w:sz="0" w:space="0" w:color="auto"/>
      </w:divBdr>
    </w:div>
    <w:div w:id="829174624">
      <w:bodyDiv w:val="1"/>
      <w:marLeft w:val="0"/>
      <w:marRight w:val="0"/>
      <w:marTop w:val="0"/>
      <w:marBottom w:val="0"/>
      <w:divBdr>
        <w:top w:val="none" w:sz="0" w:space="0" w:color="auto"/>
        <w:left w:val="none" w:sz="0" w:space="0" w:color="auto"/>
        <w:bottom w:val="none" w:sz="0" w:space="0" w:color="auto"/>
        <w:right w:val="none" w:sz="0" w:space="0" w:color="auto"/>
      </w:divBdr>
    </w:div>
    <w:div w:id="840007371">
      <w:bodyDiv w:val="1"/>
      <w:marLeft w:val="0"/>
      <w:marRight w:val="0"/>
      <w:marTop w:val="0"/>
      <w:marBottom w:val="0"/>
      <w:divBdr>
        <w:top w:val="none" w:sz="0" w:space="0" w:color="auto"/>
        <w:left w:val="none" w:sz="0" w:space="0" w:color="auto"/>
        <w:bottom w:val="none" w:sz="0" w:space="0" w:color="auto"/>
        <w:right w:val="none" w:sz="0" w:space="0" w:color="auto"/>
      </w:divBdr>
    </w:div>
    <w:div w:id="844055024">
      <w:bodyDiv w:val="1"/>
      <w:marLeft w:val="0"/>
      <w:marRight w:val="0"/>
      <w:marTop w:val="0"/>
      <w:marBottom w:val="0"/>
      <w:divBdr>
        <w:top w:val="none" w:sz="0" w:space="0" w:color="auto"/>
        <w:left w:val="none" w:sz="0" w:space="0" w:color="auto"/>
        <w:bottom w:val="none" w:sz="0" w:space="0" w:color="auto"/>
        <w:right w:val="none" w:sz="0" w:space="0" w:color="auto"/>
      </w:divBdr>
    </w:div>
    <w:div w:id="844171093">
      <w:bodyDiv w:val="1"/>
      <w:marLeft w:val="0"/>
      <w:marRight w:val="0"/>
      <w:marTop w:val="0"/>
      <w:marBottom w:val="0"/>
      <w:divBdr>
        <w:top w:val="none" w:sz="0" w:space="0" w:color="auto"/>
        <w:left w:val="none" w:sz="0" w:space="0" w:color="auto"/>
        <w:bottom w:val="none" w:sz="0" w:space="0" w:color="auto"/>
        <w:right w:val="none" w:sz="0" w:space="0" w:color="auto"/>
      </w:divBdr>
    </w:div>
    <w:div w:id="844394809">
      <w:bodyDiv w:val="1"/>
      <w:marLeft w:val="0"/>
      <w:marRight w:val="0"/>
      <w:marTop w:val="0"/>
      <w:marBottom w:val="0"/>
      <w:divBdr>
        <w:top w:val="none" w:sz="0" w:space="0" w:color="auto"/>
        <w:left w:val="none" w:sz="0" w:space="0" w:color="auto"/>
        <w:bottom w:val="none" w:sz="0" w:space="0" w:color="auto"/>
        <w:right w:val="none" w:sz="0" w:space="0" w:color="auto"/>
      </w:divBdr>
    </w:div>
    <w:div w:id="849494002">
      <w:bodyDiv w:val="1"/>
      <w:marLeft w:val="0"/>
      <w:marRight w:val="0"/>
      <w:marTop w:val="0"/>
      <w:marBottom w:val="0"/>
      <w:divBdr>
        <w:top w:val="none" w:sz="0" w:space="0" w:color="auto"/>
        <w:left w:val="none" w:sz="0" w:space="0" w:color="auto"/>
        <w:bottom w:val="none" w:sz="0" w:space="0" w:color="auto"/>
        <w:right w:val="none" w:sz="0" w:space="0" w:color="auto"/>
      </w:divBdr>
    </w:div>
    <w:div w:id="863052581">
      <w:bodyDiv w:val="1"/>
      <w:marLeft w:val="0"/>
      <w:marRight w:val="0"/>
      <w:marTop w:val="0"/>
      <w:marBottom w:val="0"/>
      <w:divBdr>
        <w:top w:val="none" w:sz="0" w:space="0" w:color="auto"/>
        <w:left w:val="none" w:sz="0" w:space="0" w:color="auto"/>
        <w:bottom w:val="none" w:sz="0" w:space="0" w:color="auto"/>
        <w:right w:val="none" w:sz="0" w:space="0" w:color="auto"/>
      </w:divBdr>
    </w:div>
    <w:div w:id="872381099">
      <w:bodyDiv w:val="1"/>
      <w:marLeft w:val="0"/>
      <w:marRight w:val="0"/>
      <w:marTop w:val="0"/>
      <w:marBottom w:val="0"/>
      <w:divBdr>
        <w:top w:val="none" w:sz="0" w:space="0" w:color="auto"/>
        <w:left w:val="none" w:sz="0" w:space="0" w:color="auto"/>
        <w:bottom w:val="none" w:sz="0" w:space="0" w:color="auto"/>
        <w:right w:val="none" w:sz="0" w:space="0" w:color="auto"/>
      </w:divBdr>
    </w:div>
    <w:div w:id="879632364">
      <w:bodyDiv w:val="1"/>
      <w:marLeft w:val="0"/>
      <w:marRight w:val="0"/>
      <w:marTop w:val="0"/>
      <w:marBottom w:val="0"/>
      <w:divBdr>
        <w:top w:val="none" w:sz="0" w:space="0" w:color="auto"/>
        <w:left w:val="none" w:sz="0" w:space="0" w:color="auto"/>
        <w:bottom w:val="none" w:sz="0" w:space="0" w:color="auto"/>
        <w:right w:val="none" w:sz="0" w:space="0" w:color="auto"/>
      </w:divBdr>
    </w:div>
    <w:div w:id="881402668">
      <w:bodyDiv w:val="1"/>
      <w:marLeft w:val="0"/>
      <w:marRight w:val="0"/>
      <w:marTop w:val="0"/>
      <w:marBottom w:val="0"/>
      <w:divBdr>
        <w:top w:val="none" w:sz="0" w:space="0" w:color="auto"/>
        <w:left w:val="none" w:sz="0" w:space="0" w:color="auto"/>
        <w:bottom w:val="none" w:sz="0" w:space="0" w:color="auto"/>
        <w:right w:val="none" w:sz="0" w:space="0" w:color="auto"/>
      </w:divBdr>
    </w:div>
    <w:div w:id="891044527">
      <w:bodyDiv w:val="1"/>
      <w:marLeft w:val="0"/>
      <w:marRight w:val="0"/>
      <w:marTop w:val="0"/>
      <w:marBottom w:val="0"/>
      <w:divBdr>
        <w:top w:val="none" w:sz="0" w:space="0" w:color="auto"/>
        <w:left w:val="none" w:sz="0" w:space="0" w:color="auto"/>
        <w:bottom w:val="none" w:sz="0" w:space="0" w:color="auto"/>
        <w:right w:val="none" w:sz="0" w:space="0" w:color="auto"/>
      </w:divBdr>
    </w:div>
    <w:div w:id="895891804">
      <w:bodyDiv w:val="1"/>
      <w:marLeft w:val="0"/>
      <w:marRight w:val="0"/>
      <w:marTop w:val="0"/>
      <w:marBottom w:val="0"/>
      <w:divBdr>
        <w:top w:val="none" w:sz="0" w:space="0" w:color="auto"/>
        <w:left w:val="none" w:sz="0" w:space="0" w:color="auto"/>
        <w:bottom w:val="none" w:sz="0" w:space="0" w:color="auto"/>
        <w:right w:val="none" w:sz="0" w:space="0" w:color="auto"/>
      </w:divBdr>
    </w:div>
    <w:div w:id="901793996">
      <w:bodyDiv w:val="1"/>
      <w:marLeft w:val="0"/>
      <w:marRight w:val="0"/>
      <w:marTop w:val="0"/>
      <w:marBottom w:val="0"/>
      <w:divBdr>
        <w:top w:val="none" w:sz="0" w:space="0" w:color="auto"/>
        <w:left w:val="none" w:sz="0" w:space="0" w:color="auto"/>
        <w:bottom w:val="none" w:sz="0" w:space="0" w:color="auto"/>
        <w:right w:val="none" w:sz="0" w:space="0" w:color="auto"/>
      </w:divBdr>
    </w:div>
    <w:div w:id="912084136">
      <w:bodyDiv w:val="1"/>
      <w:marLeft w:val="0"/>
      <w:marRight w:val="0"/>
      <w:marTop w:val="0"/>
      <w:marBottom w:val="0"/>
      <w:divBdr>
        <w:top w:val="none" w:sz="0" w:space="0" w:color="auto"/>
        <w:left w:val="none" w:sz="0" w:space="0" w:color="auto"/>
        <w:bottom w:val="none" w:sz="0" w:space="0" w:color="auto"/>
        <w:right w:val="none" w:sz="0" w:space="0" w:color="auto"/>
      </w:divBdr>
    </w:div>
    <w:div w:id="912276261">
      <w:bodyDiv w:val="1"/>
      <w:marLeft w:val="0"/>
      <w:marRight w:val="0"/>
      <w:marTop w:val="0"/>
      <w:marBottom w:val="0"/>
      <w:divBdr>
        <w:top w:val="none" w:sz="0" w:space="0" w:color="auto"/>
        <w:left w:val="none" w:sz="0" w:space="0" w:color="auto"/>
        <w:bottom w:val="none" w:sz="0" w:space="0" w:color="auto"/>
        <w:right w:val="none" w:sz="0" w:space="0" w:color="auto"/>
      </w:divBdr>
    </w:div>
    <w:div w:id="943655284">
      <w:bodyDiv w:val="1"/>
      <w:marLeft w:val="0"/>
      <w:marRight w:val="0"/>
      <w:marTop w:val="0"/>
      <w:marBottom w:val="0"/>
      <w:divBdr>
        <w:top w:val="none" w:sz="0" w:space="0" w:color="auto"/>
        <w:left w:val="none" w:sz="0" w:space="0" w:color="auto"/>
        <w:bottom w:val="none" w:sz="0" w:space="0" w:color="auto"/>
        <w:right w:val="none" w:sz="0" w:space="0" w:color="auto"/>
      </w:divBdr>
    </w:div>
    <w:div w:id="951015373">
      <w:bodyDiv w:val="1"/>
      <w:marLeft w:val="0"/>
      <w:marRight w:val="0"/>
      <w:marTop w:val="0"/>
      <w:marBottom w:val="0"/>
      <w:divBdr>
        <w:top w:val="none" w:sz="0" w:space="0" w:color="auto"/>
        <w:left w:val="none" w:sz="0" w:space="0" w:color="auto"/>
        <w:bottom w:val="none" w:sz="0" w:space="0" w:color="auto"/>
        <w:right w:val="none" w:sz="0" w:space="0" w:color="auto"/>
      </w:divBdr>
    </w:div>
    <w:div w:id="965740481">
      <w:bodyDiv w:val="1"/>
      <w:marLeft w:val="0"/>
      <w:marRight w:val="0"/>
      <w:marTop w:val="0"/>
      <w:marBottom w:val="0"/>
      <w:divBdr>
        <w:top w:val="none" w:sz="0" w:space="0" w:color="auto"/>
        <w:left w:val="none" w:sz="0" w:space="0" w:color="auto"/>
        <w:bottom w:val="none" w:sz="0" w:space="0" w:color="auto"/>
        <w:right w:val="none" w:sz="0" w:space="0" w:color="auto"/>
      </w:divBdr>
    </w:div>
    <w:div w:id="967784935">
      <w:bodyDiv w:val="1"/>
      <w:marLeft w:val="0"/>
      <w:marRight w:val="0"/>
      <w:marTop w:val="0"/>
      <w:marBottom w:val="0"/>
      <w:divBdr>
        <w:top w:val="none" w:sz="0" w:space="0" w:color="auto"/>
        <w:left w:val="none" w:sz="0" w:space="0" w:color="auto"/>
        <w:bottom w:val="none" w:sz="0" w:space="0" w:color="auto"/>
        <w:right w:val="none" w:sz="0" w:space="0" w:color="auto"/>
      </w:divBdr>
    </w:div>
    <w:div w:id="970481690">
      <w:bodyDiv w:val="1"/>
      <w:marLeft w:val="0"/>
      <w:marRight w:val="0"/>
      <w:marTop w:val="0"/>
      <w:marBottom w:val="0"/>
      <w:divBdr>
        <w:top w:val="none" w:sz="0" w:space="0" w:color="auto"/>
        <w:left w:val="none" w:sz="0" w:space="0" w:color="auto"/>
        <w:bottom w:val="none" w:sz="0" w:space="0" w:color="auto"/>
        <w:right w:val="none" w:sz="0" w:space="0" w:color="auto"/>
      </w:divBdr>
    </w:div>
    <w:div w:id="975991255">
      <w:bodyDiv w:val="1"/>
      <w:marLeft w:val="0"/>
      <w:marRight w:val="0"/>
      <w:marTop w:val="0"/>
      <w:marBottom w:val="0"/>
      <w:divBdr>
        <w:top w:val="none" w:sz="0" w:space="0" w:color="auto"/>
        <w:left w:val="none" w:sz="0" w:space="0" w:color="auto"/>
        <w:bottom w:val="none" w:sz="0" w:space="0" w:color="auto"/>
        <w:right w:val="none" w:sz="0" w:space="0" w:color="auto"/>
      </w:divBdr>
    </w:div>
    <w:div w:id="995886760">
      <w:bodyDiv w:val="1"/>
      <w:marLeft w:val="0"/>
      <w:marRight w:val="0"/>
      <w:marTop w:val="0"/>
      <w:marBottom w:val="0"/>
      <w:divBdr>
        <w:top w:val="none" w:sz="0" w:space="0" w:color="auto"/>
        <w:left w:val="none" w:sz="0" w:space="0" w:color="auto"/>
        <w:bottom w:val="none" w:sz="0" w:space="0" w:color="auto"/>
        <w:right w:val="none" w:sz="0" w:space="0" w:color="auto"/>
      </w:divBdr>
    </w:div>
    <w:div w:id="996037078">
      <w:bodyDiv w:val="1"/>
      <w:marLeft w:val="0"/>
      <w:marRight w:val="0"/>
      <w:marTop w:val="0"/>
      <w:marBottom w:val="0"/>
      <w:divBdr>
        <w:top w:val="none" w:sz="0" w:space="0" w:color="auto"/>
        <w:left w:val="none" w:sz="0" w:space="0" w:color="auto"/>
        <w:bottom w:val="none" w:sz="0" w:space="0" w:color="auto"/>
        <w:right w:val="none" w:sz="0" w:space="0" w:color="auto"/>
      </w:divBdr>
    </w:div>
    <w:div w:id="997267585">
      <w:bodyDiv w:val="1"/>
      <w:marLeft w:val="0"/>
      <w:marRight w:val="0"/>
      <w:marTop w:val="0"/>
      <w:marBottom w:val="0"/>
      <w:divBdr>
        <w:top w:val="none" w:sz="0" w:space="0" w:color="auto"/>
        <w:left w:val="none" w:sz="0" w:space="0" w:color="auto"/>
        <w:bottom w:val="none" w:sz="0" w:space="0" w:color="auto"/>
        <w:right w:val="none" w:sz="0" w:space="0" w:color="auto"/>
      </w:divBdr>
    </w:div>
    <w:div w:id="998119355">
      <w:bodyDiv w:val="1"/>
      <w:marLeft w:val="0"/>
      <w:marRight w:val="0"/>
      <w:marTop w:val="0"/>
      <w:marBottom w:val="0"/>
      <w:divBdr>
        <w:top w:val="none" w:sz="0" w:space="0" w:color="auto"/>
        <w:left w:val="none" w:sz="0" w:space="0" w:color="auto"/>
        <w:bottom w:val="none" w:sz="0" w:space="0" w:color="auto"/>
        <w:right w:val="none" w:sz="0" w:space="0" w:color="auto"/>
      </w:divBdr>
    </w:div>
    <w:div w:id="998770046">
      <w:bodyDiv w:val="1"/>
      <w:marLeft w:val="0"/>
      <w:marRight w:val="0"/>
      <w:marTop w:val="0"/>
      <w:marBottom w:val="0"/>
      <w:divBdr>
        <w:top w:val="none" w:sz="0" w:space="0" w:color="auto"/>
        <w:left w:val="none" w:sz="0" w:space="0" w:color="auto"/>
        <w:bottom w:val="none" w:sz="0" w:space="0" w:color="auto"/>
        <w:right w:val="none" w:sz="0" w:space="0" w:color="auto"/>
      </w:divBdr>
    </w:div>
    <w:div w:id="1002781170">
      <w:bodyDiv w:val="1"/>
      <w:marLeft w:val="0"/>
      <w:marRight w:val="0"/>
      <w:marTop w:val="0"/>
      <w:marBottom w:val="0"/>
      <w:divBdr>
        <w:top w:val="none" w:sz="0" w:space="0" w:color="auto"/>
        <w:left w:val="none" w:sz="0" w:space="0" w:color="auto"/>
        <w:bottom w:val="none" w:sz="0" w:space="0" w:color="auto"/>
        <w:right w:val="none" w:sz="0" w:space="0" w:color="auto"/>
      </w:divBdr>
    </w:div>
    <w:div w:id="1004865609">
      <w:bodyDiv w:val="1"/>
      <w:marLeft w:val="0"/>
      <w:marRight w:val="0"/>
      <w:marTop w:val="0"/>
      <w:marBottom w:val="0"/>
      <w:divBdr>
        <w:top w:val="none" w:sz="0" w:space="0" w:color="auto"/>
        <w:left w:val="none" w:sz="0" w:space="0" w:color="auto"/>
        <w:bottom w:val="none" w:sz="0" w:space="0" w:color="auto"/>
        <w:right w:val="none" w:sz="0" w:space="0" w:color="auto"/>
      </w:divBdr>
    </w:div>
    <w:div w:id="1007944794">
      <w:bodyDiv w:val="1"/>
      <w:marLeft w:val="0"/>
      <w:marRight w:val="0"/>
      <w:marTop w:val="0"/>
      <w:marBottom w:val="0"/>
      <w:divBdr>
        <w:top w:val="none" w:sz="0" w:space="0" w:color="auto"/>
        <w:left w:val="none" w:sz="0" w:space="0" w:color="auto"/>
        <w:bottom w:val="none" w:sz="0" w:space="0" w:color="auto"/>
        <w:right w:val="none" w:sz="0" w:space="0" w:color="auto"/>
      </w:divBdr>
    </w:div>
    <w:div w:id="1013261717">
      <w:bodyDiv w:val="1"/>
      <w:marLeft w:val="0"/>
      <w:marRight w:val="0"/>
      <w:marTop w:val="0"/>
      <w:marBottom w:val="0"/>
      <w:divBdr>
        <w:top w:val="none" w:sz="0" w:space="0" w:color="auto"/>
        <w:left w:val="none" w:sz="0" w:space="0" w:color="auto"/>
        <w:bottom w:val="none" w:sz="0" w:space="0" w:color="auto"/>
        <w:right w:val="none" w:sz="0" w:space="0" w:color="auto"/>
      </w:divBdr>
    </w:div>
    <w:div w:id="1054088279">
      <w:bodyDiv w:val="1"/>
      <w:marLeft w:val="0"/>
      <w:marRight w:val="0"/>
      <w:marTop w:val="0"/>
      <w:marBottom w:val="0"/>
      <w:divBdr>
        <w:top w:val="none" w:sz="0" w:space="0" w:color="auto"/>
        <w:left w:val="none" w:sz="0" w:space="0" w:color="auto"/>
        <w:bottom w:val="none" w:sz="0" w:space="0" w:color="auto"/>
        <w:right w:val="none" w:sz="0" w:space="0" w:color="auto"/>
      </w:divBdr>
    </w:div>
    <w:div w:id="1060052269">
      <w:bodyDiv w:val="1"/>
      <w:marLeft w:val="0"/>
      <w:marRight w:val="0"/>
      <w:marTop w:val="0"/>
      <w:marBottom w:val="0"/>
      <w:divBdr>
        <w:top w:val="none" w:sz="0" w:space="0" w:color="auto"/>
        <w:left w:val="none" w:sz="0" w:space="0" w:color="auto"/>
        <w:bottom w:val="none" w:sz="0" w:space="0" w:color="auto"/>
        <w:right w:val="none" w:sz="0" w:space="0" w:color="auto"/>
      </w:divBdr>
    </w:div>
    <w:div w:id="1060250493">
      <w:bodyDiv w:val="1"/>
      <w:marLeft w:val="0"/>
      <w:marRight w:val="0"/>
      <w:marTop w:val="0"/>
      <w:marBottom w:val="0"/>
      <w:divBdr>
        <w:top w:val="none" w:sz="0" w:space="0" w:color="auto"/>
        <w:left w:val="none" w:sz="0" w:space="0" w:color="auto"/>
        <w:bottom w:val="none" w:sz="0" w:space="0" w:color="auto"/>
        <w:right w:val="none" w:sz="0" w:space="0" w:color="auto"/>
      </w:divBdr>
    </w:div>
    <w:div w:id="1073430508">
      <w:bodyDiv w:val="1"/>
      <w:marLeft w:val="0"/>
      <w:marRight w:val="0"/>
      <w:marTop w:val="0"/>
      <w:marBottom w:val="0"/>
      <w:divBdr>
        <w:top w:val="none" w:sz="0" w:space="0" w:color="auto"/>
        <w:left w:val="none" w:sz="0" w:space="0" w:color="auto"/>
        <w:bottom w:val="none" w:sz="0" w:space="0" w:color="auto"/>
        <w:right w:val="none" w:sz="0" w:space="0" w:color="auto"/>
      </w:divBdr>
    </w:div>
    <w:div w:id="1088116243">
      <w:bodyDiv w:val="1"/>
      <w:marLeft w:val="0"/>
      <w:marRight w:val="0"/>
      <w:marTop w:val="0"/>
      <w:marBottom w:val="0"/>
      <w:divBdr>
        <w:top w:val="none" w:sz="0" w:space="0" w:color="auto"/>
        <w:left w:val="none" w:sz="0" w:space="0" w:color="auto"/>
        <w:bottom w:val="none" w:sz="0" w:space="0" w:color="auto"/>
        <w:right w:val="none" w:sz="0" w:space="0" w:color="auto"/>
      </w:divBdr>
    </w:div>
    <w:div w:id="1104573391">
      <w:bodyDiv w:val="1"/>
      <w:marLeft w:val="0"/>
      <w:marRight w:val="0"/>
      <w:marTop w:val="0"/>
      <w:marBottom w:val="0"/>
      <w:divBdr>
        <w:top w:val="none" w:sz="0" w:space="0" w:color="auto"/>
        <w:left w:val="none" w:sz="0" w:space="0" w:color="auto"/>
        <w:bottom w:val="none" w:sz="0" w:space="0" w:color="auto"/>
        <w:right w:val="none" w:sz="0" w:space="0" w:color="auto"/>
      </w:divBdr>
    </w:div>
    <w:div w:id="1106392354">
      <w:bodyDiv w:val="1"/>
      <w:marLeft w:val="0"/>
      <w:marRight w:val="0"/>
      <w:marTop w:val="0"/>
      <w:marBottom w:val="0"/>
      <w:divBdr>
        <w:top w:val="none" w:sz="0" w:space="0" w:color="auto"/>
        <w:left w:val="none" w:sz="0" w:space="0" w:color="auto"/>
        <w:bottom w:val="none" w:sz="0" w:space="0" w:color="auto"/>
        <w:right w:val="none" w:sz="0" w:space="0" w:color="auto"/>
      </w:divBdr>
    </w:div>
    <w:div w:id="1127816119">
      <w:bodyDiv w:val="1"/>
      <w:marLeft w:val="0"/>
      <w:marRight w:val="0"/>
      <w:marTop w:val="0"/>
      <w:marBottom w:val="0"/>
      <w:divBdr>
        <w:top w:val="none" w:sz="0" w:space="0" w:color="auto"/>
        <w:left w:val="none" w:sz="0" w:space="0" w:color="auto"/>
        <w:bottom w:val="none" w:sz="0" w:space="0" w:color="auto"/>
        <w:right w:val="none" w:sz="0" w:space="0" w:color="auto"/>
      </w:divBdr>
    </w:div>
    <w:div w:id="1129085643">
      <w:bodyDiv w:val="1"/>
      <w:marLeft w:val="0"/>
      <w:marRight w:val="0"/>
      <w:marTop w:val="0"/>
      <w:marBottom w:val="0"/>
      <w:divBdr>
        <w:top w:val="none" w:sz="0" w:space="0" w:color="auto"/>
        <w:left w:val="none" w:sz="0" w:space="0" w:color="auto"/>
        <w:bottom w:val="none" w:sz="0" w:space="0" w:color="auto"/>
        <w:right w:val="none" w:sz="0" w:space="0" w:color="auto"/>
      </w:divBdr>
    </w:div>
    <w:div w:id="1137837449">
      <w:bodyDiv w:val="1"/>
      <w:marLeft w:val="0"/>
      <w:marRight w:val="0"/>
      <w:marTop w:val="0"/>
      <w:marBottom w:val="0"/>
      <w:divBdr>
        <w:top w:val="none" w:sz="0" w:space="0" w:color="auto"/>
        <w:left w:val="none" w:sz="0" w:space="0" w:color="auto"/>
        <w:bottom w:val="none" w:sz="0" w:space="0" w:color="auto"/>
        <w:right w:val="none" w:sz="0" w:space="0" w:color="auto"/>
      </w:divBdr>
    </w:div>
    <w:div w:id="1137912454">
      <w:bodyDiv w:val="1"/>
      <w:marLeft w:val="0"/>
      <w:marRight w:val="0"/>
      <w:marTop w:val="0"/>
      <w:marBottom w:val="0"/>
      <w:divBdr>
        <w:top w:val="none" w:sz="0" w:space="0" w:color="auto"/>
        <w:left w:val="none" w:sz="0" w:space="0" w:color="auto"/>
        <w:bottom w:val="none" w:sz="0" w:space="0" w:color="auto"/>
        <w:right w:val="none" w:sz="0" w:space="0" w:color="auto"/>
      </w:divBdr>
    </w:div>
    <w:div w:id="1144277836">
      <w:bodyDiv w:val="1"/>
      <w:marLeft w:val="0"/>
      <w:marRight w:val="0"/>
      <w:marTop w:val="0"/>
      <w:marBottom w:val="0"/>
      <w:divBdr>
        <w:top w:val="none" w:sz="0" w:space="0" w:color="auto"/>
        <w:left w:val="none" w:sz="0" w:space="0" w:color="auto"/>
        <w:bottom w:val="none" w:sz="0" w:space="0" w:color="auto"/>
        <w:right w:val="none" w:sz="0" w:space="0" w:color="auto"/>
      </w:divBdr>
    </w:div>
    <w:div w:id="1155533562">
      <w:bodyDiv w:val="1"/>
      <w:marLeft w:val="0"/>
      <w:marRight w:val="0"/>
      <w:marTop w:val="0"/>
      <w:marBottom w:val="0"/>
      <w:divBdr>
        <w:top w:val="none" w:sz="0" w:space="0" w:color="auto"/>
        <w:left w:val="none" w:sz="0" w:space="0" w:color="auto"/>
        <w:bottom w:val="none" w:sz="0" w:space="0" w:color="auto"/>
        <w:right w:val="none" w:sz="0" w:space="0" w:color="auto"/>
      </w:divBdr>
    </w:div>
    <w:div w:id="1164123554">
      <w:bodyDiv w:val="1"/>
      <w:marLeft w:val="0"/>
      <w:marRight w:val="0"/>
      <w:marTop w:val="0"/>
      <w:marBottom w:val="0"/>
      <w:divBdr>
        <w:top w:val="none" w:sz="0" w:space="0" w:color="auto"/>
        <w:left w:val="none" w:sz="0" w:space="0" w:color="auto"/>
        <w:bottom w:val="none" w:sz="0" w:space="0" w:color="auto"/>
        <w:right w:val="none" w:sz="0" w:space="0" w:color="auto"/>
      </w:divBdr>
    </w:div>
    <w:div w:id="1166020091">
      <w:bodyDiv w:val="1"/>
      <w:marLeft w:val="0"/>
      <w:marRight w:val="0"/>
      <w:marTop w:val="0"/>
      <w:marBottom w:val="0"/>
      <w:divBdr>
        <w:top w:val="none" w:sz="0" w:space="0" w:color="auto"/>
        <w:left w:val="none" w:sz="0" w:space="0" w:color="auto"/>
        <w:bottom w:val="none" w:sz="0" w:space="0" w:color="auto"/>
        <w:right w:val="none" w:sz="0" w:space="0" w:color="auto"/>
      </w:divBdr>
    </w:div>
    <w:div w:id="1179582776">
      <w:bodyDiv w:val="1"/>
      <w:marLeft w:val="0"/>
      <w:marRight w:val="0"/>
      <w:marTop w:val="0"/>
      <w:marBottom w:val="0"/>
      <w:divBdr>
        <w:top w:val="none" w:sz="0" w:space="0" w:color="auto"/>
        <w:left w:val="none" w:sz="0" w:space="0" w:color="auto"/>
        <w:bottom w:val="none" w:sz="0" w:space="0" w:color="auto"/>
        <w:right w:val="none" w:sz="0" w:space="0" w:color="auto"/>
      </w:divBdr>
    </w:div>
    <w:div w:id="1182165998">
      <w:bodyDiv w:val="1"/>
      <w:marLeft w:val="0"/>
      <w:marRight w:val="0"/>
      <w:marTop w:val="0"/>
      <w:marBottom w:val="0"/>
      <w:divBdr>
        <w:top w:val="none" w:sz="0" w:space="0" w:color="auto"/>
        <w:left w:val="none" w:sz="0" w:space="0" w:color="auto"/>
        <w:bottom w:val="none" w:sz="0" w:space="0" w:color="auto"/>
        <w:right w:val="none" w:sz="0" w:space="0" w:color="auto"/>
      </w:divBdr>
    </w:div>
    <w:div w:id="1184634745">
      <w:bodyDiv w:val="1"/>
      <w:marLeft w:val="0"/>
      <w:marRight w:val="0"/>
      <w:marTop w:val="0"/>
      <w:marBottom w:val="0"/>
      <w:divBdr>
        <w:top w:val="none" w:sz="0" w:space="0" w:color="auto"/>
        <w:left w:val="none" w:sz="0" w:space="0" w:color="auto"/>
        <w:bottom w:val="none" w:sz="0" w:space="0" w:color="auto"/>
        <w:right w:val="none" w:sz="0" w:space="0" w:color="auto"/>
      </w:divBdr>
    </w:div>
    <w:div w:id="1185904587">
      <w:bodyDiv w:val="1"/>
      <w:marLeft w:val="0"/>
      <w:marRight w:val="0"/>
      <w:marTop w:val="0"/>
      <w:marBottom w:val="0"/>
      <w:divBdr>
        <w:top w:val="none" w:sz="0" w:space="0" w:color="auto"/>
        <w:left w:val="none" w:sz="0" w:space="0" w:color="auto"/>
        <w:bottom w:val="none" w:sz="0" w:space="0" w:color="auto"/>
        <w:right w:val="none" w:sz="0" w:space="0" w:color="auto"/>
      </w:divBdr>
    </w:div>
    <w:div w:id="1188059331">
      <w:bodyDiv w:val="1"/>
      <w:marLeft w:val="0"/>
      <w:marRight w:val="0"/>
      <w:marTop w:val="0"/>
      <w:marBottom w:val="0"/>
      <w:divBdr>
        <w:top w:val="none" w:sz="0" w:space="0" w:color="auto"/>
        <w:left w:val="none" w:sz="0" w:space="0" w:color="auto"/>
        <w:bottom w:val="none" w:sz="0" w:space="0" w:color="auto"/>
        <w:right w:val="none" w:sz="0" w:space="0" w:color="auto"/>
      </w:divBdr>
    </w:div>
    <w:div w:id="1197736110">
      <w:bodyDiv w:val="1"/>
      <w:marLeft w:val="0"/>
      <w:marRight w:val="0"/>
      <w:marTop w:val="0"/>
      <w:marBottom w:val="0"/>
      <w:divBdr>
        <w:top w:val="none" w:sz="0" w:space="0" w:color="auto"/>
        <w:left w:val="none" w:sz="0" w:space="0" w:color="auto"/>
        <w:bottom w:val="none" w:sz="0" w:space="0" w:color="auto"/>
        <w:right w:val="none" w:sz="0" w:space="0" w:color="auto"/>
      </w:divBdr>
    </w:div>
    <w:div w:id="1199781530">
      <w:bodyDiv w:val="1"/>
      <w:marLeft w:val="0"/>
      <w:marRight w:val="0"/>
      <w:marTop w:val="0"/>
      <w:marBottom w:val="0"/>
      <w:divBdr>
        <w:top w:val="none" w:sz="0" w:space="0" w:color="auto"/>
        <w:left w:val="none" w:sz="0" w:space="0" w:color="auto"/>
        <w:bottom w:val="none" w:sz="0" w:space="0" w:color="auto"/>
        <w:right w:val="none" w:sz="0" w:space="0" w:color="auto"/>
      </w:divBdr>
    </w:div>
    <w:div w:id="1211385231">
      <w:bodyDiv w:val="1"/>
      <w:marLeft w:val="0"/>
      <w:marRight w:val="0"/>
      <w:marTop w:val="0"/>
      <w:marBottom w:val="0"/>
      <w:divBdr>
        <w:top w:val="none" w:sz="0" w:space="0" w:color="auto"/>
        <w:left w:val="none" w:sz="0" w:space="0" w:color="auto"/>
        <w:bottom w:val="none" w:sz="0" w:space="0" w:color="auto"/>
        <w:right w:val="none" w:sz="0" w:space="0" w:color="auto"/>
      </w:divBdr>
    </w:div>
    <w:div w:id="1211962045">
      <w:bodyDiv w:val="1"/>
      <w:marLeft w:val="0"/>
      <w:marRight w:val="0"/>
      <w:marTop w:val="0"/>
      <w:marBottom w:val="0"/>
      <w:divBdr>
        <w:top w:val="none" w:sz="0" w:space="0" w:color="auto"/>
        <w:left w:val="none" w:sz="0" w:space="0" w:color="auto"/>
        <w:bottom w:val="none" w:sz="0" w:space="0" w:color="auto"/>
        <w:right w:val="none" w:sz="0" w:space="0" w:color="auto"/>
      </w:divBdr>
    </w:div>
    <w:div w:id="1212839733">
      <w:bodyDiv w:val="1"/>
      <w:marLeft w:val="0"/>
      <w:marRight w:val="0"/>
      <w:marTop w:val="0"/>
      <w:marBottom w:val="0"/>
      <w:divBdr>
        <w:top w:val="none" w:sz="0" w:space="0" w:color="auto"/>
        <w:left w:val="none" w:sz="0" w:space="0" w:color="auto"/>
        <w:bottom w:val="none" w:sz="0" w:space="0" w:color="auto"/>
        <w:right w:val="none" w:sz="0" w:space="0" w:color="auto"/>
      </w:divBdr>
    </w:div>
    <w:div w:id="1215118448">
      <w:bodyDiv w:val="1"/>
      <w:marLeft w:val="0"/>
      <w:marRight w:val="0"/>
      <w:marTop w:val="0"/>
      <w:marBottom w:val="0"/>
      <w:divBdr>
        <w:top w:val="none" w:sz="0" w:space="0" w:color="auto"/>
        <w:left w:val="none" w:sz="0" w:space="0" w:color="auto"/>
        <w:bottom w:val="none" w:sz="0" w:space="0" w:color="auto"/>
        <w:right w:val="none" w:sz="0" w:space="0" w:color="auto"/>
      </w:divBdr>
    </w:div>
    <w:div w:id="1220050087">
      <w:bodyDiv w:val="1"/>
      <w:marLeft w:val="0"/>
      <w:marRight w:val="0"/>
      <w:marTop w:val="0"/>
      <w:marBottom w:val="0"/>
      <w:divBdr>
        <w:top w:val="none" w:sz="0" w:space="0" w:color="auto"/>
        <w:left w:val="none" w:sz="0" w:space="0" w:color="auto"/>
        <w:bottom w:val="none" w:sz="0" w:space="0" w:color="auto"/>
        <w:right w:val="none" w:sz="0" w:space="0" w:color="auto"/>
      </w:divBdr>
    </w:div>
    <w:div w:id="1225409087">
      <w:bodyDiv w:val="1"/>
      <w:marLeft w:val="0"/>
      <w:marRight w:val="0"/>
      <w:marTop w:val="0"/>
      <w:marBottom w:val="0"/>
      <w:divBdr>
        <w:top w:val="none" w:sz="0" w:space="0" w:color="auto"/>
        <w:left w:val="none" w:sz="0" w:space="0" w:color="auto"/>
        <w:bottom w:val="none" w:sz="0" w:space="0" w:color="auto"/>
        <w:right w:val="none" w:sz="0" w:space="0" w:color="auto"/>
      </w:divBdr>
    </w:div>
    <w:div w:id="1229921014">
      <w:bodyDiv w:val="1"/>
      <w:marLeft w:val="0"/>
      <w:marRight w:val="0"/>
      <w:marTop w:val="0"/>
      <w:marBottom w:val="0"/>
      <w:divBdr>
        <w:top w:val="none" w:sz="0" w:space="0" w:color="auto"/>
        <w:left w:val="none" w:sz="0" w:space="0" w:color="auto"/>
        <w:bottom w:val="none" w:sz="0" w:space="0" w:color="auto"/>
        <w:right w:val="none" w:sz="0" w:space="0" w:color="auto"/>
      </w:divBdr>
    </w:div>
    <w:div w:id="1235629099">
      <w:bodyDiv w:val="1"/>
      <w:marLeft w:val="0"/>
      <w:marRight w:val="0"/>
      <w:marTop w:val="0"/>
      <w:marBottom w:val="0"/>
      <w:divBdr>
        <w:top w:val="none" w:sz="0" w:space="0" w:color="auto"/>
        <w:left w:val="none" w:sz="0" w:space="0" w:color="auto"/>
        <w:bottom w:val="none" w:sz="0" w:space="0" w:color="auto"/>
        <w:right w:val="none" w:sz="0" w:space="0" w:color="auto"/>
      </w:divBdr>
    </w:div>
    <w:div w:id="1240090504">
      <w:bodyDiv w:val="1"/>
      <w:marLeft w:val="0"/>
      <w:marRight w:val="0"/>
      <w:marTop w:val="0"/>
      <w:marBottom w:val="0"/>
      <w:divBdr>
        <w:top w:val="none" w:sz="0" w:space="0" w:color="auto"/>
        <w:left w:val="none" w:sz="0" w:space="0" w:color="auto"/>
        <w:bottom w:val="none" w:sz="0" w:space="0" w:color="auto"/>
        <w:right w:val="none" w:sz="0" w:space="0" w:color="auto"/>
      </w:divBdr>
    </w:div>
    <w:div w:id="1250310648">
      <w:bodyDiv w:val="1"/>
      <w:marLeft w:val="0"/>
      <w:marRight w:val="0"/>
      <w:marTop w:val="0"/>
      <w:marBottom w:val="0"/>
      <w:divBdr>
        <w:top w:val="none" w:sz="0" w:space="0" w:color="auto"/>
        <w:left w:val="none" w:sz="0" w:space="0" w:color="auto"/>
        <w:bottom w:val="none" w:sz="0" w:space="0" w:color="auto"/>
        <w:right w:val="none" w:sz="0" w:space="0" w:color="auto"/>
      </w:divBdr>
    </w:div>
    <w:div w:id="1252465873">
      <w:bodyDiv w:val="1"/>
      <w:marLeft w:val="0"/>
      <w:marRight w:val="0"/>
      <w:marTop w:val="0"/>
      <w:marBottom w:val="0"/>
      <w:divBdr>
        <w:top w:val="none" w:sz="0" w:space="0" w:color="auto"/>
        <w:left w:val="none" w:sz="0" w:space="0" w:color="auto"/>
        <w:bottom w:val="none" w:sz="0" w:space="0" w:color="auto"/>
        <w:right w:val="none" w:sz="0" w:space="0" w:color="auto"/>
      </w:divBdr>
    </w:div>
    <w:div w:id="1272013338">
      <w:bodyDiv w:val="1"/>
      <w:marLeft w:val="0"/>
      <w:marRight w:val="0"/>
      <w:marTop w:val="0"/>
      <w:marBottom w:val="0"/>
      <w:divBdr>
        <w:top w:val="none" w:sz="0" w:space="0" w:color="auto"/>
        <w:left w:val="none" w:sz="0" w:space="0" w:color="auto"/>
        <w:bottom w:val="none" w:sz="0" w:space="0" w:color="auto"/>
        <w:right w:val="none" w:sz="0" w:space="0" w:color="auto"/>
      </w:divBdr>
    </w:div>
    <w:div w:id="1272587403">
      <w:bodyDiv w:val="1"/>
      <w:marLeft w:val="0"/>
      <w:marRight w:val="0"/>
      <w:marTop w:val="0"/>
      <w:marBottom w:val="0"/>
      <w:divBdr>
        <w:top w:val="none" w:sz="0" w:space="0" w:color="auto"/>
        <w:left w:val="none" w:sz="0" w:space="0" w:color="auto"/>
        <w:bottom w:val="none" w:sz="0" w:space="0" w:color="auto"/>
        <w:right w:val="none" w:sz="0" w:space="0" w:color="auto"/>
      </w:divBdr>
    </w:div>
    <w:div w:id="1278101095">
      <w:bodyDiv w:val="1"/>
      <w:marLeft w:val="0"/>
      <w:marRight w:val="0"/>
      <w:marTop w:val="0"/>
      <w:marBottom w:val="0"/>
      <w:divBdr>
        <w:top w:val="none" w:sz="0" w:space="0" w:color="auto"/>
        <w:left w:val="none" w:sz="0" w:space="0" w:color="auto"/>
        <w:bottom w:val="none" w:sz="0" w:space="0" w:color="auto"/>
        <w:right w:val="none" w:sz="0" w:space="0" w:color="auto"/>
      </w:divBdr>
    </w:div>
    <w:div w:id="1291588058">
      <w:bodyDiv w:val="1"/>
      <w:marLeft w:val="0"/>
      <w:marRight w:val="0"/>
      <w:marTop w:val="0"/>
      <w:marBottom w:val="0"/>
      <w:divBdr>
        <w:top w:val="none" w:sz="0" w:space="0" w:color="auto"/>
        <w:left w:val="none" w:sz="0" w:space="0" w:color="auto"/>
        <w:bottom w:val="none" w:sz="0" w:space="0" w:color="auto"/>
        <w:right w:val="none" w:sz="0" w:space="0" w:color="auto"/>
      </w:divBdr>
    </w:div>
    <w:div w:id="1293440446">
      <w:bodyDiv w:val="1"/>
      <w:marLeft w:val="0"/>
      <w:marRight w:val="0"/>
      <w:marTop w:val="0"/>
      <w:marBottom w:val="0"/>
      <w:divBdr>
        <w:top w:val="none" w:sz="0" w:space="0" w:color="auto"/>
        <w:left w:val="none" w:sz="0" w:space="0" w:color="auto"/>
        <w:bottom w:val="none" w:sz="0" w:space="0" w:color="auto"/>
        <w:right w:val="none" w:sz="0" w:space="0" w:color="auto"/>
      </w:divBdr>
    </w:div>
    <w:div w:id="1300502255">
      <w:bodyDiv w:val="1"/>
      <w:marLeft w:val="0"/>
      <w:marRight w:val="0"/>
      <w:marTop w:val="0"/>
      <w:marBottom w:val="0"/>
      <w:divBdr>
        <w:top w:val="none" w:sz="0" w:space="0" w:color="auto"/>
        <w:left w:val="none" w:sz="0" w:space="0" w:color="auto"/>
        <w:bottom w:val="none" w:sz="0" w:space="0" w:color="auto"/>
        <w:right w:val="none" w:sz="0" w:space="0" w:color="auto"/>
      </w:divBdr>
    </w:div>
    <w:div w:id="1306006638">
      <w:bodyDiv w:val="1"/>
      <w:marLeft w:val="0"/>
      <w:marRight w:val="0"/>
      <w:marTop w:val="0"/>
      <w:marBottom w:val="0"/>
      <w:divBdr>
        <w:top w:val="none" w:sz="0" w:space="0" w:color="auto"/>
        <w:left w:val="none" w:sz="0" w:space="0" w:color="auto"/>
        <w:bottom w:val="none" w:sz="0" w:space="0" w:color="auto"/>
        <w:right w:val="none" w:sz="0" w:space="0" w:color="auto"/>
      </w:divBdr>
    </w:div>
    <w:div w:id="1309703179">
      <w:bodyDiv w:val="1"/>
      <w:marLeft w:val="0"/>
      <w:marRight w:val="0"/>
      <w:marTop w:val="0"/>
      <w:marBottom w:val="0"/>
      <w:divBdr>
        <w:top w:val="none" w:sz="0" w:space="0" w:color="auto"/>
        <w:left w:val="none" w:sz="0" w:space="0" w:color="auto"/>
        <w:bottom w:val="none" w:sz="0" w:space="0" w:color="auto"/>
        <w:right w:val="none" w:sz="0" w:space="0" w:color="auto"/>
      </w:divBdr>
    </w:div>
    <w:div w:id="1314218965">
      <w:bodyDiv w:val="1"/>
      <w:marLeft w:val="0"/>
      <w:marRight w:val="0"/>
      <w:marTop w:val="0"/>
      <w:marBottom w:val="0"/>
      <w:divBdr>
        <w:top w:val="none" w:sz="0" w:space="0" w:color="auto"/>
        <w:left w:val="none" w:sz="0" w:space="0" w:color="auto"/>
        <w:bottom w:val="none" w:sz="0" w:space="0" w:color="auto"/>
        <w:right w:val="none" w:sz="0" w:space="0" w:color="auto"/>
      </w:divBdr>
    </w:div>
    <w:div w:id="1319769818">
      <w:bodyDiv w:val="1"/>
      <w:marLeft w:val="0"/>
      <w:marRight w:val="0"/>
      <w:marTop w:val="0"/>
      <w:marBottom w:val="0"/>
      <w:divBdr>
        <w:top w:val="none" w:sz="0" w:space="0" w:color="auto"/>
        <w:left w:val="none" w:sz="0" w:space="0" w:color="auto"/>
        <w:bottom w:val="none" w:sz="0" w:space="0" w:color="auto"/>
        <w:right w:val="none" w:sz="0" w:space="0" w:color="auto"/>
      </w:divBdr>
    </w:div>
    <w:div w:id="1322274851">
      <w:bodyDiv w:val="1"/>
      <w:marLeft w:val="0"/>
      <w:marRight w:val="0"/>
      <w:marTop w:val="0"/>
      <w:marBottom w:val="0"/>
      <w:divBdr>
        <w:top w:val="none" w:sz="0" w:space="0" w:color="auto"/>
        <w:left w:val="none" w:sz="0" w:space="0" w:color="auto"/>
        <w:bottom w:val="none" w:sz="0" w:space="0" w:color="auto"/>
        <w:right w:val="none" w:sz="0" w:space="0" w:color="auto"/>
      </w:divBdr>
    </w:div>
    <w:div w:id="1350134108">
      <w:bodyDiv w:val="1"/>
      <w:marLeft w:val="0"/>
      <w:marRight w:val="0"/>
      <w:marTop w:val="0"/>
      <w:marBottom w:val="0"/>
      <w:divBdr>
        <w:top w:val="none" w:sz="0" w:space="0" w:color="auto"/>
        <w:left w:val="none" w:sz="0" w:space="0" w:color="auto"/>
        <w:bottom w:val="none" w:sz="0" w:space="0" w:color="auto"/>
        <w:right w:val="none" w:sz="0" w:space="0" w:color="auto"/>
      </w:divBdr>
    </w:div>
    <w:div w:id="1363358718">
      <w:bodyDiv w:val="1"/>
      <w:marLeft w:val="0"/>
      <w:marRight w:val="0"/>
      <w:marTop w:val="0"/>
      <w:marBottom w:val="0"/>
      <w:divBdr>
        <w:top w:val="none" w:sz="0" w:space="0" w:color="auto"/>
        <w:left w:val="none" w:sz="0" w:space="0" w:color="auto"/>
        <w:bottom w:val="none" w:sz="0" w:space="0" w:color="auto"/>
        <w:right w:val="none" w:sz="0" w:space="0" w:color="auto"/>
      </w:divBdr>
    </w:div>
    <w:div w:id="1375960862">
      <w:bodyDiv w:val="1"/>
      <w:marLeft w:val="0"/>
      <w:marRight w:val="0"/>
      <w:marTop w:val="0"/>
      <w:marBottom w:val="0"/>
      <w:divBdr>
        <w:top w:val="none" w:sz="0" w:space="0" w:color="auto"/>
        <w:left w:val="none" w:sz="0" w:space="0" w:color="auto"/>
        <w:bottom w:val="none" w:sz="0" w:space="0" w:color="auto"/>
        <w:right w:val="none" w:sz="0" w:space="0" w:color="auto"/>
      </w:divBdr>
    </w:div>
    <w:div w:id="1377198467">
      <w:bodyDiv w:val="1"/>
      <w:marLeft w:val="0"/>
      <w:marRight w:val="0"/>
      <w:marTop w:val="0"/>
      <w:marBottom w:val="0"/>
      <w:divBdr>
        <w:top w:val="none" w:sz="0" w:space="0" w:color="auto"/>
        <w:left w:val="none" w:sz="0" w:space="0" w:color="auto"/>
        <w:bottom w:val="none" w:sz="0" w:space="0" w:color="auto"/>
        <w:right w:val="none" w:sz="0" w:space="0" w:color="auto"/>
      </w:divBdr>
    </w:div>
    <w:div w:id="1379016445">
      <w:bodyDiv w:val="1"/>
      <w:marLeft w:val="0"/>
      <w:marRight w:val="0"/>
      <w:marTop w:val="0"/>
      <w:marBottom w:val="0"/>
      <w:divBdr>
        <w:top w:val="none" w:sz="0" w:space="0" w:color="auto"/>
        <w:left w:val="none" w:sz="0" w:space="0" w:color="auto"/>
        <w:bottom w:val="none" w:sz="0" w:space="0" w:color="auto"/>
        <w:right w:val="none" w:sz="0" w:space="0" w:color="auto"/>
      </w:divBdr>
    </w:div>
    <w:div w:id="1389649211">
      <w:bodyDiv w:val="1"/>
      <w:marLeft w:val="0"/>
      <w:marRight w:val="0"/>
      <w:marTop w:val="0"/>
      <w:marBottom w:val="0"/>
      <w:divBdr>
        <w:top w:val="none" w:sz="0" w:space="0" w:color="auto"/>
        <w:left w:val="none" w:sz="0" w:space="0" w:color="auto"/>
        <w:bottom w:val="none" w:sz="0" w:space="0" w:color="auto"/>
        <w:right w:val="none" w:sz="0" w:space="0" w:color="auto"/>
      </w:divBdr>
    </w:div>
    <w:div w:id="1397119581">
      <w:bodyDiv w:val="1"/>
      <w:marLeft w:val="0"/>
      <w:marRight w:val="0"/>
      <w:marTop w:val="0"/>
      <w:marBottom w:val="0"/>
      <w:divBdr>
        <w:top w:val="none" w:sz="0" w:space="0" w:color="auto"/>
        <w:left w:val="none" w:sz="0" w:space="0" w:color="auto"/>
        <w:bottom w:val="none" w:sz="0" w:space="0" w:color="auto"/>
        <w:right w:val="none" w:sz="0" w:space="0" w:color="auto"/>
      </w:divBdr>
    </w:div>
    <w:div w:id="1398240800">
      <w:bodyDiv w:val="1"/>
      <w:marLeft w:val="0"/>
      <w:marRight w:val="0"/>
      <w:marTop w:val="0"/>
      <w:marBottom w:val="0"/>
      <w:divBdr>
        <w:top w:val="none" w:sz="0" w:space="0" w:color="auto"/>
        <w:left w:val="none" w:sz="0" w:space="0" w:color="auto"/>
        <w:bottom w:val="none" w:sz="0" w:space="0" w:color="auto"/>
        <w:right w:val="none" w:sz="0" w:space="0" w:color="auto"/>
      </w:divBdr>
    </w:div>
    <w:div w:id="1400596394">
      <w:bodyDiv w:val="1"/>
      <w:marLeft w:val="0"/>
      <w:marRight w:val="0"/>
      <w:marTop w:val="0"/>
      <w:marBottom w:val="0"/>
      <w:divBdr>
        <w:top w:val="none" w:sz="0" w:space="0" w:color="auto"/>
        <w:left w:val="none" w:sz="0" w:space="0" w:color="auto"/>
        <w:bottom w:val="none" w:sz="0" w:space="0" w:color="auto"/>
        <w:right w:val="none" w:sz="0" w:space="0" w:color="auto"/>
      </w:divBdr>
    </w:div>
    <w:div w:id="1406491846">
      <w:bodyDiv w:val="1"/>
      <w:marLeft w:val="0"/>
      <w:marRight w:val="0"/>
      <w:marTop w:val="0"/>
      <w:marBottom w:val="0"/>
      <w:divBdr>
        <w:top w:val="none" w:sz="0" w:space="0" w:color="auto"/>
        <w:left w:val="none" w:sz="0" w:space="0" w:color="auto"/>
        <w:bottom w:val="none" w:sz="0" w:space="0" w:color="auto"/>
        <w:right w:val="none" w:sz="0" w:space="0" w:color="auto"/>
      </w:divBdr>
    </w:div>
    <w:div w:id="1418088460">
      <w:bodyDiv w:val="1"/>
      <w:marLeft w:val="0"/>
      <w:marRight w:val="0"/>
      <w:marTop w:val="0"/>
      <w:marBottom w:val="0"/>
      <w:divBdr>
        <w:top w:val="none" w:sz="0" w:space="0" w:color="auto"/>
        <w:left w:val="none" w:sz="0" w:space="0" w:color="auto"/>
        <w:bottom w:val="none" w:sz="0" w:space="0" w:color="auto"/>
        <w:right w:val="none" w:sz="0" w:space="0" w:color="auto"/>
      </w:divBdr>
    </w:div>
    <w:div w:id="1429038735">
      <w:bodyDiv w:val="1"/>
      <w:marLeft w:val="0"/>
      <w:marRight w:val="0"/>
      <w:marTop w:val="0"/>
      <w:marBottom w:val="0"/>
      <w:divBdr>
        <w:top w:val="none" w:sz="0" w:space="0" w:color="auto"/>
        <w:left w:val="none" w:sz="0" w:space="0" w:color="auto"/>
        <w:bottom w:val="none" w:sz="0" w:space="0" w:color="auto"/>
        <w:right w:val="none" w:sz="0" w:space="0" w:color="auto"/>
      </w:divBdr>
    </w:div>
    <w:div w:id="1429346135">
      <w:bodyDiv w:val="1"/>
      <w:marLeft w:val="0"/>
      <w:marRight w:val="0"/>
      <w:marTop w:val="0"/>
      <w:marBottom w:val="0"/>
      <w:divBdr>
        <w:top w:val="none" w:sz="0" w:space="0" w:color="auto"/>
        <w:left w:val="none" w:sz="0" w:space="0" w:color="auto"/>
        <w:bottom w:val="none" w:sz="0" w:space="0" w:color="auto"/>
        <w:right w:val="none" w:sz="0" w:space="0" w:color="auto"/>
      </w:divBdr>
    </w:div>
    <w:div w:id="1432511048">
      <w:bodyDiv w:val="1"/>
      <w:marLeft w:val="0"/>
      <w:marRight w:val="0"/>
      <w:marTop w:val="0"/>
      <w:marBottom w:val="0"/>
      <w:divBdr>
        <w:top w:val="none" w:sz="0" w:space="0" w:color="auto"/>
        <w:left w:val="none" w:sz="0" w:space="0" w:color="auto"/>
        <w:bottom w:val="none" w:sz="0" w:space="0" w:color="auto"/>
        <w:right w:val="none" w:sz="0" w:space="0" w:color="auto"/>
      </w:divBdr>
    </w:div>
    <w:div w:id="1441414615">
      <w:bodyDiv w:val="1"/>
      <w:marLeft w:val="0"/>
      <w:marRight w:val="0"/>
      <w:marTop w:val="0"/>
      <w:marBottom w:val="0"/>
      <w:divBdr>
        <w:top w:val="none" w:sz="0" w:space="0" w:color="auto"/>
        <w:left w:val="none" w:sz="0" w:space="0" w:color="auto"/>
        <w:bottom w:val="none" w:sz="0" w:space="0" w:color="auto"/>
        <w:right w:val="none" w:sz="0" w:space="0" w:color="auto"/>
      </w:divBdr>
    </w:div>
    <w:div w:id="1443647357">
      <w:bodyDiv w:val="1"/>
      <w:marLeft w:val="0"/>
      <w:marRight w:val="0"/>
      <w:marTop w:val="0"/>
      <w:marBottom w:val="0"/>
      <w:divBdr>
        <w:top w:val="none" w:sz="0" w:space="0" w:color="auto"/>
        <w:left w:val="none" w:sz="0" w:space="0" w:color="auto"/>
        <w:bottom w:val="none" w:sz="0" w:space="0" w:color="auto"/>
        <w:right w:val="none" w:sz="0" w:space="0" w:color="auto"/>
      </w:divBdr>
    </w:div>
    <w:div w:id="1444576828">
      <w:bodyDiv w:val="1"/>
      <w:marLeft w:val="0"/>
      <w:marRight w:val="0"/>
      <w:marTop w:val="0"/>
      <w:marBottom w:val="0"/>
      <w:divBdr>
        <w:top w:val="none" w:sz="0" w:space="0" w:color="auto"/>
        <w:left w:val="none" w:sz="0" w:space="0" w:color="auto"/>
        <w:bottom w:val="none" w:sz="0" w:space="0" w:color="auto"/>
        <w:right w:val="none" w:sz="0" w:space="0" w:color="auto"/>
      </w:divBdr>
    </w:div>
    <w:div w:id="1444809127">
      <w:bodyDiv w:val="1"/>
      <w:marLeft w:val="0"/>
      <w:marRight w:val="0"/>
      <w:marTop w:val="0"/>
      <w:marBottom w:val="0"/>
      <w:divBdr>
        <w:top w:val="none" w:sz="0" w:space="0" w:color="auto"/>
        <w:left w:val="none" w:sz="0" w:space="0" w:color="auto"/>
        <w:bottom w:val="none" w:sz="0" w:space="0" w:color="auto"/>
        <w:right w:val="none" w:sz="0" w:space="0" w:color="auto"/>
      </w:divBdr>
    </w:div>
    <w:div w:id="1445271612">
      <w:bodyDiv w:val="1"/>
      <w:marLeft w:val="0"/>
      <w:marRight w:val="0"/>
      <w:marTop w:val="0"/>
      <w:marBottom w:val="0"/>
      <w:divBdr>
        <w:top w:val="none" w:sz="0" w:space="0" w:color="auto"/>
        <w:left w:val="none" w:sz="0" w:space="0" w:color="auto"/>
        <w:bottom w:val="none" w:sz="0" w:space="0" w:color="auto"/>
        <w:right w:val="none" w:sz="0" w:space="0" w:color="auto"/>
      </w:divBdr>
    </w:div>
    <w:div w:id="1449006078">
      <w:bodyDiv w:val="1"/>
      <w:marLeft w:val="0"/>
      <w:marRight w:val="0"/>
      <w:marTop w:val="0"/>
      <w:marBottom w:val="0"/>
      <w:divBdr>
        <w:top w:val="none" w:sz="0" w:space="0" w:color="auto"/>
        <w:left w:val="none" w:sz="0" w:space="0" w:color="auto"/>
        <w:bottom w:val="none" w:sz="0" w:space="0" w:color="auto"/>
        <w:right w:val="none" w:sz="0" w:space="0" w:color="auto"/>
      </w:divBdr>
    </w:div>
    <w:div w:id="1457486010">
      <w:bodyDiv w:val="1"/>
      <w:marLeft w:val="0"/>
      <w:marRight w:val="0"/>
      <w:marTop w:val="0"/>
      <w:marBottom w:val="0"/>
      <w:divBdr>
        <w:top w:val="none" w:sz="0" w:space="0" w:color="auto"/>
        <w:left w:val="none" w:sz="0" w:space="0" w:color="auto"/>
        <w:bottom w:val="none" w:sz="0" w:space="0" w:color="auto"/>
        <w:right w:val="none" w:sz="0" w:space="0" w:color="auto"/>
      </w:divBdr>
    </w:div>
    <w:div w:id="1460031790">
      <w:bodyDiv w:val="1"/>
      <w:marLeft w:val="0"/>
      <w:marRight w:val="0"/>
      <w:marTop w:val="0"/>
      <w:marBottom w:val="0"/>
      <w:divBdr>
        <w:top w:val="none" w:sz="0" w:space="0" w:color="auto"/>
        <w:left w:val="none" w:sz="0" w:space="0" w:color="auto"/>
        <w:bottom w:val="none" w:sz="0" w:space="0" w:color="auto"/>
        <w:right w:val="none" w:sz="0" w:space="0" w:color="auto"/>
      </w:divBdr>
    </w:div>
    <w:div w:id="1462456301">
      <w:bodyDiv w:val="1"/>
      <w:marLeft w:val="0"/>
      <w:marRight w:val="0"/>
      <w:marTop w:val="0"/>
      <w:marBottom w:val="0"/>
      <w:divBdr>
        <w:top w:val="none" w:sz="0" w:space="0" w:color="auto"/>
        <w:left w:val="none" w:sz="0" w:space="0" w:color="auto"/>
        <w:bottom w:val="none" w:sz="0" w:space="0" w:color="auto"/>
        <w:right w:val="none" w:sz="0" w:space="0" w:color="auto"/>
      </w:divBdr>
    </w:div>
    <w:div w:id="1463840580">
      <w:bodyDiv w:val="1"/>
      <w:marLeft w:val="0"/>
      <w:marRight w:val="0"/>
      <w:marTop w:val="0"/>
      <w:marBottom w:val="0"/>
      <w:divBdr>
        <w:top w:val="none" w:sz="0" w:space="0" w:color="auto"/>
        <w:left w:val="none" w:sz="0" w:space="0" w:color="auto"/>
        <w:bottom w:val="none" w:sz="0" w:space="0" w:color="auto"/>
        <w:right w:val="none" w:sz="0" w:space="0" w:color="auto"/>
      </w:divBdr>
    </w:div>
    <w:div w:id="1466237335">
      <w:bodyDiv w:val="1"/>
      <w:marLeft w:val="0"/>
      <w:marRight w:val="0"/>
      <w:marTop w:val="0"/>
      <w:marBottom w:val="0"/>
      <w:divBdr>
        <w:top w:val="none" w:sz="0" w:space="0" w:color="auto"/>
        <w:left w:val="none" w:sz="0" w:space="0" w:color="auto"/>
        <w:bottom w:val="none" w:sz="0" w:space="0" w:color="auto"/>
        <w:right w:val="none" w:sz="0" w:space="0" w:color="auto"/>
      </w:divBdr>
    </w:div>
    <w:div w:id="1476025724">
      <w:bodyDiv w:val="1"/>
      <w:marLeft w:val="0"/>
      <w:marRight w:val="0"/>
      <w:marTop w:val="0"/>
      <w:marBottom w:val="0"/>
      <w:divBdr>
        <w:top w:val="none" w:sz="0" w:space="0" w:color="auto"/>
        <w:left w:val="none" w:sz="0" w:space="0" w:color="auto"/>
        <w:bottom w:val="none" w:sz="0" w:space="0" w:color="auto"/>
        <w:right w:val="none" w:sz="0" w:space="0" w:color="auto"/>
      </w:divBdr>
    </w:div>
    <w:div w:id="1479028137">
      <w:bodyDiv w:val="1"/>
      <w:marLeft w:val="0"/>
      <w:marRight w:val="0"/>
      <w:marTop w:val="0"/>
      <w:marBottom w:val="0"/>
      <w:divBdr>
        <w:top w:val="none" w:sz="0" w:space="0" w:color="auto"/>
        <w:left w:val="none" w:sz="0" w:space="0" w:color="auto"/>
        <w:bottom w:val="none" w:sz="0" w:space="0" w:color="auto"/>
        <w:right w:val="none" w:sz="0" w:space="0" w:color="auto"/>
      </w:divBdr>
    </w:div>
    <w:div w:id="1496918519">
      <w:bodyDiv w:val="1"/>
      <w:marLeft w:val="0"/>
      <w:marRight w:val="0"/>
      <w:marTop w:val="0"/>
      <w:marBottom w:val="0"/>
      <w:divBdr>
        <w:top w:val="none" w:sz="0" w:space="0" w:color="auto"/>
        <w:left w:val="none" w:sz="0" w:space="0" w:color="auto"/>
        <w:bottom w:val="none" w:sz="0" w:space="0" w:color="auto"/>
        <w:right w:val="none" w:sz="0" w:space="0" w:color="auto"/>
      </w:divBdr>
    </w:div>
    <w:div w:id="1497959757">
      <w:bodyDiv w:val="1"/>
      <w:marLeft w:val="0"/>
      <w:marRight w:val="0"/>
      <w:marTop w:val="0"/>
      <w:marBottom w:val="0"/>
      <w:divBdr>
        <w:top w:val="none" w:sz="0" w:space="0" w:color="auto"/>
        <w:left w:val="none" w:sz="0" w:space="0" w:color="auto"/>
        <w:bottom w:val="none" w:sz="0" w:space="0" w:color="auto"/>
        <w:right w:val="none" w:sz="0" w:space="0" w:color="auto"/>
      </w:divBdr>
    </w:div>
    <w:div w:id="1505054674">
      <w:bodyDiv w:val="1"/>
      <w:marLeft w:val="0"/>
      <w:marRight w:val="0"/>
      <w:marTop w:val="0"/>
      <w:marBottom w:val="0"/>
      <w:divBdr>
        <w:top w:val="none" w:sz="0" w:space="0" w:color="auto"/>
        <w:left w:val="none" w:sz="0" w:space="0" w:color="auto"/>
        <w:bottom w:val="none" w:sz="0" w:space="0" w:color="auto"/>
        <w:right w:val="none" w:sz="0" w:space="0" w:color="auto"/>
      </w:divBdr>
    </w:div>
    <w:div w:id="1518959331">
      <w:bodyDiv w:val="1"/>
      <w:marLeft w:val="0"/>
      <w:marRight w:val="0"/>
      <w:marTop w:val="0"/>
      <w:marBottom w:val="0"/>
      <w:divBdr>
        <w:top w:val="none" w:sz="0" w:space="0" w:color="auto"/>
        <w:left w:val="none" w:sz="0" w:space="0" w:color="auto"/>
        <w:bottom w:val="none" w:sz="0" w:space="0" w:color="auto"/>
        <w:right w:val="none" w:sz="0" w:space="0" w:color="auto"/>
      </w:divBdr>
    </w:div>
    <w:div w:id="1526014566">
      <w:bodyDiv w:val="1"/>
      <w:marLeft w:val="0"/>
      <w:marRight w:val="0"/>
      <w:marTop w:val="0"/>
      <w:marBottom w:val="0"/>
      <w:divBdr>
        <w:top w:val="none" w:sz="0" w:space="0" w:color="auto"/>
        <w:left w:val="none" w:sz="0" w:space="0" w:color="auto"/>
        <w:bottom w:val="none" w:sz="0" w:space="0" w:color="auto"/>
        <w:right w:val="none" w:sz="0" w:space="0" w:color="auto"/>
      </w:divBdr>
    </w:div>
    <w:div w:id="1527669716">
      <w:bodyDiv w:val="1"/>
      <w:marLeft w:val="0"/>
      <w:marRight w:val="0"/>
      <w:marTop w:val="0"/>
      <w:marBottom w:val="0"/>
      <w:divBdr>
        <w:top w:val="none" w:sz="0" w:space="0" w:color="auto"/>
        <w:left w:val="none" w:sz="0" w:space="0" w:color="auto"/>
        <w:bottom w:val="none" w:sz="0" w:space="0" w:color="auto"/>
        <w:right w:val="none" w:sz="0" w:space="0" w:color="auto"/>
      </w:divBdr>
    </w:div>
    <w:div w:id="1532761287">
      <w:bodyDiv w:val="1"/>
      <w:marLeft w:val="0"/>
      <w:marRight w:val="0"/>
      <w:marTop w:val="0"/>
      <w:marBottom w:val="0"/>
      <w:divBdr>
        <w:top w:val="none" w:sz="0" w:space="0" w:color="auto"/>
        <w:left w:val="none" w:sz="0" w:space="0" w:color="auto"/>
        <w:bottom w:val="none" w:sz="0" w:space="0" w:color="auto"/>
        <w:right w:val="none" w:sz="0" w:space="0" w:color="auto"/>
      </w:divBdr>
    </w:div>
    <w:div w:id="1539472336">
      <w:bodyDiv w:val="1"/>
      <w:marLeft w:val="0"/>
      <w:marRight w:val="0"/>
      <w:marTop w:val="0"/>
      <w:marBottom w:val="0"/>
      <w:divBdr>
        <w:top w:val="none" w:sz="0" w:space="0" w:color="auto"/>
        <w:left w:val="none" w:sz="0" w:space="0" w:color="auto"/>
        <w:bottom w:val="none" w:sz="0" w:space="0" w:color="auto"/>
        <w:right w:val="none" w:sz="0" w:space="0" w:color="auto"/>
      </w:divBdr>
    </w:div>
    <w:div w:id="1539659033">
      <w:bodyDiv w:val="1"/>
      <w:marLeft w:val="0"/>
      <w:marRight w:val="0"/>
      <w:marTop w:val="0"/>
      <w:marBottom w:val="0"/>
      <w:divBdr>
        <w:top w:val="none" w:sz="0" w:space="0" w:color="auto"/>
        <w:left w:val="none" w:sz="0" w:space="0" w:color="auto"/>
        <w:bottom w:val="none" w:sz="0" w:space="0" w:color="auto"/>
        <w:right w:val="none" w:sz="0" w:space="0" w:color="auto"/>
      </w:divBdr>
    </w:div>
    <w:div w:id="1546719022">
      <w:bodyDiv w:val="1"/>
      <w:marLeft w:val="0"/>
      <w:marRight w:val="0"/>
      <w:marTop w:val="0"/>
      <w:marBottom w:val="0"/>
      <w:divBdr>
        <w:top w:val="none" w:sz="0" w:space="0" w:color="auto"/>
        <w:left w:val="none" w:sz="0" w:space="0" w:color="auto"/>
        <w:bottom w:val="none" w:sz="0" w:space="0" w:color="auto"/>
        <w:right w:val="none" w:sz="0" w:space="0" w:color="auto"/>
      </w:divBdr>
    </w:div>
    <w:div w:id="1556695102">
      <w:bodyDiv w:val="1"/>
      <w:marLeft w:val="0"/>
      <w:marRight w:val="0"/>
      <w:marTop w:val="0"/>
      <w:marBottom w:val="0"/>
      <w:divBdr>
        <w:top w:val="none" w:sz="0" w:space="0" w:color="auto"/>
        <w:left w:val="none" w:sz="0" w:space="0" w:color="auto"/>
        <w:bottom w:val="none" w:sz="0" w:space="0" w:color="auto"/>
        <w:right w:val="none" w:sz="0" w:space="0" w:color="auto"/>
      </w:divBdr>
    </w:div>
    <w:div w:id="1562057107">
      <w:bodyDiv w:val="1"/>
      <w:marLeft w:val="0"/>
      <w:marRight w:val="0"/>
      <w:marTop w:val="0"/>
      <w:marBottom w:val="0"/>
      <w:divBdr>
        <w:top w:val="none" w:sz="0" w:space="0" w:color="auto"/>
        <w:left w:val="none" w:sz="0" w:space="0" w:color="auto"/>
        <w:bottom w:val="none" w:sz="0" w:space="0" w:color="auto"/>
        <w:right w:val="none" w:sz="0" w:space="0" w:color="auto"/>
      </w:divBdr>
    </w:div>
    <w:div w:id="1563755084">
      <w:bodyDiv w:val="1"/>
      <w:marLeft w:val="0"/>
      <w:marRight w:val="0"/>
      <w:marTop w:val="0"/>
      <w:marBottom w:val="0"/>
      <w:divBdr>
        <w:top w:val="none" w:sz="0" w:space="0" w:color="auto"/>
        <w:left w:val="none" w:sz="0" w:space="0" w:color="auto"/>
        <w:bottom w:val="none" w:sz="0" w:space="0" w:color="auto"/>
        <w:right w:val="none" w:sz="0" w:space="0" w:color="auto"/>
      </w:divBdr>
    </w:div>
    <w:div w:id="1564682599">
      <w:bodyDiv w:val="1"/>
      <w:marLeft w:val="0"/>
      <w:marRight w:val="0"/>
      <w:marTop w:val="0"/>
      <w:marBottom w:val="0"/>
      <w:divBdr>
        <w:top w:val="none" w:sz="0" w:space="0" w:color="auto"/>
        <w:left w:val="none" w:sz="0" w:space="0" w:color="auto"/>
        <w:bottom w:val="none" w:sz="0" w:space="0" w:color="auto"/>
        <w:right w:val="none" w:sz="0" w:space="0" w:color="auto"/>
      </w:divBdr>
    </w:div>
    <w:div w:id="1569656574">
      <w:bodyDiv w:val="1"/>
      <w:marLeft w:val="0"/>
      <w:marRight w:val="0"/>
      <w:marTop w:val="0"/>
      <w:marBottom w:val="0"/>
      <w:divBdr>
        <w:top w:val="none" w:sz="0" w:space="0" w:color="auto"/>
        <w:left w:val="none" w:sz="0" w:space="0" w:color="auto"/>
        <w:bottom w:val="none" w:sz="0" w:space="0" w:color="auto"/>
        <w:right w:val="none" w:sz="0" w:space="0" w:color="auto"/>
      </w:divBdr>
    </w:div>
    <w:div w:id="1576551762">
      <w:bodyDiv w:val="1"/>
      <w:marLeft w:val="0"/>
      <w:marRight w:val="0"/>
      <w:marTop w:val="0"/>
      <w:marBottom w:val="0"/>
      <w:divBdr>
        <w:top w:val="none" w:sz="0" w:space="0" w:color="auto"/>
        <w:left w:val="none" w:sz="0" w:space="0" w:color="auto"/>
        <w:bottom w:val="none" w:sz="0" w:space="0" w:color="auto"/>
        <w:right w:val="none" w:sz="0" w:space="0" w:color="auto"/>
      </w:divBdr>
    </w:div>
    <w:div w:id="1588029549">
      <w:bodyDiv w:val="1"/>
      <w:marLeft w:val="0"/>
      <w:marRight w:val="0"/>
      <w:marTop w:val="0"/>
      <w:marBottom w:val="0"/>
      <w:divBdr>
        <w:top w:val="none" w:sz="0" w:space="0" w:color="auto"/>
        <w:left w:val="none" w:sz="0" w:space="0" w:color="auto"/>
        <w:bottom w:val="none" w:sz="0" w:space="0" w:color="auto"/>
        <w:right w:val="none" w:sz="0" w:space="0" w:color="auto"/>
      </w:divBdr>
    </w:div>
    <w:div w:id="1597127545">
      <w:bodyDiv w:val="1"/>
      <w:marLeft w:val="0"/>
      <w:marRight w:val="0"/>
      <w:marTop w:val="0"/>
      <w:marBottom w:val="0"/>
      <w:divBdr>
        <w:top w:val="none" w:sz="0" w:space="0" w:color="auto"/>
        <w:left w:val="none" w:sz="0" w:space="0" w:color="auto"/>
        <w:bottom w:val="none" w:sz="0" w:space="0" w:color="auto"/>
        <w:right w:val="none" w:sz="0" w:space="0" w:color="auto"/>
      </w:divBdr>
    </w:div>
    <w:div w:id="1599099676">
      <w:bodyDiv w:val="1"/>
      <w:marLeft w:val="0"/>
      <w:marRight w:val="0"/>
      <w:marTop w:val="0"/>
      <w:marBottom w:val="0"/>
      <w:divBdr>
        <w:top w:val="none" w:sz="0" w:space="0" w:color="auto"/>
        <w:left w:val="none" w:sz="0" w:space="0" w:color="auto"/>
        <w:bottom w:val="none" w:sz="0" w:space="0" w:color="auto"/>
        <w:right w:val="none" w:sz="0" w:space="0" w:color="auto"/>
      </w:divBdr>
    </w:div>
    <w:div w:id="1615401617">
      <w:bodyDiv w:val="1"/>
      <w:marLeft w:val="0"/>
      <w:marRight w:val="0"/>
      <w:marTop w:val="0"/>
      <w:marBottom w:val="0"/>
      <w:divBdr>
        <w:top w:val="none" w:sz="0" w:space="0" w:color="auto"/>
        <w:left w:val="none" w:sz="0" w:space="0" w:color="auto"/>
        <w:bottom w:val="none" w:sz="0" w:space="0" w:color="auto"/>
        <w:right w:val="none" w:sz="0" w:space="0" w:color="auto"/>
      </w:divBdr>
    </w:div>
    <w:div w:id="1616013334">
      <w:bodyDiv w:val="1"/>
      <w:marLeft w:val="0"/>
      <w:marRight w:val="0"/>
      <w:marTop w:val="0"/>
      <w:marBottom w:val="0"/>
      <w:divBdr>
        <w:top w:val="none" w:sz="0" w:space="0" w:color="auto"/>
        <w:left w:val="none" w:sz="0" w:space="0" w:color="auto"/>
        <w:bottom w:val="none" w:sz="0" w:space="0" w:color="auto"/>
        <w:right w:val="none" w:sz="0" w:space="0" w:color="auto"/>
      </w:divBdr>
    </w:div>
    <w:div w:id="1618440399">
      <w:bodyDiv w:val="1"/>
      <w:marLeft w:val="0"/>
      <w:marRight w:val="0"/>
      <w:marTop w:val="0"/>
      <w:marBottom w:val="0"/>
      <w:divBdr>
        <w:top w:val="none" w:sz="0" w:space="0" w:color="auto"/>
        <w:left w:val="none" w:sz="0" w:space="0" w:color="auto"/>
        <w:bottom w:val="none" w:sz="0" w:space="0" w:color="auto"/>
        <w:right w:val="none" w:sz="0" w:space="0" w:color="auto"/>
      </w:divBdr>
    </w:div>
    <w:div w:id="1621915140">
      <w:bodyDiv w:val="1"/>
      <w:marLeft w:val="0"/>
      <w:marRight w:val="0"/>
      <w:marTop w:val="0"/>
      <w:marBottom w:val="0"/>
      <w:divBdr>
        <w:top w:val="none" w:sz="0" w:space="0" w:color="auto"/>
        <w:left w:val="none" w:sz="0" w:space="0" w:color="auto"/>
        <w:bottom w:val="none" w:sz="0" w:space="0" w:color="auto"/>
        <w:right w:val="none" w:sz="0" w:space="0" w:color="auto"/>
      </w:divBdr>
    </w:div>
    <w:div w:id="1635720668">
      <w:bodyDiv w:val="1"/>
      <w:marLeft w:val="0"/>
      <w:marRight w:val="0"/>
      <w:marTop w:val="0"/>
      <w:marBottom w:val="0"/>
      <w:divBdr>
        <w:top w:val="none" w:sz="0" w:space="0" w:color="auto"/>
        <w:left w:val="none" w:sz="0" w:space="0" w:color="auto"/>
        <w:bottom w:val="none" w:sz="0" w:space="0" w:color="auto"/>
        <w:right w:val="none" w:sz="0" w:space="0" w:color="auto"/>
      </w:divBdr>
    </w:div>
    <w:div w:id="1641106539">
      <w:bodyDiv w:val="1"/>
      <w:marLeft w:val="0"/>
      <w:marRight w:val="0"/>
      <w:marTop w:val="0"/>
      <w:marBottom w:val="0"/>
      <w:divBdr>
        <w:top w:val="none" w:sz="0" w:space="0" w:color="auto"/>
        <w:left w:val="none" w:sz="0" w:space="0" w:color="auto"/>
        <w:bottom w:val="none" w:sz="0" w:space="0" w:color="auto"/>
        <w:right w:val="none" w:sz="0" w:space="0" w:color="auto"/>
      </w:divBdr>
    </w:div>
    <w:div w:id="1644044531">
      <w:bodyDiv w:val="1"/>
      <w:marLeft w:val="0"/>
      <w:marRight w:val="0"/>
      <w:marTop w:val="0"/>
      <w:marBottom w:val="0"/>
      <w:divBdr>
        <w:top w:val="none" w:sz="0" w:space="0" w:color="auto"/>
        <w:left w:val="none" w:sz="0" w:space="0" w:color="auto"/>
        <w:bottom w:val="none" w:sz="0" w:space="0" w:color="auto"/>
        <w:right w:val="none" w:sz="0" w:space="0" w:color="auto"/>
      </w:divBdr>
    </w:div>
    <w:div w:id="1648128573">
      <w:bodyDiv w:val="1"/>
      <w:marLeft w:val="0"/>
      <w:marRight w:val="0"/>
      <w:marTop w:val="0"/>
      <w:marBottom w:val="0"/>
      <w:divBdr>
        <w:top w:val="none" w:sz="0" w:space="0" w:color="auto"/>
        <w:left w:val="none" w:sz="0" w:space="0" w:color="auto"/>
        <w:bottom w:val="none" w:sz="0" w:space="0" w:color="auto"/>
        <w:right w:val="none" w:sz="0" w:space="0" w:color="auto"/>
      </w:divBdr>
    </w:div>
    <w:div w:id="1652447115">
      <w:bodyDiv w:val="1"/>
      <w:marLeft w:val="0"/>
      <w:marRight w:val="0"/>
      <w:marTop w:val="0"/>
      <w:marBottom w:val="0"/>
      <w:divBdr>
        <w:top w:val="none" w:sz="0" w:space="0" w:color="auto"/>
        <w:left w:val="none" w:sz="0" w:space="0" w:color="auto"/>
        <w:bottom w:val="none" w:sz="0" w:space="0" w:color="auto"/>
        <w:right w:val="none" w:sz="0" w:space="0" w:color="auto"/>
      </w:divBdr>
    </w:div>
    <w:div w:id="1673095842">
      <w:bodyDiv w:val="1"/>
      <w:marLeft w:val="0"/>
      <w:marRight w:val="0"/>
      <w:marTop w:val="0"/>
      <w:marBottom w:val="0"/>
      <w:divBdr>
        <w:top w:val="none" w:sz="0" w:space="0" w:color="auto"/>
        <w:left w:val="none" w:sz="0" w:space="0" w:color="auto"/>
        <w:bottom w:val="none" w:sz="0" w:space="0" w:color="auto"/>
        <w:right w:val="none" w:sz="0" w:space="0" w:color="auto"/>
      </w:divBdr>
    </w:div>
    <w:div w:id="1674988848">
      <w:bodyDiv w:val="1"/>
      <w:marLeft w:val="0"/>
      <w:marRight w:val="0"/>
      <w:marTop w:val="0"/>
      <w:marBottom w:val="0"/>
      <w:divBdr>
        <w:top w:val="none" w:sz="0" w:space="0" w:color="auto"/>
        <w:left w:val="none" w:sz="0" w:space="0" w:color="auto"/>
        <w:bottom w:val="none" w:sz="0" w:space="0" w:color="auto"/>
        <w:right w:val="none" w:sz="0" w:space="0" w:color="auto"/>
      </w:divBdr>
    </w:div>
    <w:div w:id="1675838025">
      <w:bodyDiv w:val="1"/>
      <w:marLeft w:val="0"/>
      <w:marRight w:val="0"/>
      <w:marTop w:val="0"/>
      <w:marBottom w:val="0"/>
      <w:divBdr>
        <w:top w:val="none" w:sz="0" w:space="0" w:color="auto"/>
        <w:left w:val="none" w:sz="0" w:space="0" w:color="auto"/>
        <w:bottom w:val="none" w:sz="0" w:space="0" w:color="auto"/>
        <w:right w:val="none" w:sz="0" w:space="0" w:color="auto"/>
      </w:divBdr>
    </w:div>
    <w:div w:id="1677226098">
      <w:bodyDiv w:val="1"/>
      <w:marLeft w:val="0"/>
      <w:marRight w:val="0"/>
      <w:marTop w:val="0"/>
      <w:marBottom w:val="0"/>
      <w:divBdr>
        <w:top w:val="none" w:sz="0" w:space="0" w:color="auto"/>
        <w:left w:val="none" w:sz="0" w:space="0" w:color="auto"/>
        <w:bottom w:val="none" w:sz="0" w:space="0" w:color="auto"/>
        <w:right w:val="none" w:sz="0" w:space="0" w:color="auto"/>
      </w:divBdr>
    </w:div>
    <w:div w:id="1679691862">
      <w:bodyDiv w:val="1"/>
      <w:marLeft w:val="0"/>
      <w:marRight w:val="0"/>
      <w:marTop w:val="0"/>
      <w:marBottom w:val="0"/>
      <w:divBdr>
        <w:top w:val="none" w:sz="0" w:space="0" w:color="auto"/>
        <w:left w:val="none" w:sz="0" w:space="0" w:color="auto"/>
        <w:bottom w:val="none" w:sz="0" w:space="0" w:color="auto"/>
        <w:right w:val="none" w:sz="0" w:space="0" w:color="auto"/>
      </w:divBdr>
    </w:div>
    <w:div w:id="1700544373">
      <w:bodyDiv w:val="1"/>
      <w:marLeft w:val="0"/>
      <w:marRight w:val="0"/>
      <w:marTop w:val="0"/>
      <w:marBottom w:val="0"/>
      <w:divBdr>
        <w:top w:val="none" w:sz="0" w:space="0" w:color="auto"/>
        <w:left w:val="none" w:sz="0" w:space="0" w:color="auto"/>
        <w:bottom w:val="none" w:sz="0" w:space="0" w:color="auto"/>
        <w:right w:val="none" w:sz="0" w:space="0" w:color="auto"/>
      </w:divBdr>
    </w:div>
    <w:div w:id="1702122770">
      <w:bodyDiv w:val="1"/>
      <w:marLeft w:val="0"/>
      <w:marRight w:val="0"/>
      <w:marTop w:val="0"/>
      <w:marBottom w:val="0"/>
      <w:divBdr>
        <w:top w:val="none" w:sz="0" w:space="0" w:color="auto"/>
        <w:left w:val="none" w:sz="0" w:space="0" w:color="auto"/>
        <w:bottom w:val="none" w:sz="0" w:space="0" w:color="auto"/>
        <w:right w:val="none" w:sz="0" w:space="0" w:color="auto"/>
      </w:divBdr>
    </w:div>
    <w:div w:id="1720589362">
      <w:bodyDiv w:val="1"/>
      <w:marLeft w:val="0"/>
      <w:marRight w:val="0"/>
      <w:marTop w:val="0"/>
      <w:marBottom w:val="0"/>
      <w:divBdr>
        <w:top w:val="none" w:sz="0" w:space="0" w:color="auto"/>
        <w:left w:val="none" w:sz="0" w:space="0" w:color="auto"/>
        <w:bottom w:val="none" w:sz="0" w:space="0" w:color="auto"/>
        <w:right w:val="none" w:sz="0" w:space="0" w:color="auto"/>
      </w:divBdr>
    </w:div>
    <w:div w:id="1721661174">
      <w:bodyDiv w:val="1"/>
      <w:marLeft w:val="0"/>
      <w:marRight w:val="0"/>
      <w:marTop w:val="0"/>
      <w:marBottom w:val="0"/>
      <w:divBdr>
        <w:top w:val="none" w:sz="0" w:space="0" w:color="auto"/>
        <w:left w:val="none" w:sz="0" w:space="0" w:color="auto"/>
        <w:bottom w:val="none" w:sz="0" w:space="0" w:color="auto"/>
        <w:right w:val="none" w:sz="0" w:space="0" w:color="auto"/>
      </w:divBdr>
    </w:div>
    <w:div w:id="1723866071">
      <w:bodyDiv w:val="1"/>
      <w:marLeft w:val="0"/>
      <w:marRight w:val="0"/>
      <w:marTop w:val="0"/>
      <w:marBottom w:val="0"/>
      <w:divBdr>
        <w:top w:val="none" w:sz="0" w:space="0" w:color="auto"/>
        <w:left w:val="none" w:sz="0" w:space="0" w:color="auto"/>
        <w:bottom w:val="none" w:sz="0" w:space="0" w:color="auto"/>
        <w:right w:val="none" w:sz="0" w:space="0" w:color="auto"/>
      </w:divBdr>
    </w:div>
    <w:div w:id="1725640841">
      <w:bodyDiv w:val="1"/>
      <w:marLeft w:val="0"/>
      <w:marRight w:val="0"/>
      <w:marTop w:val="0"/>
      <w:marBottom w:val="0"/>
      <w:divBdr>
        <w:top w:val="none" w:sz="0" w:space="0" w:color="auto"/>
        <w:left w:val="none" w:sz="0" w:space="0" w:color="auto"/>
        <w:bottom w:val="none" w:sz="0" w:space="0" w:color="auto"/>
        <w:right w:val="none" w:sz="0" w:space="0" w:color="auto"/>
      </w:divBdr>
    </w:div>
    <w:div w:id="1729499493">
      <w:bodyDiv w:val="1"/>
      <w:marLeft w:val="0"/>
      <w:marRight w:val="0"/>
      <w:marTop w:val="0"/>
      <w:marBottom w:val="0"/>
      <w:divBdr>
        <w:top w:val="none" w:sz="0" w:space="0" w:color="auto"/>
        <w:left w:val="none" w:sz="0" w:space="0" w:color="auto"/>
        <w:bottom w:val="none" w:sz="0" w:space="0" w:color="auto"/>
        <w:right w:val="none" w:sz="0" w:space="0" w:color="auto"/>
      </w:divBdr>
    </w:div>
    <w:div w:id="1730877470">
      <w:bodyDiv w:val="1"/>
      <w:marLeft w:val="0"/>
      <w:marRight w:val="0"/>
      <w:marTop w:val="0"/>
      <w:marBottom w:val="0"/>
      <w:divBdr>
        <w:top w:val="none" w:sz="0" w:space="0" w:color="auto"/>
        <w:left w:val="none" w:sz="0" w:space="0" w:color="auto"/>
        <w:bottom w:val="none" w:sz="0" w:space="0" w:color="auto"/>
        <w:right w:val="none" w:sz="0" w:space="0" w:color="auto"/>
      </w:divBdr>
    </w:div>
    <w:div w:id="1742679354">
      <w:bodyDiv w:val="1"/>
      <w:marLeft w:val="0"/>
      <w:marRight w:val="0"/>
      <w:marTop w:val="0"/>
      <w:marBottom w:val="0"/>
      <w:divBdr>
        <w:top w:val="none" w:sz="0" w:space="0" w:color="auto"/>
        <w:left w:val="none" w:sz="0" w:space="0" w:color="auto"/>
        <w:bottom w:val="none" w:sz="0" w:space="0" w:color="auto"/>
        <w:right w:val="none" w:sz="0" w:space="0" w:color="auto"/>
      </w:divBdr>
    </w:div>
    <w:div w:id="1769347712">
      <w:bodyDiv w:val="1"/>
      <w:marLeft w:val="0"/>
      <w:marRight w:val="0"/>
      <w:marTop w:val="0"/>
      <w:marBottom w:val="0"/>
      <w:divBdr>
        <w:top w:val="none" w:sz="0" w:space="0" w:color="auto"/>
        <w:left w:val="none" w:sz="0" w:space="0" w:color="auto"/>
        <w:bottom w:val="none" w:sz="0" w:space="0" w:color="auto"/>
        <w:right w:val="none" w:sz="0" w:space="0" w:color="auto"/>
      </w:divBdr>
    </w:div>
    <w:div w:id="1774590506">
      <w:bodyDiv w:val="1"/>
      <w:marLeft w:val="0"/>
      <w:marRight w:val="0"/>
      <w:marTop w:val="0"/>
      <w:marBottom w:val="0"/>
      <w:divBdr>
        <w:top w:val="none" w:sz="0" w:space="0" w:color="auto"/>
        <w:left w:val="none" w:sz="0" w:space="0" w:color="auto"/>
        <w:bottom w:val="none" w:sz="0" w:space="0" w:color="auto"/>
        <w:right w:val="none" w:sz="0" w:space="0" w:color="auto"/>
      </w:divBdr>
    </w:div>
    <w:div w:id="1780905917">
      <w:bodyDiv w:val="1"/>
      <w:marLeft w:val="0"/>
      <w:marRight w:val="0"/>
      <w:marTop w:val="0"/>
      <w:marBottom w:val="0"/>
      <w:divBdr>
        <w:top w:val="none" w:sz="0" w:space="0" w:color="auto"/>
        <w:left w:val="none" w:sz="0" w:space="0" w:color="auto"/>
        <w:bottom w:val="none" w:sz="0" w:space="0" w:color="auto"/>
        <w:right w:val="none" w:sz="0" w:space="0" w:color="auto"/>
      </w:divBdr>
    </w:div>
    <w:div w:id="1787041904">
      <w:bodyDiv w:val="1"/>
      <w:marLeft w:val="0"/>
      <w:marRight w:val="0"/>
      <w:marTop w:val="0"/>
      <w:marBottom w:val="0"/>
      <w:divBdr>
        <w:top w:val="none" w:sz="0" w:space="0" w:color="auto"/>
        <w:left w:val="none" w:sz="0" w:space="0" w:color="auto"/>
        <w:bottom w:val="none" w:sz="0" w:space="0" w:color="auto"/>
        <w:right w:val="none" w:sz="0" w:space="0" w:color="auto"/>
      </w:divBdr>
    </w:div>
    <w:div w:id="1790277268">
      <w:bodyDiv w:val="1"/>
      <w:marLeft w:val="0"/>
      <w:marRight w:val="0"/>
      <w:marTop w:val="0"/>
      <w:marBottom w:val="0"/>
      <w:divBdr>
        <w:top w:val="none" w:sz="0" w:space="0" w:color="auto"/>
        <w:left w:val="none" w:sz="0" w:space="0" w:color="auto"/>
        <w:bottom w:val="none" w:sz="0" w:space="0" w:color="auto"/>
        <w:right w:val="none" w:sz="0" w:space="0" w:color="auto"/>
      </w:divBdr>
    </w:div>
    <w:div w:id="1791973709">
      <w:bodyDiv w:val="1"/>
      <w:marLeft w:val="0"/>
      <w:marRight w:val="0"/>
      <w:marTop w:val="0"/>
      <w:marBottom w:val="0"/>
      <w:divBdr>
        <w:top w:val="none" w:sz="0" w:space="0" w:color="auto"/>
        <w:left w:val="none" w:sz="0" w:space="0" w:color="auto"/>
        <w:bottom w:val="none" w:sz="0" w:space="0" w:color="auto"/>
        <w:right w:val="none" w:sz="0" w:space="0" w:color="auto"/>
      </w:divBdr>
    </w:div>
    <w:div w:id="1794782580">
      <w:bodyDiv w:val="1"/>
      <w:marLeft w:val="0"/>
      <w:marRight w:val="0"/>
      <w:marTop w:val="0"/>
      <w:marBottom w:val="0"/>
      <w:divBdr>
        <w:top w:val="none" w:sz="0" w:space="0" w:color="auto"/>
        <w:left w:val="none" w:sz="0" w:space="0" w:color="auto"/>
        <w:bottom w:val="none" w:sz="0" w:space="0" w:color="auto"/>
        <w:right w:val="none" w:sz="0" w:space="0" w:color="auto"/>
      </w:divBdr>
    </w:div>
    <w:div w:id="1797721715">
      <w:bodyDiv w:val="1"/>
      <w:marLeft w:val="0"/>
      <w:marRight w:val="0"/>
      <w:marTop w:val="0"/>
      <w:marBottom w:val="0"/>
      <w:divBdr>
        <w:top w:val="none" w:sz="0" w:space="0" w:color="auto"/>
        <w:left w:val="none" w:sz="0" w:space="0" w:color="auto"/>
        <w:bottom w:val="none" w:sz="0" w:space="0" w:color="auto"/>
        <w:right w:val="none" w:sz="0" w:space="0" w:color="auto"/>
      </w:divBdr>
    </w:div>
    <w:div w:id="1800224223">
      <w:bodyDiv w:val="1"/>
      <w:marLeft w:val="0"/>
      <w:marRight w:val="0"/>
      <w:marTop w:val="0"/>
      <w:marBottom w:val="0"/>
      <w:divBdr>
        <w:top w:val="none" w:sz="0" w:space="0" w:color="auto"/>
        <w:left w:val="none" w:sz="0" w:space="0" w:color="auto"/>
        <w:bottom w:val="none" w:sz="0" w:space="0" w:color="auto"/>
        <w:right w:val="none" w:sz="0" w:space="0" w:color="auto"/>
      </w:divBdr>
    </w:div>
    <w:div w:id="1801995664">
      <w:bodyDiv w:val="1"/>
      <w:marLeft w:val="0"/>
      <w:marRight w:val="0"/>
      <w:marTop w:val="0"/>
      <w:marBottom w:val="0"/>
      <w:divBdr>
        <w:top w:val="none" w:sz="0" w:space="0" w:color="auto"/>
        <w:left w:val="none" w:sz="0" w:space="0" w:color="auto"/>
        <w:bottom w:val="none" w:sz="0" w:space="0" w:color="auto"/>
        <w:right w:val="none" w:sz="0" w:space="0" w:color="auto"/>
      </w:divBdr>
    </w:div>
    <w:div w:id="1805153529">
      <w:bodyDiv w:val="1"/>
      <w:marLeft w:val="0"/>
      <w:marRight w:val="0"/>
      <w:marTop w:val="0"/>
      <w:marBottom w:val="0"/>
      <w:divBdr>
        <w:top w:val="none" w:sz="0" w:space="0" w:color="auto"/>
        <w:left w:val="none" w:sz="0" w:space="0" w:color="auto"/>
        <w:bottom w:val="none" w:sz="0" w:space="0" w:color="auto"/>
        <w:right w:val="none" w:sz="0" w:space="0" w:color="auto"/>
      </w:divBdr>
    </w:div>
    <w:div w:id="1825855272">
      <w:bodyDiv w:val="1"/>
      <w:marLeft w:val="0"/>
      <w:marRight w:val="0"/>
      <w:marTop w:val="0"/>
      <w:marBottom w:val="0"/>
      <w:divBdr>
        <w:top w:val="none" w:sz="0" w:space="0" w:color="auto"/>
        <w:left w:val="none" w:sz="0" w:space="0" w:color="auto"/>
        <w:bottom w:val="none" w:sz="0" w:space="0" w:color="auto"/>
        <w:right w:val="none" w:sz="0" w:space="0" w:color="auto"/>
      </w:divBdr>
    </w:div>
    <w:div w:id="1827818943">
      <w:bodyDiv w:val="1"/>
      <w:marLeft w:val="0"/>
      <w:marRight w:val="0"/>
      <w:marTop w:val="0"/>
      <w:marBottom w:val="0"/>
      <w:divBdr>
        <w:top w:val="none" w:sz="0" w:space="0" w:color="auto"/>
        <w:left w:val="none" w:sz="0" w:space="0" w:color="auto"/>
        <w:bottom w:val="none" w:sz="0" w:space="0" w:color="auto"/>
        <w:right w:val="none" w:sz="0" w:space="0" w:color="auto"/>
      </w:divBdr>
    </w:div>
    <w:div w:id="1831864928">
      <w:bodyDiv w:val="1"/>
      <w:marLeft w:val="0"/>
      <w:marRight w:val="0"/>
      <w:marTop w:val="0"/>
      <w:marBottom w:val="0"/>
      <w:divBdr>
        <w:top w:val="none" w:sz="0" w:space="0" w:color="auto"/>
        <w:left w:val="none" w:sz="0" w:space="0" w:color="auto"/>
        <w:bottom w:val="none" w:sz="0" w:space="0" w:color="auto"/>
        <w:right w:val="none" w:sz="0" w:space="0" w:color="auto"/>
      </w:divBdr>
    </w:div>
    <w:div w:id="1836336947">
      <w:bodyDiv w:val="1"/>
      <w:marLeft w:val="0"/>
      <w:marRight w:val="0"/>
      <w:marTop w:val="0"/>
      <w:marBottom w:val="0"/>
      <w:divBdr>
        <w:top w:val="none" w:sz="0" w:space="0" w:color="auto"/>
        <w:left w:val="none" w:sz="0" w:space="0" w:color="auto"/>
        <w:bottom w:val="none" w:sz="0" w:space="0" w:color="auto"/>
        <w:right w:val="none" w:sz="0" w:space="0" w:color="auto"/>
      </w:divBdr>
    </w:div>
    <w:div w:id="1840539453">
      <w:bodyDiv w:val="1"/>
      <w:marLeft w:val="0"/>
      <w:marRight w:val="0"/>
      <w:marTop w:val="0"/>
      <w:marBottom w:val="0"/>
      <w:divBdr>
        <w:top w:val="none" w:sz="0" w:space="0" w:color="auto"/>
        <w:left w:val="none" w:sz="0" w:space="0" w:color="auto"/>
        <w:bottom w:val="none" w:sz="0" w:space="0" w:color="auto"/>
        <w:right w:val="none" w:sz="0" w:space="0" w:color="auto"/>
      </w:divBdr>
    </w:div>
    <w:div w:id="1841116665">
      <w:bodyDiv w:val="1"/>
      <w:marLeft w:val="0"/>
      <w:marRight w:val="0"/>
      <w:marTop w:val="0"/>
      <w:marBottom w:val="0"/>
      <w:divBdr>
        <w:top w:val="none" w:sz="0" w:space="0" w:color="auto"/>
        <w:left w:val="none" w:sz="0" w:space="0" w:color="auto"/>
        <w:bottom w:val="none" w:sz="0" w:space="0" w:color="auto"/>
        <w:right w:val="none" w:sz="0" w:space="0" w:color="auto"/>
      </w:divBdr>
    </w:div>
    <w:div w:id="1842499115">
      <w:bodyDiv w:val="1"/>
      <w:marLeft w:val="0"/>
      <w:marRight w:val="0"/>
      <w:marTop w:val="0"/>
      <w:marBottom w:val="0"/>
      <w:divBdr>
        <w:top w:val="none" w:sz="0" w:space="0" w:color="auto"/>
        <w:left w:val="none" w:sz="0" w:space="0" w:color="auto"/>
        <w:bottom w:val="none" w:sz="0" w:space="0" w:color="auto"/>
        <w:right w:val="none" w:sz="0" w:space="0" w:color="auto"/>
      </w:divBdr>
    </w:div>
    <w:div w:id="1848010625">
      <w:bodyDiv w:val="1"/>
      <w:marLeft w:val="0"/>
      <w:marRight w:val="0"/>
      <w:marTop w:val="0"/>
      <w:marBottom w:val="0"/>
      <w:divBdr>
        <w:top w:val="none" w:sz="0" w:space="0" w:color="auto"/>
        <w:left w:val="none" w:sz="0" w:space="0" w:color="auto"/>
        <w:bottom w:val="none" w:sz="0" w:space="0" w:color="auto"/>
        <w:right w:val="none" w:sz="0" w:space="0" w:color="auto"/>
      </w:divBdr>
    </w:div>
    <w:div w:id="1876310925">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92500386">
      <w:bodyDiv w:val="1"/>
      <w:marLeft w:val="0"/>
      <w:marRight w:val="0"/>
      <w:marTop w:val="0"/>
      <w:marBottom w:val="0"/>
      <w:divBdr>
        <w:top w:val="none" w:sz="0" w:space="0" w:color="auto"/>
        <w:left w:val="none" w:sz="0" w:space="0" w:color="auto"/>
        <w:bottom w:val="none" w:sz="0" w:space="0" w:color="auto"/>
        <w:right w:val="none" w:sz="0" w:space="0" w:color="auto"/>
      </w:divBdr>
    </w:div>
    <w:div w:id="1895655768">
      <w:bodyDiv w:val="1"/>
      <w:marLeft w:val="0"/>
      <w:marRight w:val="0"/>
      <w:marTop w:val="0"/>
      <w:marBottom w:val="0"/>
      <w:divBdr>
        <w:top w:val="none" w:sz="0" w:space="0" w:color="auto"/>
        <w:left w:val="none" w:sz="0" w:space="0" w:color="auto"/>
        <w:bottom w:val="none" w:sz="0" w:space="0" w:color="auto"/>
        <w:right w:val="none" w:sz="0" w:space="0" w:color="auto"/>
      </w:divBdr>
    </w:div>
    <w:div w:id="1896232955">
      <w:bodyDiv w:val="1"/>
      <w:marLeft w:val="0"/>
      <w:marRight w:val="0"/>
      <w:marTop w:val="0"/>
      <w:marBottom w:val="0"/>
      <w:divBdr>
        <w:top w:val="none" w:sz="0" w:space="0" w:color="auto"/>
        <w:left w:val="none" w:sz="0" w:space="0" w:color="auto"/>
        <w:bottom w:val="none" w:sz="0" w:space="0" w:color="auto"/>
        <w:right w:val="none" w:sz="0" w:space="0" w:color="auto"/>
      </w:divBdr>
    </w:div>
    <w:div w:id="1898317017">
      <w:bodyDiv w:val="1"/>
      <w:marLeft w:val="0"/>
      <w:marRight w:val="0"/>
      <w:marTop w:val="0"/>
      <w:marBottom w:val="0"/>
      <w:divBdr>
        <w:top w:val="none" w:sz="0" w:space="0" w:color="auto"/>
        <w:left w:val="none" w:sz="0" w:space="0" w:color="auto"/>
        <w:bottom w:val="none" w:sz="0" w:space="0" w:color="auto"/>
        <w:right w:val="none" w:sz="0" w:space="0" w:color="auto"/>
      </w:divBdr>
    </w:div>
    <w:div w:id="1901208257">
      <w:bodyDiv w:val="1"/>
      <w:marLeft w:val="0"/>
      <w:marRight w:val="0"/>
      <w:marTop w:val="0"/>
      <w:marBottom w:val="0"/>
      <w:divBdr>
        <w:top w:val="none" w:sz="0" w:space="0" w:color="auto"/>
        <w:left w:val="none" w:sz="0" w:space="0" w:color="auto"/>
        <w:bottom w:val="none" w:sz="0" w:space="0" w:color="auto"/>
        <w:right w:val="none" w:sz="0" w:space="0" w:color="auto"/>
      </w:divBdr>
    </w:div>
    <w:div w:id="1905214277">
      <w:bodyDiv w:val="1"/>
      <w:marLeft w:val="0"/>
      <w:marRight w:val="0"/>
      <w:marTop w:val="0"/>
      <w:marBottom w:val="0"/>
      <w:divBdr>
        <w:top w:val="none" w:sz="0" w:space="0" w:color="auto"/>
        <w:left w:val="none" w:sz="0" w:space="0" w:color="auto"/>
        <w:bottom w:val="none" w:sz="0" w:space="0" w:color="auto"/>
        <w:right w:val="none" w:sz="0" w:space="0" w:color="auto"/>
      </w:divBdr>
    </w:div>
    <w:div w:id="1943223513">
      <w:bodyDiv w:val="1"/>
      <w:marLeft w:val="0"/>
      <w:marRight w:val="0"/>
      <w:marTop w:val="0"/>
      <w:marBottom w:val="0"/>
      <w:divBdr>
        <w:top w:val="none" w:sz="0" w:space="0" w:color="auto"/>
        <w:left w:val="none" w:sz="0" w:space="0" w:color="auto"/>
        <w:bottom w:val="none" w:sz="0" w:space="0" w:color="auto"/>
        <w:right w:val="none" w:sz="0" w:space="0" w:color="auto"/>
      </w:divBdr>
    </w:div>
    <w:div w:id="1945309392">
      <w:bodyDiv w:val="1"/>
      <w:marLeft w:val="0"/>
      <w:marRight w:val="0"/>
      <w:marTop w:val="0"/>
      <w:marBottom w:val="0"/>
      <w:divBdr>
        <w:top w:val="none" w:sz="0" w:space="0" w:color="auto"/>
        <w:left w:val="none" w:sz="0" w:space="0" w:color="auto"/>
        <w:bottom w:val="none" w:sz="0" w:space="0" w:color="auto"/>
        <w:right w:val="none" w:sz="0" w:space="0" w:color="auto"/>
      </w:divBdr>
    </w:div>
    <w:div w:id="1946616955">
      <w:bodyDiv w:val="1"/>
      <w:marLeft w:val="0"/>
      <w:marRight w:val="0"/>
      <w:marTop w:val="0"/>
      <w:marBottom w:val="0"/>
      <w:divBdr>
        <w:top w:val="none" w:sz="0" w:space="0" w:color="auto"/>
        <w:left w:val="none" w:sz="0" w:space="0" w:color="auto"/>
        <w:bottom w:val="none" w:sz="0" w:space="0" w:color="auto"/>
        <w:right w:val="none" w:sz="0" w:space="0" w:color="auto"/>
      </w:divBdr>
    </w:div>
    <w:div w:id="1951736891">
      <w:bodyDiv w:val="1"/>
      <w:marLeft w:val="0"/>
      <w:marRight w:val="0"/>
      <w:marTop w:val="0"/>
      <w:marBottom w:val="0"/>
      <w:divBdr>
        <w:top w:val="none" w:sz="0" w:space="0" w:color="auto"/>
        <w:left w:val="none" w:sz="0" w:space="0" w:color="auto"/>
        <w:bottom w:val="none" w:sz="0" w:space="0" w:color="auto"/>
        <w:right w:val="none" w:sz="0" w:space="0" w:color="auto"/>
      </w:divBdr>
    </w:div>
    <w:div w:id="1953778052">
      <w:bodyDiv w:val="1"/>
      <w:marLeft w:val="0"/>
      <w:marRight w:val="0"/>
      <w:marTop w:val="0"/>
      <w:marBottom w:val="0"/>
      <w:divBdr>
        <w:top w:val="none" w:sz="0" w:space="0" w:color="auto"/>
        <w:left w:val="none" w:sz="0" w:space="0" w:color="auto"/>
        <w:bottom w:val="none" w:sz="0" w:space="0" w:color="auto"/>
        <w:right w:val="none" w:sz="0" w:space="0" w:color="auto"/>
      </w:divBdr>
    </w:div>
    <w:div w:id="1953903925">
      <w:bodyDiv w:val="1"/>
      <w:marLeft w:val="0"/>
      <w:marRight w:val="0"/>
      <w:marTop w:val="0"/>
      <w:marBottom w:val="0"/>
      <w:divBdr>
        <w:top w:val="none" w:sz="0" w:space="0" w:color="auto"/>
        <w:left w:val="none" w:sz="0" w:space="0" w:color="auto"/>
        <w:bottom w:val="none" w:sz="0" w:space="0" w:color="auto"/>
        <w:right w:val="none" w:sz="0" w:space="0" w:color="auto"/>
      </w:divBdr>
    </w:div>
    <w:div w:id="1956909108">
      <w:bodyDiv w:val="1"/>
      <w:marLeft w:val="0"/>
      <w:marRight w:val="0"/>
      <w:marTop w:val="0"/>
      <w:marBottom w:val="0"/>
      <w:divBdr>
        <w:top w:val="none" w:sz="0" w:space="0" w:color="auto"/>
        <w:left w:val="none" w:sz="0" w:space="0" w:color="auto"/>
        <w:bottom w:val="none" w:sz="0" w:space="0" w:color="auto"/>
        <w:right w:val="none" w:sz="0" w:space="0" w:color="auto"/>
      </w:divBdr>
    </w:div>
    <w:div w:id="1957787866">
      <w:bodyDiv w:val="1"/>
      <w:marLeft w:val="0"/>
      <w:marRight w:val="0"/>
      <w:marTop w:val="0"/>
      <w:marBottom w:val="0"/>
      <w:divBdr>
        <w:top w:val="none" w:sz="0" w:space="0" w:color="auto"/>
        <w:left w:val="none" w:sz="0" w:space="0" w:color="auto"/>
        <w:bottom w:val="none" w:sz="0" w:space="0" w:color="auto"/>
        <w:right w:val="none" w:sz="0" w:space="0" w:color="auto"/>
      </w:divBdr>
    </w:div>
    <w:div w:id="1959414258">
      <w:bodyDiv w:val="1"/>
      <w:marLeft w:val="0"/>
      <w:marRight w:val="0"/>
      <w:marTop w:val="0"/>
      <w:marBottom w:val="0"/>
      <w:divBdr>
        <w:top w:val="none" w:sz="0" w:space="0" w:color="auto"/>
        <w:left w:val="none" w:sz="0" w:space="0" w:color="auto"/>
        <w:bottom w:val="none" w:sz="0" w:space="0" w:color="auto"/>
        <w:right w:val="none" w:sz="0" w:space="0" w:color="auto"/>
      </w:divBdr>
    </w:div>
    <w:div w:id="1972325512">
      <w:bodyDiv w:val="1"/>
      <w:marLeft w:val="0"/>
      <w:marRight w:val="0"/>
      <w:marTop w:val="0"/>
      <w:marBottom w:val="0"/>
      <w:divBdr>
        <w:top w:val="none" w:sz="0" w:space="0" w:color="auto"/>
        <w:left w:val="none" w:sz="0" w:space="0" w:color="auto"/>
        <w:bottom w:val="none" w:sz="0" w:space="0" w:color="auto"/>
        <w:right w:val="none" w:sz="0" w:space="0" w:color="auto"/>
      </w:divBdr>
    </w:div>
    <w:div w:id="1972439897">
      <w:bodyDiv w:val="1"/>
      <w:marLeft w:val="0"/>
      <w:marRight w:val="0"/>
      <w:marTop w:val="0"/>
      <w:marBottom w:val="0"/>
      <w:divBdr>
        <w:top w:val="none" w:sz="0" w:space="0" w:color="auto"/>
        <w:left w:val="none" w:sz="0" w:space="0" w:color="auto"/>
        <w:bottom w:val="none" w:sz="0" w:space="0" w:color="auto"/>
        <w:right w:val="none" w:sz="0" w:space="0" w:color="auto"/>
      </w:divBdr>
    </w:div>
    <w:div w:id="1990089220">
      <w:bodyDiv w:val="1"/>
      <w:marLeft w:val="0"/>
      <w:marRight w:val="0"/>
      <w:marTop w:val="0"/>
      <w:marBottom w:val="0"/>
      <w:divBdr>
        <w:top w:val="none" w:sz="0" w:space="0" w:color="auto"/>
        <w:left w:val="none" w:sz="0" w:space="0" w:color="auto"/>
        <w:bottom w:val="none" w:sz="0" w:space="0" w:color="auto"/>
        <w:right w:val="none" w:sz="0" w:space="0" w:color="auto"/>
      </w:divBdr>
    </w:div>
    <w:div w:id="1992631624">
      <w:bodyDiv w:val="1"/>
      <w:marLeft w:val="0"/>
      <w:marRight w:val="0"/>
      <w:marTop w:val="0"/>
      <w:marBottom w:val="0"/>
      <w:divBdr>
        <w:top w:val="none" w:sz="0" w:space="0" w:color="auto"/>
        <w:left w:val="none" w:sz="0" w:space="0" w:color="auto"/>
        <w:bottom w:val="none" w:sz="0" w:space="0" w:color="auto"/>
        <w:right w:val="none" w:sz="0" w:space="0" w:color="auto"/>
      </w:divBdr>
    </w:div>
    <w:div w:id="1998023834">
      <w:bodyDiv w:val="1"/>
      <w:marLeft w:val="0"/>
      <w:marRight w:val="0"/>
      <w:marTop w:val="0"/>
      <w:marBottom w:val="0"/>
      <w:divBdr>
        <w:top w:val="none" w:sz="0" w:space="0" w:color="auto"/>
        <w:left w:val="none" w:sz="0" w:space="0" w:color="auto"/>
        <w:bottom w:val="none" w:sz="0" w:space="0" w:color="auto"/>
        <w:right w:val="none" w:sz="0" w:space="0" w:color="auto"/>
      </w:divBdr>
    </w:div>
    <w:div w:id="2004120206">
      <w:bodyDiv w:val="1"/>
      <w:marLeft w:val="0"/>
      <w:marRight w:val="0"/>
      <w:marTop w:val="0"/>
      <w:marBottom w:val="0"/>
      <w:divBdr>
        <w:top w:val="none" w:sz="0" w:space="0" w:color="auto"/>
        <w:left w:val="none" w:sz="0" w:space="0" w:color="auto"/>
        <w:bottom w:val="none" w:sz="0" w:space="0" w:color="auto"/>
        <w:right w:val="none" w:sz="0" w:space="0" w:color="auto"/>
      </w:divBdr>
    </w:div>
    <w:div w:id="2008359617">
      <w:bodyDiv w:val="1"/>
      <w:marLeft w:val="0"/>
      <w:marRight w:val="0"/>
      <w:marTop w:val="0"/>
      <w:marBottom w:val="0"/>
      <w:divBdr>
        <w:top w:val="none" w:sz="0" w:space="0" w:color="auto"/>
        <w:left w:val="none" w:sz="0" w:space="0" w:color="auto"/>
        <w:bottom w:val="none" w:sz="0" w:space="0" w:color="auto"/>
        <w:right w:val="none" w:sz="0" w:space="0" w:color="auto"/>
      </w:divBdr>
    </w:div>
    <w:div w:id="2008440971">
      <w:bodyDiv w:val="1"/>
      <w:marLeft w:val="0"/>
      <w:marRight w:val="0"/>
      <w:marTop w:val="0"/>
      <w:marBottom w:val="0"/>
      <w:divBdr>
        <w:top w:val="none" w:sz="0" w:space="0" w:color="auto"/>
        <w:left w:val="none" w:sz="0" w:space="0" w:color="auto"/>
        <w:bottom w:val="none" w:sz="0" w:space="0" w:color="auto"/>
        <w:right w:val="none" w:sz="0" w:space="0" w:color="auto"/>
      </w:divBdr>
    </w:div>
    <w:div w:id="2009550545">
      <w:bodyDiv w:val="1"/>
      <w:marLeft w:val="0"/>
      <w:marRight w:val="0"/>
      <w:marTop w:val="0"/>
      <w:marBottom w:val="0"/>
      <w:divBdr>
        <w:top w:val="none" w:sz="0" w:space="0" w:color="auto"/>
        <w:left w:val="none" w:sz="0" w:space="0" w:color="auto"/>
        <w:bottom w:val="none" w:sz="0" w:space="0" w:color="auto"/>
        <w:right w:val="none" w:sz="0" w:space="0" w:color="auto"/>
      </w:divBdr>
    </w:div>
    <w:div w:id="2011174034">
      <w:bodyDiv w:val="1"/>
      <w:marLeft w:val="0"/>
      <w:marRight w:val="0"/>
      <w:marTop w:val="0"/>
      <w:marBottom w:val="0"/>
      <w:divBdr>
        <w:top w:val="none" w:sz="0" w:space="0" w:color="auto"/>
        <w:left w:val="none" w:sz="0" w:space="0" w:color="auto"/>
        <w:bottom w:val="none" w:sz="0" w:space="0" w:color="auto"/>
        <w:right w:val="none" w:sz="0" w:space="0" w:color="auto"/>
      </w:divBdr>
    </w:div>
    <w:div w:id="2012677674">
      <w:bodyDiv w:val="1"/>
      <w:marLeft w:val="0"/>
      <w:marRight w:val="0"/>
      <w:marTop w:val="0"/>
      <w:marBottom w:val="0"/>
      <w:divBdr>
        <w:top w:val="none" w:sz="0" w:space="0" w:color="auto"/>
        <w:left w:val="none" w:sz="0" w:space="0" w:color="auto"/>
        <w:bottom w:val="none" w:sz="0" w:space="0" w:color="auto"/>
        <w:right w:val="none" w:sz="0" w:space="0" w:color="auto"/>
      </w:divBdr>
    </w:div>
    <w:div w:id="2013994909">
      <w:bodyDiv w:val="1"/>
      <w:marLeft w:val="0"/>
      <w:marRight w:val="0"/>
      <w:marTop w:val="0"/>
      <w:marBottom w:val="0"/>
      <w:divBdr>
        <w:top w:val="none" w:sz="0" w:space="0" w:color="auto"/>
        <w:left w:val="none" w:sz="0" w:space="0" w:color="auto"/>
        <w:bottom w:val="none" w:sz="0" w:space="0" w:color="auto"/>
        <w:right w:val="none" w:sz="0" w:space="0" w:color="auto"/>
      </w:divBdr>
    </w:div>
    <w:div w:id="2020038036">
      <w:bodyDiv w:val="1"/>
      <w:marLeft w:val="0"/>
      <w:marRight w:val="0"/>
      <w:marTop w:val="0"/>
      <w:marBottom w:val="0"/>
      <w:divBdr>
        <w:top w:val="none" w:sz="0" w:space="0" w:color="auto"/>
        <w:left w:val="none" w:sz="0" w:space="0" w:color="auto"/>
        <w:bottom w:val="none" w:sz="0" w:space="0" w:color="auto"/>
        <w:right w:val="none" w:sz="0" w:space="0" w:color="auto"/>
      </w:divBdr>
    </w:div>
    <w:div w:id="2027322308">
      <w:bodyDiv w:val="1"/>
      <w:marLeft w:val="0"/>
      <w:marRight w:val="0"/>
      <w:marTop w:val="0"/>
      <w:marBottom w:val="0"/>
      <w:divBdr>
        <w:top w:val="none" w:sz="0" w:space="0" w:color="auto"/>
        <w:left w:val="none" w:sz="0" w:space="0" w:color="auto"/>
        <w:bottom w:val="none" w:sz="0" w:space="0" w:color="auto"/>
        <w:right w:val="none" w:sz="0" w:space="0" w:color="auto"/>
      </w:divBdr>
    </w:div>
    <w:div w:id="2033845616">
      <w:bodyDiv w:val="1"/>
      <w:marLeft w:val="0"/>
      <w:marRight w:val="0"/>
      <w:marTop w:val="0"/>
      <w:marBottom w:val="0"/>
      <w:divBdr>
        <w:top w:val="none" w:sz="0" w:space="0" w:color="auto"/>
        <w:left w:val="none" w:sz="0" w:space="0" w:color="auto"/>
        <w:bottom w:val="none" w:sz="0" w:space="0" w:color="auto"/>
        <w:right w:val="none" w:sz="0" w:space="0" w:color="auto"/>
      </w:divBdr>
    </w:div>
    <w:div w:id="2033992564">
      <w:bodyDiv w:val="1"/>
      <w:marLeft w:val="0"/>
      <w:marRight w:val="0"/>
      <w:marTop w:val="0"/>
      <w:marBottom w:val="0"/>
      <w:divBdr>
        <w:top w:val="none" w:sz="0" w:space="0" w:color="auto"/>
        <w:left w:val="none" w:sz="0" w:space="0" w:color="auto"/>
        <w:bottom w:val="none" w:sz="0" w:space="0" w:color="auto"/>
        <w:right w:val="none" w:sz="0" w:space="0" w:color="auto"/>
      </w:divBdr>
    </w:div>
    <w:div w:id="2036616428">
      <w:bodyDiv w:val="1"/>
      <w:marLeft w:val="0"/>
      <w:marRight w:val="0"/>
      <w:marTop w:val="0"/>
      <w:marBottom w:val="0"/>
      <w:divBdr>
        <w:top w:val="none" w:sz="0" w:space="0" w:color="auto"/>
        <w:left w:val="none" w:sz="0" w:space="0" w:color="auto"/>
        <w:bottom w:val="none" w:sz="0" w:space="0" w:color="auto"/>
        <w:right w:val="none" w:sz="0" w:space="0" w:color="auto"/>
      </w:divBdr>
    </w:div>
    <w:div w:id="2037268562">
      <w:bodyDiv w:val="1"/>
      <w:marLeft w:val="0"/>
      <w:marRight w:val="0"/>
      <w:marTop w:val="0"/>
      <w:marBottom w:val="0"/>
      <w:divBdr>
        <w:top w:val="none" w:sz="0" w:space="0" w:color="auto"/>
        <w:left w:val="none" w:sz="0" w:space="0" w:color="auto"/>
        <w:bottom w:val="none" w:sz="0" w:space="0" w:color="auto"/>
        <w:right w:val="none" w:sz="0" w:space="0" w:color="auto"/>
      </w:divBdr>
    </w:div>
    <w:div w:id="2049841290">
      <w:bodyDiv w:val="1"/>
      <w:marLeft w:val="0"/>
      <w:marRight w:val="0"/>
      <w:marTop w:val="0"/>
      <w:marBottom w:val="0"/>
      <w:divBdr>
        <w:top w:val="none" w:sz="0" w:space="0" w:color="auto"/>
        <w:left w:val="none" w:sz="0" w:space="0" w:color="auto"/>
        <w:bottom w:val="none" w:sz="0" w:space="0" w:color="auto"/>
        <w:right w:val="none" w:sz="0" w:space="0" w:color="auto"/>
      </w:divBdr>
    </w:div>
    <w:div w:id="2056730944">
      <w:bodyDiv w:val="1"/>
      <w:marLeft w:val="0"/>
      <w:marRight w:val="0"/>
      <w:marTop w:val="0"/>
      <w:marBottom w:val="0"/>
      <w:divBdr>
        <w:top w:val="none" w:sz="0" w:space="0" w:color="auto"/>
        <w:left w:val="none" w:sz="0" w:space="0" w:color="auto"/>
        <w:bottom w:val="none" w:sz="0" w:space="0" w:color="auto"/>
        <w:right w:val="none" w:sz="0" w:space="0" w:color="auto"/>
      </w:divBdr>
    </w:div>
    <w:div w:id="2058770533">
      <w:bodyDiv w:val="1"/>
      <w:marLeft w:val="0"/>
      <w:marRight w:val="0"/>
      <w:marTop w:val="0"/>
      <w:marBottom w:val="0"/>
      <w:divBdr>
        <w:top w:val="none" w:sz="0" w:space="0" w:color="auto"/>
        <w:left w:val="none" w:sz="0" w:space="0" w:color="auto"/>
        <w:bottom w:val="none" w:sz="0" w:space="0" w:color="auto"/>
        <w:right w:val="none" w:sz="0" w:space="0" w:color="auto"/>
      </w:divBdr>
    </w:div>
    <w:div w:id="2061438039">
      <w:bodyDiv w:val="1"/>
      <w:marLeft w:val="0"/>
      <w:marRight w:val="0"/>
      <w:marTop w:val="0"/>
      <w:marBottom w:val="0"/>
      <w:divBdr>
        <w:top w:val="none" w:sz="0" w:space="0" w:color="auto"/>
        <w:left w:val="none" w:sz="0" w:space="0" w:color="auto"/>
        <w:bottom w:val="none" w:sz="0" w:space="0" w:color="auto"/>
        <w:right w:val="none" w:sz="0" w:space="0" w:color="auto"/>
      </w:divBdr>
    </w:div>
    <w:div w:id="2065059541">
      <w:bodyDiv w:val="1"/>
      <w:marLeft w:val="0"/>
      <w:marRight w:val="0"/>
      <w:marTop w:val="0"/>
      <w:marBottom w:val="0"/>
      <w:divBdr>
        <w:top w:val="none" w:sz="0" w:space="0" w:color="auto"/>
        <w:left w:val="none" w:sz="0" w:space="0" w:color="auto"/>
        <w:bottom w:val="none" w:sz="0" w:space="0" w:color="auto"/>
        <w:right w:val="none" w:sz="0" w:space="0" w:color="auto"/>
      </w:divBdr>
    </w:div>
    <w:div w:id="2071465317">
      <w:bodyDiv w:val="1"/>
      <w:marLeft w:val="0"/>
      <w:marRight w:val="0"/>
      <w:marTop w:val="0"/>
      <w:marBottom w:val="0"/>
      <w:divBdr>
        <w:top w:val="none" w:sz="0" w:space="0" w:color="auto"/>
        <w:left w:val="none" w:sz="0" w:space="0" w:color="auto"/>
        <w:bottom w:val="none" w:sz="0" w:space="0" w:color="auto"/>
        <w:right w:val="none" w:sz="0" w:space="0" w:color="auto"/>
      </w:divBdr>
    </w:div>
    <w:div w:id="2073506054">
      <w:bodyDiv w:val="1"/>
      <w:marLeft w:val="0"/>
      <w:marRight w:val="0"/>
      <w:marTop w:val="0"/>
      <w:marBottom w:val="0"/>
      <w:divBdr>
        <w:top w:val="none" w:sz="0" w:space="0" w:color="auto"/>
        <w:left w:val="none" w:sz="0" w:space="0" w:color="auto"/>
        <w:bottom w:val="none" w:sz="0" w:space="0" w:color="auto"/>
        <w:right w:val="none" w:sz="0" w:space="0" w:color="auto"/>
      </w:divBdr>
    </w:div>
    <w:div w:id="2076081446">
      <w:bodyDiv w:val="1"/>
      <w:marLeft w:val="0"/>
      <w:marRight w:val="0"/>
      <w:marTop w:val="0"/>
      <w:marBottom w:val="0"/>
      <w:divBdr>
        <w:top w:val="none" w:sz="0" w:space="0" w:color="auto"/>
        <w:left w:val="none" w:sz="0" w:space="0" w:color="auto"/>
        <w:bottom w:val="none" w:sz="0" w:space="0" w:color="auto"/>
        <w:right w:val="none" w:sz="0" w:space="0" w:color="auto"/>
      </w:divBdr>
    </w:div>
    <w:div w:id="2106342178">
      <w:bodyDiv w:val="1"/>
      <w:marLeft w:val="0"/>
      <w:marRight w:val="0"/>
      <w:marTop w:val="0"/>
      <w:marBottom w:val="0"/>
      <w:divBdr>
        <w:top w:val="none" w:sz="0" w:space="0" w:color="auto"/>
        <w:left w:val="none" w:sz="0" w:space="0" w:color="auto"/>
        <w:bottom w:val="none" w:sz="0" w:space="0" w:color="auto"/>
        <w:right w:val="none" w:sz="0" w:space="0" w:color="auto"/>
      </w:divBdr>
    </w:div>
    <w:div w:id="2113284540">
      <w:bodyDiv w:val="1"/>
      <w:marLeft w:val="0"/>
      <w:marRight w:val="0"/>
      <w:marTop w:val="0"/>
      <w:marBottom w:val="0"/>
      <w:divBdr>
        <w:top w:val="none" w:sz="0" w:space="0" w:color="auto"/>
        <w:left w:val="none" w:sz="0" w:space="0" w:color="auto"/>
        <w:bottom w:val="none" w:sz="0" w:space="0" w:color="auto"/>
        <w:right w:val="none" w:sz="0" w:space="0" w:color="auto"/>
      </w:divBdr>
    </w:div>
    <w:div w:id="2115400323">
      <w:bodyDiv w:val="1"/>
      <w:marLeft w:val="0"/>
      <w:marRight w:val="0"/>
      <w:marTop w:val="0"/>
      <w:marBottom w:val="0"/>
      <w:divBdr>
        <w:top w:val="none" w:sz="0" w:space="0" w:color="auto"/>
        <w:left w:val="none" w:sz="0" w:space="0" w:color="auto"/>
        <w:bottom w:val="none" w:sz="0" w:space="0" w:color="auto"/>
        <w:right w:val="none" w:sz="0" w:space="0" w:color="auto"/>
      </w:divBdr>
    </w:div>
    <w:div w:id="2117403348">
      <w:bodyDiv w:val="1"/>
      <w:marLeft w:val="0"/>
      <w:marRight w:val="0"/>
      <w:marTop w:val="0"/>
      <w:marBottom w:val="0"/>
      <w:divBdr>
        <w:top w:val="none" w:sz="0" w:space="0" w:color="auto"/>
        <w:left w:val="none" w:sz="0" w:space="0" w:color="auto"/>
        <w:bottom w:val="none" w:sz="0" w:space="0" w:color="auto"/>
        <w:right w:val="none" w:sz="0" w:space="0" w:color="auto"/>
      </w:divBdr>
    </w:div>
    <w:div w:id="2118601929">
      <w:bodyDiv w:val="1"/>
      <w:marLeft w:val="0"/>
      <w:marRight w:val="0"/>
      <w:marTop w:val="0"/>
      <w:marBottom w:val="0"/>
      <w:divBdr>
        <w:top w:val="none" w:sz="0" w:space="0" w:color="auto"/>
        <w:left w:val="none" w:sz="0" w:space="0" w:color="auto"/>
        <w:bottom w:val="none" w:sz="0" w:space="0" w:color="auto"/>
        <w:right w:val="none" w:sz="0" w:space="0" w:color="auto"/>
      </w:divBdr>
    </w:div>
    <w:div w:id="2124037777">
      <w:bodyDiv w:val="1"/>
      <w:marLeft w:val="0"/>
      <w:marRight w:val="0"/>
      <w:marTop w:val="0"/>
      <w:marBottom w:val="0"/>
      <w:divBdr>
        <w:top w:val="none" w:sz="0" w:space="0" w:color="auto"/>
        <w:left w:val="none" w:sz="0" w:space="0" w:color="auto"/>
        <w:bottom w:val="none" w:sz="0" w:space="0" w:color="auto"/>
        <w:right w:val="none" w:sz="0" w:space="0" w:color="auto"/>
      </w:divBdr>
    </w:div>
    <w:div w:id="2124569539">
      <w:bodyDiv w:val="1"/>
      <w:marLeft w:val="0"/>
      <w:marRight w:val="0"/>
      <w:marTop w:val="0"/>
      <w:marBottom w:val="0"/>
      <w:divBdr>
        <w:top w:val="none" w:sz="0" w:space="0" w:color="auto"/>
        <w:left w:val="none" w:sz="0" w:space="0" w:color="auto"/>
        <w:bottom w:val="none" w:sz="0" w:space="0" w:color="auto"/>
        <w:right w:val="none" w:sz="0" w:space="0" w:color="auto"/>
      </w:divBdr>
    </w:div>
    <w:div w:id="2127967284">
      <w:bodyDiv w:val="1"/>
      <w:marLeft w:val="0"/>
      <w:marRight w:val="0"/>
      <w:marTop w:val="0"/>
      <w:marBottom w:val="0"/>
      <w:divBdr>
        <w:top w:val="none" w:sz="0" w:space="0" w:color="auto"/>
        <w:left w:val="none" w:sz="0" w:space="0" w:color="auto"/>
        <w:bottom w:val="none" w:sz="0" w:space="0" w:color="auto"/>
        <w:right w:val="none" w:sz="0" w:space="0" w:color="auto"/>
      </w:divBdr>
    </w:div>
    <w:div w:id="2130511888">
      <w:bodyDiv w:val="1"/>
      <w:marLeft w:val="0"/>
      <w:marRight w:val="0"/>
      <w:marTop w:val="0"/>
      <w:marBottom w:val="0"/>
      <w:divBdr>
        <w:top w:val="none" w:sz="0" w:space="0" w:color="auto"/>
        <w:left w:val="none" w:sz="0" w:space="0" w:color="auto"/>
        <w:bottom w:val="none" w:sz="0" w:space="0" w:color="auto"/>
        <w:right w:val="none" w:sz="0" w:space="0" w:color="auto"/>
      </w:divBdr>
    </w:div>
    <w:div w:id="2130859194">
      <w:bodyDiv w:val="1"/>
      <w:marLeft w:val="0"/>
      <w:marRight w:val="0"/>
      <w:marTop w:val="0"/>
      <w:marBottom w:val="0"/>
      <w:divBdr>
        <w:top w:val="none" w:sz="0" w:space="0" w:color="auto"/>
        <w:left w:val="none" w:sz="0" w:space="0" w:color="auto"/>
        <w:bottom w:val="none" w:sz="0" w:space="0" w:color="auto"/>
        <w:right w:val="none" w:sz="0" w:space="0" w:color="auto"/>
      </w:divBdr>
    </w:div>
    <w:div w:id="2140805121">
      <w:bodyDiv w:val="1"/>
      <w:marLeft w:val="0"/>
      <w:marRight w:val="0"/>
      <w:marTop w:val="0"/>
      <w:marBottom w:val="0"/>
      <w:divBdr>
        <w:top w:val="none" w:sz="0" w:space="0" w:color="auto"/>
        <w:left w:val="none" w:sz="0" w:space="0" w:color="auto"/>
        <w:bottom w:val="none" w:sz="0" w:space="0" w:color="auto"/>
        <w:right w:val="none" w:sz="0" w:space="0" w:color="auto"/>
      </w:divBdr>
    </w:div>
    <w:div w:id="214488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2F5348B32E7BDF2DBA908121BB5D3AA27F4C63C51EB8661AB92054CF5C84AF4M0oFL" TargetMode="External"/><Relationship Id="rId4" Type="http://schemas.openxmlformats.org/officeDocument/2006/relationships/settings" Target="settings.xml"/><Relationship Id="rId9" Type="http://schemas.openxmlformats.org/officeDocument/2006/relationships/hyperlink" Target="consultantplus://offline/ref=F2F5348B32E7BDF2DBA9161F0DD98EA722F99E3054EE8C3EF5CD5E11A2C140A34875EF739B97B523MDoFL" TargetMode="External"/><Relationship Id="rId14" Type="http://schemas.openxmlformats.org/officeDocument/2006/relationships/hyperlink" Target="consultantplus://offline/ref=BBFA042F4046A6E760AEB257DEAF9B2B0999C63FDB6F1AC25E398518F43EDFCB44683EB167393F7078997D8279BAED1216900993A14F7CEDBE2C83i4M1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75A45FE2-B401-4CA6-9111-82256AFE9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84771</Words>
  <Characters>483198</Characters>
  <Application>Microsoft Office Word</Application>
  <DocSecurity>0</DocSecurity>
  <Lines>4026</Lines>
  <Paragraphs>1133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СОБП Тхабисим Аида 146</cp:lastModifiedBy>
  <cp:revision>2</cp:revision>
  <cp:lastPrinted>2026-03-31T09:11:00Z</cp:lastPrinted>
  <dcterms:created xsi:type="dcterms:W3CDTF">2026-03-31T13:59:00Z</dcterms:created>
  <dcterms:modified xsi:type="dcterms:W3CDTF">2026-03-31T13:59:00Z</dcterms:modified>
</cp:coreProperties>
</file>